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34C5" w:rsidRPr="00E134C5" w:rsidRDefault="00E134C5" w:rsidP="00961E1B">
      <w:pPr>
        <w:spacing w:after="0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134C5">
        <w:rPr>
          <w:rFonts w:ascii="Times New Roman" w:hAnsi="Times New Roman" w:cs="Times New Roman"/>
          <w:b/>
          <w:sz w:val="32"/>
          <w:szCs w:val="32"/>
        </w:rPr>
        <w:t>Методы и приемы формирования навыков чтения и письма</w:t>
      </w:r>
    </w:p>
    <w:p w:rsidR="00E25E80" w:rsidRDefault="00E134C5" w:rsidP="00961E1B">
      <w:pPr>
        <w:spacing w:after="0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134C5">
        <w:rPr>
          <w:rFonts w:ascii="Times New Roman" w:hAnsi="Times New Roman" w:cs="Times New Roman"/>
          <w:b/>
          <w:sz w:val="32"/>
          <w:szCs w:val="32"/>
        </w:rPr>
        <w:t>у детей с ограниченными возможностями здоровья</w:t>
      </w:r>
    </w:p>
    <w:p w:rsidR="00E134C5" w:rsidRPr="00E134C5" w:rsidRDefault="00E134C5" w:rsidP="00961E1B">
      <w:pPr>
        <w:spacing w:after="0"/>
        <w:ind w:firstLine="709"/>
        <w:rPr>
          <w:rFonts w:ascii="Times New Roman" w:hAnsi="Times New Roman" w:cs="Times New Roman"/>
          <w:b/>
          <w:sz w:val="32"/>
          <w:szCs w:val="32"/>
        </w:rPr>
      </w:pPr>
    </w:p>
    <w:p w:rsidR="00E134C5" w:rsidRPr="00E348C2" w:rsidRDefault="00E134C5" w:rsidP="00961E1B">
      <w:pPr>
        <w:spacing w:after="0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E134C5">
        <w:rPr>
          <w:rFonts w:ascii="Times New Roman" w:hAnsi="Times New Roman" w:cs="Times New Roman"/>
          <w:sz w:val="32"/>
          <w:szCs w:val="32"/>
        </w:rPr>
        <w:t>Василий Александрович Сух</w:t>
      </w:r>
      <w:r>
        <w:rPr>
          <w:rFonts w:ascii="Times New Roman" w:hAnsi="Times New Roman" w:cs="Times New Roman"/>
          <w:sz w:val="32"/>
          <w:szCs w:val="32"/>
        </w:rPr>
        <w:t xml:space="preserve">омлинский </w:t>
      </w:r>
      <w:r w:rsidRPr="00E134C5">
        <w:rPr>
          <w:rFonts w:ascii="Times New Roman" w:hAnsi="Times New Roman" w:cs="Times New Roman"/>
          <w:sz w:val="32"/>
          <w:szCs w:val="32"/>
        </w:rPr>
        <w:t>писал, что истоки способностей и дарований у детей на кончиках их пальцев. Чем больше уверенности в движениях детской руки, тем тоньше взаимодействие руки с орудием труда, сложнее движения, ярче творческая стихия детского разума. А чем больше мастерства в детской руке, тем ребёнок умнее.</w:t>
      </w:r>
    </w:p>
    <w:p w:rsidR="00D96862" w:rsidRDefault="00E25E80" w:rsidP="00961E1B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sz w:val="32"/>
          <w:szCs w:val="32"/>
        </w:rPr>
      </w:pPr>
      <w:r w:rsidRPr="00E348C2">
        <w:rPr>
          <w:sz w:val="32"/>
          <w:szCs w:val="32"/>
        </w:rPr>
        <w:t xml:space="preserve">У детей с </w:t>
      </w:r>
      <w:r w:rsidR="00D96862">
        <w:rPr>
          <w:sz w:val="32"/>
          <w:szCs w:val="32"/>
        </w:rPr>
        <w:t>ЗПР наряду с другими отклонениями</w:t>
      </w:r>
      <w:r w:rsidRPr="00E348C2">
        <w:rPr>
          <w:sz w:val="32"/>
          <w:szCs w:val="32"/>
        </w:rPr>
        <w:t xml:space="preserve"> наблюдаются отклонения в развитии двигательной сферы</w:t>
      </w:r>
      <w:r w:rsidR="00D96862">
        <w:rPr>
          <w:sz w:val="32"/>
          <w:szCs w:val="32"/>
        </w:rPr>
        <w:t>.</w:t>
      </w:r>
      <w:r w:rsidRPr="00E348C2">
        <w:rPr>
          <w:sz w:val="32"/>
          <w:szCs w:val="32"/>
        </w:rPr>
        <w:t xml:space="preserve"> Наиболее страдает у детей данной категории моторика кистей и пальцев рук. </w:t>
      </w:r>
    </w:p>
    <w:p w:rsidR="00D96862" w:rsidRPr="0009624C" w:rsidRDefault="00D96862" w:rsidP="00961E1B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color w:val="111111"/>
          <w:sz w:val="32"/>
          <w:szCs w:val="32"/>
        </w:rPr>
      </w:pPr>
      <w:r w:rsidRPr="0009624C">
        <w:rPr>
          <w:rStyle w:val="a4"/>
          <w:color w:val="111111"/>
          <w:sz w:val="32"/>
          <w:szCs w:val="32"/>
          <w:bdr w:val="none" w:sz="0" w:space="0" w:color="auto" w:frame="1"/>
        </w:rPr>
        <w:t xml:space="preserve">     Мелкая моторика</w:t>
      </w:r>
      <w:r w:rsidRPr="0009624C">
        <w:rPr>
          <w:color w:val="111111"/>
          <w:sz w:val="32"/>
          <w:szCs w:val="32"/>
        </w:rPr>
        <w:t> – это способность выполнять </w:t>
      </w:r>
      <w:r w:rsidRPr="0009624C">
        <w:rPr>
          <w:rStyle w:val="a4"/>
          <w:color w:val="111111"/>
          <w:sz w:val="32"/>
          <w:szCs w:val="32"/>
          <w:bdr w:val="none" w:sz="0" w:space="0" w:color="auto" w:frame="1"/>
        </w:rPr>
        <w:t>мелкие</w:t>
      </w:r>
      <w:r w:rsidRPr="0009624C">
        <w:rPr>
          <w:color w:val="111111"/>
          <w:sz w:val="32"/>
          <w:szCs w:val="32"/>
        </w:rPr>
        <w:t> </w:t>
      </w:r>
      <w:r w:rsidRPr="0009624C">
        <w:rPr>
          <w:color w:val="111111"/>
          <w:sz w:val="32"/>
          <w:szCs w:val="32"/>
          <w:bdr w:val="none" w:sz="0" w:space="0" w:color="auto" w:frame="1"/>
        </w:rPr>
        <w:t>и точные движения кистями и пальцами рук и ног в результате скоординированных действий важнейших систем</w:t>
      </w:r>
      <w:r w:rsidRPr="0009624C">
        <w:rPr>
          <w:color w:val="111111"/>
          <w:sz w:val="32"/>
          <w:szCs w:val="32"/>
        </w:rPr>
        <w:t xml:space="preserve">: нервной, мышечной и костной. </w:t>
      </w:r>
    </w:p>
    <w:p w:rsidR="00E25E80" w:rsidRPr="00E348C2" w:rsidRDefault="00D96862" w:rsidP="00961E1B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</w:t>
      </w:r>
      <w:r w:rsidR="00E25E80" w:rsidRPr="00E348C2">
        <w:rPr>
          <w:rFonts w:ascii="Times New Roman" w:hAnsi="Times New Roman" w:cs="Times New Roman"/>
          <w:sz w:val="32"/>
          <w:szCs w:val="32"/>
        </w:rPr>
        <w:t xml:space="preserve">Отклонения в развитии моторной сферы у </w:t>
      </w:r>
      <w:r w:rsidR="00961E1B" w:rsidRPr="00E348C2">
        <w:rPr>
          <w:rFonts w:ascii="Times New Roman" w:hAnsi="Times New Roman" w:cs="Times New Roman"/>
          <w:sz w:val="32"/>
          <w:szCs w:val="32"/>
        </w:rPr>
        <w:t>детей создают</w:t>
      </w:r>
      <w:r w:rsidR="00E25E80" w:rsidRPr="00E348C2">
        <w:rPr>
          <w:rFonts w:ascii="Times New Roman" w:hAnsi="Times New Roman" w:cs="Times New Roman"/>
          <w:sz w:val="32"/>
          <w:szCs w:val="32"/>
        </w:rPr>
        <w:t xml:space="preserve"> определенные трудности в учебной деятельности, особенно неблагоприятно влияют на овладение навыками письма, рисования, ручного труда.</w:t>
      </w:r>
    </w:p>
    <w:p w:rsidR="00AA27BC" w:rsidRPr="00E348C2" w:rsidRDefault="00D96862" w:rsidP="00961E1B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</w:t>
      </w:r>
      <w:r w:rsidR="00E25E80" w:rsidRPr="00E348C2">
        <w:rPr>
          <w:rFonts w:ascii="Times New Roman" w:hAnsi="Times New Roman" w:cs="Times New Roman"/>
          <w:sz w:val="32"/>
          <w:szCs w:val="32"/>
        </w:rPr>
        <w:t xml:space="preserve">Развитие мелкой моторики тесно связано с развитием внимания, мышления, воображения, координации, зрительной и двигательной памяти. Развивать ручную моторику важно и потому, что она будет необходима ребёнку на протяжении всей его жизни. </w:t>
      </w:r>
    </w:p>
    <w:p w:rsidR="00961E1B" w:rsidRPr="00961E1B" w:rsidRDefault="00D96862" w:rsidP="00961E1B">
      <w:pPr>
        <w:spacing w:after="0"/>
        <w:jc w:val="both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</w:t>
      </w:r>
      <w:r w:rsidR="00E25E80" w:rsidRPr="00D96862">
        <w:rPr>
          <w:rFonts w:ascii="Times New Roman" w:hAnsi="Times New Roman" w:cs="Times New Roman"/>
          <w:sz w:val="32"/>
          <w:szCs w:val="32"/>
        </w:rPr>
        <w:t>Именно об этом материале, о тактических тонкостях и «хитростях» его применения, которые позволяют развивать не только мелкую моторику, но и эмоционально</w:t>
      </w:r>
      <w:r w:rsidR="000C1676">
        <w:rPr>
          <w:rFonts w:ascii="Times New Roman" w:hAnsi="Times New Roman" w:cs="Times New Roman"/>
          <w:sz w:val="32"/>
          <w:szCs w:val="32"/>
        </w:rPr>
        <w:t>-</w:t>
      </w:r>
      <w:r w:rsidR="00E25E80" w:rsidRPr="00D96862">
        <w:rPr>
          <w:rFonts w:ascii="Times New Roman" w:hAnsi="Times New Roman" w:cs="Times New Roman"/>
          <w:sz w:val="32"/>
          <w:szCs w:val="32"/>
        </w:rPr>
        <w:t>смысловую сферу детей</w:t>
      </w:r>
      <w:r w:rsidRPr="00D96862">
        <w:rPr>
          <w:rFonts w:ascii="Times New Roman" w:hAnsi="Times New Roman" w:cs="Times New Roman"/>
          <w:sz w:val="32"/>
          <w:szCs w:val="32"/>
        </w:rPr>
        <w:t xml:space="preserve"> с ЗПР</w:t>
      </w:r>
      <w:r w:rsidR="00E25E80" w:rsidRPr="00D96862">
        <w:rPr>
          <w:rFonts w:ascii="Times New Roman" w:hAnsi="Times New Roman" w:cs="Times New Roman"/>
          <w:sz w:val="32"/>
          <w:szCs w:val="32"/>
        </w:rPr>
        <w:t>, мы с вами сегодня и поговор</w:t>
      </w:r>
      <w:r>
        <w:rPr>
          <w:rFonts w:ascii="Times New Roman" w:hAnsi="Times New Roman" w:cs="Times New Roman"/>
          <w:sz w:val="32"/>
          <w:szCs w:val="32"/>
        </w:rPr>
        <w:t>им</w:t>
      </w:r>
      <w:r w:rsidR="00E25E80" w:rsidRPr="00D96862">
        <w:rPr>
          <w:rFonts w:ascii="Times New Roman" w:hAnsi="Times New Roman" w:cs="Times New Roman"/>
          <w:sz w:val="44"/>
          <w:szCs w:val="44"/>
        </w:rPr>
        <w:t xml:space="preserve">. </w:t>
      </w:r>
    </w:p>
    <w:p w:rsidR="00397F4C" w:rsidRDefault="00D96862" w:rsidP="00961E1B">
      <w:pPr>
        <w:spacing w:after="0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В </w:t>
      </w:r>
      <w:r w:rsidR="00955FA9"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>нашей практике</w:t>
      </w:r>
      <w:r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</w:t>
      </w:r>
      <w:r w:rsidR="00955FA9">
        <w:rPr>
          <w:rFonts w:ascii="Times New Roman" w:hAnsi="Times New Roman" w:cs="Times New Roman"/>
          <w:sz w:val="32"/>
          <w:szCs w:val="32"/>
        </w:rPr>
        <w:t>нам</w:t>
      </w:r>
      <w:r>
        <w:rPr>
          <w:rFonts w:ascii="Times New Roman" w:hAnsi="Times New Roman" w:cs="Times New Roman"/>
          <w:sz w:val="32"/>
          <w:szCs w:val="32"/>
        </w:rPr>
        <w:t xml:space="preserve"> довелось работать с учеником с ЗПР и РАС, находившемся на домашнем обучении.</w:t>
      </w:r>
      <w:r w:rsidR="00C90786">
        <w:rPr>
          <w:rFonts w:ascii="Times New Roman" w:hAnsi="Times New Roman" w:cs="Times New Roman"/>
          <w:sz w:val="32"/>
          <w:szCs w:val="32"/>
        </w:rPr>
        <w:t xml:space="preserve"> У этого ребёнка были проблемы с мелкой моторикой. На момент поступления в школу ребёнок не умел читать, писать, не мог держать ни ручку, ни карандаш, не ориентировался в рабочей строке и клеточном </w:t>
      </w:r>
      <w:r w:rsidR="00C90786">
        <w:rPr>
          <w:rFonts w:ascii="Times New Roman" w:hAnsi="Times New Roman" w:cs="Times New Roman"/>
          <w:sz w:val="32"/>
          <w:szCs w:val="32"/>
        </w:rPr>
        <w:lastRenderedPageBreak/>
        <w:t>пространстве. Поэтому мне пришлось начинать обучение, используя приёмы для развития мелкой моторики.</w:t>
      </w:r>
    </w:p>
    <w:p w:rsidR="00C90786" w:rsidRDefault="00C90786" w:rsidP="00961E1B">
      <w:pPr>
        <w:spacing w:after="0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обучении чтению </w:t>
      </w:r>
      <w:r w:rsidR="00955FA9"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>мы</w:t>
      </w:r>
      <w:r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использовал</w:t>
      </w:r>
      <w:r w:rsidR="00955FA9"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>и</w:t>
      </w:r>
      <w:r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карточки с печатными буквами, сначала это были большие буквы, потом добавились маленькие.</w:t>
      </w:r>
    </w:p>
    <w:p w:rsidR="00CD61E1" w:rsidRDefault="00C90786" w:rsidP="00961E1B">
      <w:pPr>
        <w:spacing w:after="0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Гласные буквы выкладывались в определённом порядке, их запоминание облегчал стишок. Каждый раз карточки с буквами перемешивались, а ребёнок их выкладывал вновь и вновь, пока все не запомнил.</w:t>
      </w:r>
    </w:p>
    <w:p w:rsidR="00961E1B" w:rsidRDefault="00961E1B" w:rsidP="00961E1B">
      <w:pPr>
        <w:spacing w:after="0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7707A1E3">
            <wp:extent cx="2219325" cy="1978308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551" r="5098"/>
                    <a:stretch/>
                  </pic:blipFill>
                  <pic:spPr bwMode="auto">
                    <a:xfrm>
                      <a:off x="0" y="0"/>
                      <a:ext cx="2231944" cy="1989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61E1B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             </w:t>
      </w:r>
      <w:r>
        <w:rPr>
          <w:noProof/>
          <w:lang w:eastAsia="ru-RU"/>
        </w:rPr>
        <w:drawing>
          <wp:inline distT="0" distB="0" distL="0" distR="0" wp14:anchorId="71D82A62" wp14:editId="5C09CA62">
            <wp:extent cx="2243796" cy="1962000"/>
            <wp:effectExtent l="0" t="0" r="4445" b="635"/>
            <wp:docPr id="512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5" name="Рисунок 2"/>
                    <pic:cNvPicPr>
                      <a:picLocks noChangeAspect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719" r="6817" b="10051"/>
                    <a:stretch/>
                  </pic:blipFill>
                  <pic:spPr bwMode="auto">
                    <a:xfrm>
                      <a:off x="0" y="0"/>
                      <a:ext cx="2243796" cy="19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0786" w:rsidRDefault="00CD61E1" w:rsidP="00961E1B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На следующем этапе </w:t>
      </w:r>
      <w:r w:rsidR="00955FA9"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>мы</w:t>
      </w:r>
      <w:r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использовал</w:t>
      </w:r>
      <w:r w:rsidR="00955FA9"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>и</w:t>
      </w:r>
      <w:r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«домики» со слогами-слияниями. С этими домиками можно проводить разные виды работ: собирать полностью из рассыпанных слогов, добавлять недостающие слоги. При выполнении этих заданий у ребёнка одновременно работают зрение, слух, речь и мелкая моторика, активизируются внимание и память.</w:t>
      </w:r>
    </w:p>
    <w:p w:rsidR="00961E1B" w:rsidRDefault="00961E1B" w:rsidP="00961E1B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                        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3FCA2E44">
            <wp:extent cx="2573039" cy="1980000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243" r="3346"/>
                    <a:stretch/>
                  </pic:blipFill>
                  <pic:spPr bwMode="auto">
                    <a:xfrm>
                      <a:off x="0" y="0"/>
                      <a:ext cx="2573039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61E1" w:rsidRDefault="00CD61E1" w:rsidP="00961E1B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При обучении письму стало понятно, что ребёнок не может работать в рабочей строке</w:t>
      </w:r>
      <w:r w:rsidR="00CA7D53">
        <w:rPr>
          <w:rFonts w:ascii="Times New Roman" w:hAnsi="Times New Roman" w:cs="Times New Roman"/>
          <w:sz w:val="32"/>
          <w:szCs w:val="32"/>
        </w:rPr>
        <w:t xml:space="preserve">, поэтому </w:t>
      </w:r>
      <w:r w:rsidR="00CA7D53"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>мы</w:t>
      </w:r>
      <w:r w:rsidR="00CA7D53">
        <w:rPr>
          <w:rFonts w:ascii="Times New Roman" w:hAnsi="Times New Roman" w:cs="Times New Roman"/>
          <w:sz w:val="32"/>
          <w:szCs w:val="32"/>
        </w:rPr>
        <w:t xml:space="preserve"> начинали учиться писать на специально заготовленных широко разлинованных листах с </w:t>
      </w:r>
      <w:r w:rsidR="00CA7D53">
        <w:rPr>
          <w:rFonts w:ascii="Times New Roman" w:hAnsi="Times New Roman" w:cs="Times New Roman"/>
          <w:sz w:val="32"/>
          <w:szCs w:val="32"/>
        </w:rPr>
        <w:lastRenderedPageBreak/>
        <w:t>образцами букв, постепенно уменьшая ширину строки, пока не достигли нужных размеров. Ученик обводил образцы многократно разноцветными карандашами. Сначала приходилось держать его руку с карандашом своей рукой, поддерживать и направлять, а в дальнейшем, по мере того, как его движения становились более уверенными</w:t>
      </w:r>
      <w:r w:rsidR="00CA7D53"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, </w:t>
      </w:r>
      <w:r w:rsidR="00955FA9"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>мы</w:t>
      </w:r>
      <w:r w:rsidR="00CA7D53" w:rsidRPr="00955FA9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</w:t>
      </w:r>
      <w:r w:rsidR="00CA7D53">
        <w:rPr>
          <w:rFonts w:ascii="Times New Roman" w:hAnsi="Times New Roman" w:cs="Times New Roman"/>
          <w:sz w:val="32"/>
          <w:szCs w:val="32"/>
        </w:rPr>
        <w:t>уменьш</w:t>
      </w:r>
      <w:r w:rsidR="00955FA9">
        <w:rPr>
          <w:rFonts w:ascii="Times New Roman" w:hAnsi="Times New Roman" w:cs="Times New Roman"/>
          <w:sz w:val="32"/>
          <w:szCs w:val="32"/>
        </w:rPr>
        <w:t>а</w:t>
      </w:r>
      <w:r w:rsidR="00CA7D53">
        <w:rPr>
          <w:rFonts w:ascii="Times New Roman" w:hAnsi="Times New Roman" w:cs="Times New Roman"/>
          <w:sz w:val="32"/>
          <w:szCs w:val="32"/>
        </w:rPr>
        <w:t>л</w:t>
      </w:r>
      <w:r w:rsidR="00955FA9">
        <w:rPr>
          <w:rFonts w:ascii="Times New Roman" w:hAnsi="Times New Roman" w:cs="Times New Roman"/>
          <w:sz w:val="32"/>
          <w:szCs w:val="32"/>
        </w:rPr>
        <w:t>и</w:t>
      </w:r>
      <w:r w:rsidR="00CA7D53">
        <w:rPr>
          <w:rFonts w:ascii="Times New Roman" w:hAnsi="Times New Roman" w:cs="Times New Roman"/>
          <w:sz w:val="32"/>
          <w:szCs w:val="32"/>
        </w:rPr>
        <w:t xml:space="preserve"> физическую поддержку руки.</w:t>
      </w:r>
    </w:p>
    <w:p w:rsidR="00961E1B" w:rsidRDefault="00961E1B" w:rsidP="00961E1B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                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493CB9E9">
            <wp:extent cx="2702439" cy="1980000"/>
            <wp:effectExtent l="0" t="0" r="3175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677" r="3140"/>
                    <a:stretch/>
                  </pic:blipFill>
                  <pic:spPr bwMode="auto">
                    <a:xfrm>
                      <a:off x="0" y="0"/>
                      <a:ext cx="2702439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0059" w:rsidRDefault="00A50059" w:rsidP="00961E1B">
      <w:pPr>
        <w:pStyle w:val="article-renderblock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color w:val="111111"/>
          <w:sz w:val="32"/>
          <w:szCs w:val="32"/>
          <w:shd w:val="clear" w:color="auto" w:fill="FFFFFF"/>
        </w:rPr>
      </w:pPr>
      <w:r w:rsidRPr="00A50059">
        <w:rPr>
          <w:color w:val="000000"/>
          <w:sz w:val="32"/>
          <w:szCs w:val="32"/>
        </w:rPr>
        <w:t>Изучая с ребенком буквы важно задействовать различные виды восприятия и памяти. Не всегда стоит опираться только на зрение, слух и копирование карандашом. Двигательная и тактильная память самые лучшие помощники в закреплении образа букв.</w:t>
      </w:r>
      <w:r>
        <w:rPr>
          <w:color w:val="000000"/>
          <w:sz w:val="32"/>
          <w:szCs w:val="32"/>
        </w:rPr>
        <w:t xml:space="preserve"> В своей работе я использовала</w:t>
      </w:r>
      <w:r w:rsidRPr="00A50059">
        <w:rPr>
          <w:color w:val="000000"/>
          <w:sz w:val="32"/>
          <w:szCs w:val="32"/>
        </w:rPr>
        <w:t xml:space="preserve"> простой и эффективный путь для изучения и закрепления образов букв</w:t>
      </w:r>
      <w:r>
        <w:rPr>
          <w:color w:val="000000"/>
          <w:sz w:val="32"/>
          <w:szCs w:val="32"/>
        </w:rPr>
        <w:t>: лепка букв из пластилина</w:t>
      </w:r>
      <w:r w:rsidRPr="00A50059">
        <w:rPr>
          <w:color w:val="000000"/>
          <w:sz w:val="32"/>
          <w:szCs w:val="32"/>
        </w:rPr>
        <w:t xml:space="preserve">. </w:t>
      </w:r>
      <w:r w:rsidR="004E1DAB" w:rsidRPr="004E1DAB">
        <w:rPr>
          <w:color w:val="111111"/>
          <w:sz w:val="32"/>
          <w:szCs w:val="32"/>
          <w:bdr w:val="none" w:sz="0" w:space="0" w:color="auto" w:frame="1"/>
          <w:shd w:val="clear" w:color="auto" w:fill="FFFFFF"/>
        </w:rPr>
        <w:t>Предлагаемый вид деятельности решает двойную задачу</w:t>
      </w:r>
      <w:r w:rsidR="004E1DAB" w:rsidRPr="004E1DAB">
        <w:rPr>
          <w:color w:val="111111"/>
          <w:sz w:val="32"/>
          <w:szCs w:val="32"/>
          <w:shd w:val="clear" w:color="auto" w:fill="FFFFFF"/>
        </w:rPr>
        <w:t xml:space="preserve">: во-первых, при работе </w:t>
      </w:r>
      <w:r w:rsidR="004E1DAB" w:rsidRPr="00A50059">
        <w:rPr>
          <w:b/>
          <w:color w:val="111111"/>
          <w:sz w:val="32"/>
          <w:szCs w:val="32"/>
          <w:shd w:val="clear" w:color="auto" w:fill="FFFFFF"/>
        </w:rPr>
        <w:t>с </w:t>
      </w:r>
      <w:r w:rsidR="004E1DAB" w:rsidRPr="00A50059">
        <w:rPr>
          <w:rStyle w:val="a4"/>
          <w:b w:val="0"/>
          <w:color w:val="111111"/>
          <w:sz w:val="32"/>
          <w:szCs w:val="32"/>
          <w:bdr w:val="none" w:sz="0" w:space="0" w:color="auto" w:frame="1"/>
          <w:shd w:val="clear" w:color="auto" w:fill="FFFFFF"/>
        </w:rPr>
        <w:t>пластилином</w:t>
      </w:r>
      <w:r w:rsidR="004E1DAB" w:rsidRPr="004E1DAB">
        <w:rPr>
          <w:color w:val="111111"/>
          <w:sz w:val="32"/>
          <w:szCs w:val="32"/>
          <w:shd w:val="clear" w:color="auto" w:fill="FFFFFF"/>
        </w:rPr>
        <w:t xml:space="preserve"> развиваются мелкие мышцы кисти ребенка, занятого полезным художественным творчеством; во-вторых, изготовление поделок закрепляет знание </w:t>
      </w:r>
      <w:r w:rsidR="004E1DAB" w:rsidRPr="00A50059">
        <w:rPr>
          <w:color w:val="111111"/>
          <w:sz w:val="32"/>
          <w:szCs w:val="32"/>
          <w:shd w:val="clear" w:color="auto" w:fill="FFFFFF"/>
        </w:rPr>
        <w:t>контуров </w:t>
      </w:r>
      <w:r w:rsidR="004E1DAB" w:rsidRPr="00A50059">
        <w:rPr>
          <w:rStyle w:val="a4"/>
          <w:b w:val="0"/>
          <w:color w:val="111111"/>
          <w:sz w:val="32"/>
          <w:szCs w:val="32"/>
          <w:bdr w:val="none" w:sz="0" w:space="0" w:color="auto" w:frame="1"/>
          <w:shd w:val="clear" w:color="auto" w:fill="FFFFFF"/>
        </w:rPr>
        <w:t>букв русского алфавита</w:t>
      </w:r>
      <w:r w:rsidR="004E1DAB" w:rsidRPr="00A50059">
        <w:rPr>
          <w:b/>
          <w:color w:val="111111"/>
          <w:sz w:val="32"/>
          <w:szCs w:val="32"/>
          <w:shd w:val="clear" w:color="auto" w:fill="FFFFFF"/>
        </w:rPr>
        <w:t>.</w:t>
      </w:r>
    </w:p>
    <w:p w:rsidR="00702E74" w:rsidRPr="00DB55A8" w:rsidRDefault="00702E74" w:rsidP="00961E1B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</w:pPr>
      <w:r w:rsidRPr="00DB55A8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Также в своей работе </w:t>
      </w:r>
      <w:r w:rsidR="00955FA9" w:rsidRPr="00955FA9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>мы</w:t>
      </w:r>
      <w:r w:rsidRPr="00955FA9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 </w:t>
      </w:r>
      <w:r w:rsidRPr="00DB55A8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>использу</w:t>
      </w:r>
      <w:r w:rsidR="00955FA9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>ем</w:t>
      </w:r>
      <w:r w:rsidRPr="00DB55A8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 и</w:t>
      </w:r>
      <w:r w:rsidR="00A50059" w:rsidRPr="00DB55A8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гровое пособие для обучения грамоте </w:t>
      </w:r>
      <w:r w:rsidRPr="00DB55A8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>«Умные кубики». Размеры кубиков учитывают естественную чувствительность пальцев рук ребенка, подготавливают к овладению письмом, способствуют правильному произношению звуков, зрительная память развивается. </w:t>
      </w:r>
    </w:p>
    <w:p w:rsidR="00A50059" w:rsidRPr="00DB55A8" w:rsidRDefault="00A50059" w:rsidP="00961E1B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</w:pPr>
      <w:r w:rsidRPr="00DB55A8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Присоединять кубики друг к другу возможно только с правой стороны, поэтому ребенок не переворачивает буквы вниз головой и не отражает их зеркально. Ребро кубика </w:t>
      </w:r>
      <w:r w:rsidR="00DB55A8" w:rsidRPr="00DB55A8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имеет размер, который </w:t>
      </w:r>
      <w:r w:rsidRPr="00DB55A8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оптимален для стимуляции мелкой моторики и органов чувств. </w:t>
      </w:r>
      <w:r w:rsidRPr="00DB55A8">
        <w:rPr>
          <w:rFonts w:ascii="Times New Roman" w:hAnsi="Times New Roman" w:cs="Times New Roman"/>
          <w:color w:val="000000" w:themeColor="text1"/>
          <w:sz w:val="32"/>
          <w:szCs w:val="32"/>
          <w:shd w:val="clear" w:color="auto" w:fill="FFFFFF"/>
        </w:rPr>
        <w:lastRenderedPageBreak/>
        <w:t>Тактильный образ, соединяясь со зрительным и слуховым, усиливает скорость и надежность обучения.</w:t>
      </w:r>
    </w:p>
    <w:p w:rsidR="00A50059" w:rsidRPr="00DB55A8" w:rsidRDefault="00A50059" w:rsidP="00961E1B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2"/>
          <w:szCs w:val="32"/>
          <w:lang w:eastAsia="ru-RU"/>
        </w:rPr>
      </w:pPr>
      <w:r w:rsidRPr="00DB55A8">
        <w:rPr>
          <w:rFonts w:ascii="Times New Roman" w:eastAsia="Times New Roman" w:hAnsi="Times New Roman" w:cs="Times New Roman"/>
          <w:color w:val="000000" w:themeColor="text1"/>
          <w:sz w:val="32"/>
          <w:szCs w:val="32"/>
          <w:lang w:eastAsia="ru-RU"/>
        </w:rPr>
        <w:t>Умные кубики знакомят ребенка с алфавитом и цифрами, развивают навык чтения и готовят к письму. Он учится составлять слова и предложения, избегая возможных ошибок (перестановка, переворачивание букв, «склеивание» слов). Игра стимулирует устную речь, перекидывает мостик к речи письменной.</w:t>
      </w:r>
    </w:p>
    <w:p w:rsidR="00A50059" w:rsidRPr="00DB55A8" w:rsidRDefault="00A50059" w:rsidP="00961E1B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2"/>
          <w:szCs w:val="32"/>
          <w:lang w:eastAsia="ru-RU"/>
        </w:rPr>
      </w:pPr>
      <w:r w:rsidRPr="00DB55A8">
        <w:rPr>
          <w:rFonts w:ascii="Times New Roman" w:eastAsia="Times New Roman" w:hAnsi="Times New Roman" w:cs="Times New Roman"/>
          <w:color w:val="000000" w:themeColor="text1"/>
          <w:sz w:val="32"/>
          <w:szCs w:val="32"/>
          <w:lang w:eastAsia="ru-RU"/>
        </w:rPr>
        <w:t>Ребенок активно развивает тактильное восприятие, что благотворно влияет на память и мышление в целом. Он улучшает внимание, пространственное представление.</w:t>
      </w:r>
    </w:p>
    <w:p w:rsidR="00D067F5" w:rsidRDefault="00D067F5" w:rsidP="00961E1B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</w:pPr>
      <w:r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>Таким образом, перечисленные выше приёмы, на мой взгляд, способствуют преодолению трудностей при формировании навыков чтения и письма у обучающихся с ЗПР.</w:t>
      </w:r>
    </w:p>
    <w:p w:rsidR="00DB55A8" w:rsidRPr="00961E1B" w:rsidRDefault="00DB55A8" w:rsidP="00961E1B">
      <w:pPr>
        <w:spacing w:after="0"/>
        <w:jc w:val="right"/>
        <w:rPr>
          <w:rFonts w:ascii="Times New Roman" w:hAnsi="Times New Roman" w:cs="Times New Roman"/>
          <w:color w:val="FF0000"/>
          <w:sz w:val="32"/>
          <w:szCs w:val="32"/>
          <w:lang w:eastAsia="ru-RU"/>
        </w:rPr>
      </w:pPr>
      <w:bookmarkStart w:id="0" w:name="_GoBack"/>
      <w:bookmarkEnd w:id="0"/>
    </w:p>
    <w:sectPr w:rsidR="00DB55A8" w:rsidRPr="00961E1B" w:rsidSect="00961E1B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5E80"/>
    <w:rsid w:val="0009624C"/>
    <w:rsid w:val="000C1676"/>
    <w:rsid w:val="002F1D51"/>
    <w:rsid w:val="00397F4C"/>
    <w:rsid w:val="004E1DAB"/>
    <w:rsid w:val="005C4826"/>
    <w:rsid w:val="00702E74"/>
    <w:rsid w:val="007974F8"/>
    <w:rsid w:val="007F0F20"/>
    <w:rsid w:val="008405D1"/>
    <w:rsid w:val="00955FA9"/>
    <w:rsid w:val="00961E1B"/>
    <w:rsid w:val="00A50059"/>
    <w:rsid w:val="00A55161"/>
    <w:rsid w:val="00AA27BC"/>
    <w:rsid w:val="00C24871"/>
    <w:rsid w:val="00C90786"/>
    <w:rsid w:val="00CA7D53"/>
    <w:rsid w:val="00CD61E1"/>
    <w:rsid w:val="00D067F5"/>
    <w:rsid w:val="00D96862"/>
    <w:rsid w:val="00DB55A8"/>
    <w:rsid w:val="00E134C5"/>
    <w:rsid w:val="00E25E80"/>
    <w:rsid w:val="00E34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6129592-DAAC-4075-B0BA-9506CCD73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25E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E25E80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E348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E348C2"/>
    <w:rPr>
      <w:rFonts w:ascii="Segoe UI" w:hAnsi="Segoe UI" w:cs="Segoe UI"/>
      <w:sz w:val="18"/>
      <w:szCs w:val="18"/>
    </w:rPr>
  </w:style>
  <w:style w:type="paragraph" w:customStyle="1" w:styleId="article-renderblock">
    <w:name w:val="article-render__block"/>
    <w:basedOn w:val="a"/>
    <w:rsid w:val="00A500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704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8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0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4</Pages>
  <Words>735</Words>
  <Characters>4191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User</cp:lastModifiedBy>
  <cp:revision>11</cp:revision>
  <cp:lastPrinted>2022-10-21T10:12:00Z</cp:lastPrinted>
  <dcterms:created xsi:type="dcterms:W3CDTF">2022-10-11T09:10:00Z</dcterms:created>
  <dcterms:modified xsi:type="dcterms:W3CDTF">2024-08-29T09:33:00Z</dcterms:modified>
</cp:coreProperties>
</file>