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D770C1">
      <w:pPr>
        <w:spacing w:line="240" w:lineRule="auto"/>
        <w:ind w:firstLine="567"/>
        <w:contextualSpacing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Преемственность в обучении математики между средней школой</w:t>
      </w:r>
    </w:p>
    <w:p w14:paraId="6BF8E4EE">
      <w:pPr>
        <w:pStyle w:val="2"/>
        <w:widowControl/>
        <w:spacing w:line="276" w:lineRule="auto"/>
        <w:ind w:right="4020"/>
        <w:jc w:val="right"/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lang w:val="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lang w:val="ru"/>
        </w:rPr>
        <w:t>В.Е. Деревянченко</w:t>
      </w:r>
    </w:p>
    <w:p w14:paraId="144DA22C">
      <w:pPr>
        <w:keepNext w:val="0"/>
        <w:keepLines w:val="0"/>
        <w:widowControl/>
        <w:suppressLineNumbers w:val="0"/>
        <w:spacing w:before="0" w:beforeAutospacing="0" w:after="160" w:afterAutospacing="0" w:line="276" w:lineRule="auto"/>
        <w:ind w:left="0" w:right="0"/>
        <w:jc w:val="left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Calibri" w:cs="Times New Roman"/>
          <w:i/>
          <w:iCs w:val="0"/>
          <w:kern w:val="0"/>
          <w:sz w:val="24"/>
          <w:szCs w:val="28"/>
          <w:lang w:val="ru" w:eastAsia="zh-CN" w:bidi="ar"/>
        </w:rPr>
        <w:t xml:space="preserve">преподаватель, </w:t>
      </w:r>
      <w:r>
        <w:rPr>
          <w:rFonts w:hint="default" w:ascii="Times New Roman" w:hAnsi="Times New Roman" w:eastAsia="Times New Roman" w:cs="Times New Roman"/>
          <w:i/>
          <w:iCs w:val="0"/>
          <w:color w:val="000000"/>
          <w:kern w:val="0"/>
          <w:sz w:val="24"/>
          <w:szCs w:val="28"/>
          <w:lang w:val="ru" w:eastAsia="ru" w:bidi="ar"/>
        </w:rPr>
        <w:t>Военный институт (инженерно-технический), г. Санкт-Петербург</w:t>
      </w:r>
    </w:p>
    <w:p w14:paraId="6F6AD610">
      <w:pPr>
        <w:spacing w:line="240" w:lineRule="auto"/>
        <w:ind w:firstLine="567"/>
        <w:contextualSpacing/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ru-RU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222222"/>
          <w:spacing w:val="0"/>
          <w:sz w:val="19"/>
          <w:szCs w:val="19"/>
          <w:shd w:val="clear" w:fill="FFFFFF"/>
        </w:rPr>
        <w:t>Аннотация: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222222"/>
          <w:spacing w:val="0"/>
          <w:sz w:val="19"/>
          <w:szCs w:val="19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ru-RU"/>
        </w:rPr>
        <w:t xml:space="preserve">Рассмотрены вопросы преемственности обучения математике при </w:t>
      </w:r>
      <w:bookmarkStart w:id="0" w:name="_GoBack"/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ru-RU"/>
        </w:rPr>
        <w:t>подготовке специалистов с высшим техническим образованием на базе среднего профессионального образования. Представлены проблемы реализации преемственности профессионально ориентированного содержания математического образования в интегрированной системе "колледж-вуз" и способы их разрешения.</w:t>
      </w:r>
    </w:p>
    <w:p w14:paraId="35AF2B74">
      <w:pPr>
        <w:spacing w:line="240" w:lineRule="auto"/>
        <w:ind w:firstLine="567"/>
        <w:contextualSpacing/>
        <w:rPr>
          <w:rStyle w:val="5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 современных детей гораздо шире возможности выбора привлекательной карьеры, чем 20 лет назад, и карьера инженера или учёного-математика уже не является привлекательной и престижной. В массовом сознании высокая математика теряет смысл. Интеллектуально сильный ребёнок, который полвека назад мечтал бы только о том, чтобы строить космические корабли, сегодня скорее предпочтёт пойти учиться на экономиста, менеджера или юриста. У страны исчезла цель быть ведущей научнотехнологической державой, сегодня Россия – ведущая сырьевая держава, и в этой ситуации у подрастающего поколения совсем иные приоритеты. Для значительной части молодых людей вообще характерна потеря жизненных ориентиров, которая сказывается на мотивации к учению. Как следствие, снижение познавательного интереса к математике.</w:t>
      </w:r>
      <w:r>
        <w:rPr>
          <w:rStyle w:val="5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</w:p>
    <w:p w14:paraId="49AC6E25">
      <w:pPr>
        <w:spacing w:line="240" w:lineRule="auto"/>
        <w:ind w:firstLine="567"/>
        <w:contextualSpacing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Математика отличается от других наук абстрактностью, своеобразным языком, </w:t>
      </w:r>
      <w:bookmarkEnd w:id="0"/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>доказательностью, строгим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логическим последовательным изложением фактов вызывает определенные трудности в усвоении программного материала, особенно у тех учащихся, у которых еще слабо развиты абстрактное мышление, пространственные представления, алгоритмическая культура, познавательная самостоятельность, творческая активность, саморегуляция.</w:t>
      </w:r>
    </w:p>
    <w:p w14:paraId="4C9FF250">
      <w:pPr>
        <w:spacing w:line="240" w:lineRule="auto"/>
        <w:ind w:firstLine="567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На основе математических знаний, полученных в школе, должен усваиваться учебный материал в ВУЗе. Общеизвестно, что наиболее низкая успеваемость наблюдается на первых курсах по математическим дисциплинам и по тем дисциплинам, где математика является языком, аппаратом исследования и решения  задач.</w:t>
      </w:r>
    </w:p>
    <w:p w14:paraId="1318FEDE">
      <w:pPr>
        <w:spacing w:line="240" w:lineRule="auto"/>
        <w:ind w:firstLine="567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Выпускники средней школы подчас не владеют достаточной  системой знаний, умений и навыков самостоятельной учебной работы, умственной, деятельности. Учителя школ редко используют в старших классах лекционно-семинарскую форму обучения.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>Преподаватели ВУЗа не всегда опираются на ранее усвоенные учащимися знания, умения и навыки, плохо осведомлены в особенностях программ и действующих в школе учебников по математике.</w:t>
      </w:r>
    </w:p>
    <w:p w14:paraId="449FC5C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сегодняшнее время часто приходится забывать о том, что математика – это модель действительности, и поскорее перейти к уравнению: проверять область допустимых значений, не задумываясь о реальном смысле величин. Такой материал учителю легче всего проверить, а значит, тренировать учеников так, что даже самые слабые добьются некоторых успехов. Ведь учителю необходимо подготовить своих учеников к сдаче ЕГЭ.</w:t>
      </w:r>
      <w:r>
        <w:rPr>
          <w:rStyle w:val="5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</w:p>
    <w:p w14:paraId="671D6AC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Происходит ориентация школьных курсов не на дей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ствительно глубокое, системное изучение предметов, а на подготовку к поступлению в вуз, на сдачу ЕГЭ. В результате школь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ные курсы становятся все более прими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тивными. </w:t>
      </w:r>
    </w:p>
    <w:p w14:paraId="4D9A929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Одной из центральных задач, которую необходимо решать для того, чтобы правильно выстраивать математическое образование, адекватное потребностям инновационной экономики и модернизации общества, является принципиальное разделение двух подходов. Условно их называют «математика для всех» и «математика для будущих исследователей». По другой терминологии, это – базисное, профильное и углублённое обучение. В условиях общеобразовательной школы надо предельно жёстко определить минимальный необходимый уровень технической подготовки. Но при этом добиваться владения основами математической культуры как важным средством развития мышления и ориентации в мире. Главное – научить мыслить, рассуждать, доказывать.</w:t>
      </w:r>
      <w:r>
        <w:rPr>
          <w:rStyle w:val="5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</w:p>
    <w:p w14:paraId="0D9F7F09">
      <w:pPr>
        <w:spacing w:line="240" w:lineRule="auto"/>
        <w:ind w:firstLine="567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>Неподготовленность выпускников средней школы к учебной работе в ВУЗе существенно препятствует повышению эффективности обучения в высшей школе. Это вызывает необходимость выявления и последовательного осуществления преемственных связей между средней школой и ВУЗом.</w:t>
      </w:r>
    </w:p>
    <w:p w14:paraId="5B380C97">
      <w:pPr>
        <w:spacing w:after="0" w:line="240" w:lineRule="auto"/>
        <w:ind w:firstLine="454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Переход от одного уровня образования к другому всегда вызывает определенные трудности. Особенно они заметны при переходе от среднего образования к высшему.</w:t>
      </w:r>
    </w:p>
    <w:p w14:paraId="2F2C6073">
      <w:pPr>
        <w:spacing w:after="0" w:line="240" w:lineRule="auto"/>
        <w:ind w:firstLine="454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реподаватели математических кафедр университетов и технических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>ВУЗ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ов отмечают слабую подготовку студентов, поступающих в вузы по итогам ЕГЭ. Чис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 студентов, 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  <w:lang w:eastAsia="ru-RU"/>
        </w:rPr>
        <w:t>поступивших на технические факультеты с высокими 70—80 баллами, а на самом деле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  <w:lang w:eastAsia="ru-RU"/>
        </w:rPr>
        <w:t xml:space="preserve">не умеющих складывать дроби, раскрывать скобки, свободно обращаться с </w:t>
      </w:r>
      <w:r>
        <w:rPr>
          <w:rFonts w:ascii="Times New Roman" w:hAnsi="Times New Roman" w:eastAsia="Times New Roman" w:cs="Times New Roman"/>
          <w:color w:val="000000" w:themeColor="text1"/>
          <w:spacing w:val="-4"/>
          <w:sz w:val="24"/>
          <w:szCs w:val="24"/>
          <w:lang w:eastAsia="ru-RU"/>
        </w:rPr>
        <w:t>целыми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> числами, с каждым годом становится все больше. Из-за слабых знаний по математике студентов технических специальностей ВУЗы вынуждены применять самые разные приемы по выравниванию, точнее, по повышению уровня матема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>тических знаний студентов первого курса.</w:t>
      </w:r>
    </w:p>
    <w:p w14:paraId="502EA3CD">
      <w:pPr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>Изменение учебных планов и сокращение часов на изучение математики в ВУЗе требуют внедрения новых методов обучения, которые позволят за достаточно короткий срок передать студентам большой объем знаний, обеспечить высокий уровень овладения изучаемым материалом и закрепления его на практике.</w:t>
      </w:r>
    </w:p>
    <w:p w14:paraId="4E91678C">
      <w:pPr>
        <w:spacing w:after="0" w:line="240" w:lineRule="auto"/>
        <w:ind w:firstLine="454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>Как в этих условиях сделать процесс обучения более эффективным? Ответом на этот вопрос остается постоянное совершенствование преподавателем своих профессиональных навыков, активное овладение новыми приемами, средствами и методами оптимального управления учебно-познавательной деятельностью студентов за счет внедрения в учебный процесс современных технологий обучения.</w:t>
      </w:r>
    </w:p>
    <w:p w14:paraId="09A207D4">
      <w:pPr>
        <w:spacing w:after="0" w:line="240" w:lineRule="auto"/>
        <w:ind w:firstLine="454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Применительно к рассмотрению вопроса реализации преемственности математического образования в техническом вузе можно отметить, что большинство выпускников школ, приходящих в колледжи и вузы технического профиля, не имеют достаточных фундаментальных знаний по математике. Это обстоятельство приводит к необходимости разработки экспериментального факультативного курса «Введение в высшую математику» в первый год обучения в техническом вузе с целью восполнить пробелы школы в формировании базовых фундаментальных математических знаний и умений. Организация таких курсов подчинена принципу преемственности как во внутренней связи элементов знаний, так и во внешней, т.е. нацеливает на использование фундаментальных знаний по математике при изучении других дисциплин.</w:t>
      </w:r>
    </w:p>
    <w:p w14:paraId="4339C5EF">
      <w:pPr>
        <w:spacing w:after="0" w:line="240" w:lineRule="auto"/>
        <w:ind w:firstLine="454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pacing w:val="-2"/>
          <w:sz w:val="24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  <w:lang w:eastAsia="ru-RU"/>
        </w:rPr>
        <w:t xml:space="preserve">реемственности математического образования в системе «школа — колледж — технический </w:t>
      </w:r>
      <w:r>
        <w:rPr>
          <w:rFonts w:ascii="Times New Roman" w:hAnsi="Times New Roman" w:eastAsia="Times New Roman" w:cs="Times New Roman"/>
          <w:color w:val="000000" w:themeColor="text1"/>
          <w:spacing w:val="-2"/>
          <w:sz w:val="24"/>
          <w:szCs w:val="24"/>
          <w:lang w:eastAsia="ru-RU"/>
        </w:rPr>
        <w:t>ВУЗ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  <w:lang w:eastAsia="ru-RU"/>
        </w:rPr>
        <w:t>»:</w:t>
      </w:r>
    </w:p>
    <w:p w14:paraId="577637FD">
      <w:pPr>
        <w:spacing w:after="0" w:line="240" w:lineRule="auto"/>
        <w:ind w:firstLine="454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— творческое собеседование с абитуриентами в техническом вузе;</w:t>
      </w:r>
    </w:p>
    <w:p w14:paraId="651A2D78">
      <w:pPr>
        <w:spacing w:after="0" w:line="240" w:lineRule="auto"/>
        <w:ind w:firstLine="454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  <w:lang w:eastAsia="ru-RU"/>
        </w:rPr>
        <w:t>— разработка методических материалов, организация и проведение диагностического контроля знаний по математике студентов первого курса с 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  <w:lang w:eastAsia="ru-RU"/>
        </w:rPr>
        <w:t>использованием ИКТ с целью определения возможностей усвоения стандарта ВПО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  <w:lang w:eastAsia="ru-RU"/>
        </w:rPr>
        <w:t> по математике;</w:t>
      </w:r>
    </w:p>
    <w:p w14:paraId="4A84B916">
      <w:pPr>
        <w:spacing w:after="0" w:line="240" w:lineRule="auto"/>
        <w:ind w:firstLine="454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— определение содержания и объема дополнительного учебного материала 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  <w:lang w:eastAsia="ru-RU"/>
        </w:rPr>
        <w:t>по математике в зависимости от знаний студентов, поступивших на первый курс,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  <w:lang w:eastAsia="ru-RU"/>
        </w:rPr>
        <w:t>и распределение его в течение первого семестра или всего первого учебного года;</w:t>
      </w:r>
    </w:p>
    <w:p w14:paraId="671BFD79">
      <w:pPr>
        <w:spacing w:after="0" w:line="240" w:lineRule="auto"/>
        <w:ind w:firstLine="454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  <w:lang w:eastAsia="ru-RU"/>
        </w:rPr>
        <w:t>— организация факультативных занятий для студентов первого курса с целью ликвидации пробелов в математическом образовании;</w:t>
      </w:r>
    </w:p>
    <w:p w14:paraId="5EE60C9B">
      <w:pPr>
        <w:spacing w:after="0" w:line="240" w:lineRule="auto"/>
        <w:ind w:firstLine="454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— подбор преподавателей математических кафедр для работы со студентами в группах выравнивания;</w:t>
      </w:r>
    </w:p>
    <w:p w14:paraId="153DE319">
      <w:pPr>
        <w:spacing w:after="0" w:line="240" w:lineRule="auto"/>
        <w:ind w:firstLine="454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— участие каждой вып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скающей кафедры и математических кафедр техни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ческого вуза в организации работы профильных классов естественно-научного и инженерно-технического направления и организация на этой основе профориентационной работы среди старшеклассников;</w:t>
      </w:r>
    </w:p>
    <w:p w14:paraId="231762B7">
      <w:pPr>
        <w:spacing w:after="0" w:line="240" w:lineRule="auto"/>
        <w:ind w:firstLine="454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— участие технических вузов в подготовке и переподготовке учителей, работающих в профильных классах естественно-научного и инженерно-техниче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ского направлений, через систему дополнительного образования.</w:t>
      </w:r>
    </w:p>
    <w:p w14:paraId="6F4E011B">
      <w:pPr>
        <w:spacing w:after="0" w:line="240" w:lineRule="auto"/>
        <w:ind w:firstLine="454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  <w:lang w:eastAsia="ru-RU"/>
        </w:rPr>
        <w:t>Все предложенные технологии реализации преемственности математического образования должны быть взаимосвязаны между собой и проводиться последовательно в течение всего обучения.</w:t>
      </w:r>
    </w:p>
    <w:p w14:paraId="7CB14048">
      <w:pPr>
        <w:spacing w:after="0" w:line="240" w:lineRule="auto"/>
        <w:ind w:firstLine="454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Какие же методические вопросы могут быть решены при реализации преемственности в математическом образовании после поступления абитуриентов на инженерно-технические специальности? Это, во-первых, определение содер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жания материалов по математике, используемых для проведения диагностики знаний студентов первого курса; во-вторых, определение содержания проводимых занятий по математике в группах выравнивания после диагностики знаний студентов первого курса.</w:t>
      </w:r>
    </w:p>
    <w:p w14:paraId="7EE0DD7C">
      <w:pPr>
        <w:spacing w:after="0" w:line="549" w:lineRule="atLeast"/>
        <w:ind w:firstLine="720"/>
        <w:jc w:val="both"/>
        <w:rPr>
          <w:rFonts w:ascii="Times New Roman" w:hAnsi="Times New Roman" w:eastAsia="Times New Roman" w:cs="Times New Roman"/>
          <w:color w:val="000000"/>
          <w:sz w:val="27"/>
          <w:szCs w:val="27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hnschrift SemiBold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andara Light">
    <w:panose1 w:val="020E0502030303020204"/>
    <w:charset w:val="00"/>
    <w:family w:val="auto"/>
    <w:pitch w:val="default"/>
    <w:sig w:usb0="A00002FF" w:usb1="00000002" w:usb2="00000000" w:usb3="00000000" w:csb0="0000019F" w:csb1="00000000"/>
  </w:font>
  <w:font w:name="Cascadia Code">
    <w:panose1 w:val="020B0609020000020004"/>
    <w:charset w:val="00"/>
    <w:family w:val="auto"/>
    <w:pitch w:val="default"/>
    <w:sig w:usb0="A1002AFF" w:usb1="C200F9FB" w:usb2="00040020" w:usb3="00000000" w:csb0="600001FF" w:csb1="FFFF0000"/>
  </w:font>
  <w:font w:name="Cascadia Mono SemiLight">
    <w:panose1 w:val="020B0609020000020004"/>
    <w:charset w:val="00"/>
    <w:family w:val="auto"/>
    <w:pitch w:val="default"/>
    <w:sig w:usb0="A1002AFF" w:usb1="C200F9FB" w:usb2="00040020" w:usb3="00000000" w:csb0="600001FF" w:csb1="FFFF0000"/>
  </w:font>
  <w:font w:name="Century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Segoe UI Variable Display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egoe UI Variable Text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egoe UI Variable Text Light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Yu Gothic UI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UI Semibold">
    <w:panose1 w:val="020B0702040204020203"/>
    <w:charset w:val="00"/>
    <w:family w:val="auto"/>
    <w:pitch w:val="default"/>
    <w:sig w:usb0="E4002EFF" w:usb1="C000E47F" w:usb2="00000009" w:usb3="00000000" w:csb0="200001FF" w:csb1="00000000"/>
  </w:font>
  <w:font w:name="Segoe UI Variable Small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egoe UI Variable Small Light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egoe UI Variable Small Semibold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itka Banner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Sitka Display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Sitka Display Semibold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Sitka Heading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Sitka Small Semibold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Sitka Subheading Semibold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48D"/>
    <w:rsid w:val="0010656F"/>
    <w:rsid w:val="0024592C"/>
    <w:rsid w:val="003F3227"/>
    <w:rsid w:val="004D04E6"/>
    <w:rsid w:val="0067648D"/>
    <w:rsid w:val="006B15F6"/>
    <w:rsid w:val="006C6D3B"/>
    <w:rsid w:val="008230ED"/>
    <w:rsid w:val="00A3793F"/>
    <w:rsid w:val="00FE6AE9"/>
    <w:rsid w:val="0218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5"/>
    <w:next w:val="1"/>
    <w:link w:val="6"/>
    <w:semiHidden/>
    <w:unhideWhenUsed/>
    <w:qFormat/>
    <w:uiPriority w:val="9"/>
    <w:pPr>
      <w:keepNext/>
      <w:keepLines/>
      <w:widowControl/>
      <w:suppressLineNumbers w:val="0"/>
      <w:spacing w:before="200" w:beforeAutospacing="0" w:after="0" w:afterAutospacing="0" w:line="256" w:lineRule="auto"/>
      <w:ind w:left="0" w:right="0"/>
      <w:jc w:val="left"/>
      <w:outlineLvl w:val="4"/>
    </w:pPr>
    <w:rPr>
      <w:rFonts w:ascii="Calibri Light" w:hAnsi="Calibri Light" w:eastAsia="Times New Roman" w:cs="Times New Roman"/>
      <w:i/>
      <w:iCs/>
      <w:color w:val="1F4D78"/>
      <w:kern w:val="0"/>
      <w:sz w:val="28"/>
      <w:szCs w:val="28"/>
      <w:lang w:val="en-US" w:eastAsia="zh-CN" w:bidi="ar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160" w:afterAutospacing="0" w:line="256" w:lineRule="auto"/>
      <w:ind w:left="0" w:right="0"/>
    </w:pPr>
    <w:rPr>
      <w:rFonts w:hint="default" w:ascii="Times New Roman" w:hAnsi="Times New Roman" w:cs="Times New Roman"/>
      <w:sz w:val="28"/>
      <w:szCs w:val="28"/>
      <w:lang w:eastAsia="en-US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customStyle="1" w:styleId="5">
    <w:name w:val="apple-converted-space"/>
    <w:basedOn w:val="3"/>
    <w:uiPriority w:val="0"/>
  </w:style>
  <w:style w:type="character" w:customStyle="1" w:styleId="6">
    <w:name w:val="Заголовок 5 Знак"/>
    <w:link w:val="2"/>
    <w:uiPriority w:val="0"/>
    <w:rPr>
      <w:rFonts w:hint="default" w:ascii="Calibri Light" w:hAnsi="Calibri Light" w:eastAsia="Times New Roman" w:cs="Times New Roman"/>
      <w:color w:val="1F4D7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1152</Words>
  <Characters>6568</Characters>
  <Lines>54</Lines>
  <Paragraphs>15</Paragraphs>
  <TotalTime>47</TotalTime>
  <ScaleCrop>false</ScaleCrop>
  <LinksUpToDate>false</LinksUpToDate>
  <CharactersWithSpaces>7705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2015-03-24T14:36:00Z</dcterms:created>
  <dc:creator>Пользователь Windows</dc:creator>
  <cp:lastModifiedBy>valen</cp:lastModifiedBy>
  <dcterms:modified xsi:type="dcterms:W3CDTF">2024-08-31T14:21:57Z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076BDA211CED4C298BB9B789E11E8A5B_13</vt:lpwstr>
  </property>
</Properties>
</file>