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BF6" w:rsidRDefault="00651BF6" w:rsidP="00651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F6">
        <w:rPr>
          <w:rFonts w:ascii="Times New Roman" w:hAnsi="Times New Roman" w:cs="Times New Roman"/>
          <w:sz w:val="28"/>
          <w:szCs w:val="28"/>
        </w:rPr>
        <w:t>Россия, сталкиваясь с современными вызовами глобализации и технологических трансформаций, сталкивается с необходимостью эффективного использования своих инженерных ресурсов. В настоящее время в стране высокий спрос на высококвалифицированных специалистов в области инженерии, что подчеркивает важность развития инженерных кадров для поддержки научных и инновационных инициатив.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BF6">
        <w:rPr>
          <w:rFonts w:ascii="Times New Roman" w:hAnsi="Times New Roman" w:cs="Times New Roman"/>
          <w:sz w:val="28"/>
          <w:szCs w:val="28"/>
        </w:rPr>
        <w:t>Технологический прогресс является основным двигателем развития современных обществ. Инженеры играют ключевую роль в этом процессе, разрабатывая и внедряя инновационные технологии. Российская Федерация, стремясь к современной индустриализации, не может обойти вниманием необходимость подготовки и укрепления кадрового потенциала в области инженерии.</w:t>
      </w:r>
    </w:p>
    <w:p w:rsidR="00651BF6" w:rsidRDefault="00651BF6" w:rsidP="00651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F6">
        <w:rPr>
          <w:rFonts w:ascii="Times New Roman" w:hAnsi="Times New Roman" w:cs="Times New Roman"/>
          <w:sz w:val="28"/>
          <w:szCs w:val="28"/>
        </w:rPr>
        <w:t>Инженерные кадры являются стержнем экономики, обеспечивая создание и развитие промышленных и инновационных секторов. Устойчивость и конкурентоспособность экономики России прямо зависят от того, насколько успешно страна интегрирует высококвалифицированных инженеров в свою промышленную инфраструктуру.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BF6">
        <w:rPr>
          <w:rFonts w:ascii="Times New Roman" w:hAnsi="Times New Roman" w:cs="Times New Roman"/>
          <w:sz w:val="28"/>
          <w:szCs w:val="28"/>
        </w:rPr>
        <w:t>Важность инженерного образования и непрерывного профессионального развития не может быть переоценена. Государственные и частные инвестиции в сферу образования направлены на подготовку высококвалифицированных кадров, способных эффективно решать вызовы современной индустрии.</w:t>
      </w:r>
    </w:p>
    <w:p w:rsidR="00651BF6" w:rsidRPr="00651BF6" w:rsidRDefault="00651BF6" w:rsidP="00651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F6">
        <w:rPr>
          <w:rFonts w:ascii="Times New Roman" w:hAnsi="Times New Roman" w:cs="Times New Roman"/>
          <w:sz w:val="28"/>
          <w:szCs w:val="28"/>
        </w:rPr>
        <w:t>Система среднего профессионального образования в России является ключевым элементом формирования инженерных кадров, играющих важную роль в инновационном развитии страны. Настоящее исследование направлено на выявление взаимосвязи между развитием инженерных кадров и эффективностью системы СПО.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BF6">
        <w:rPr>
          <w:rFonts w:ascii="Times New Roman" w:hAnsi="Times New Roman" w:cs="Times New Roman"/>
          <w:sz w:val="28"/>
          <w:szCs w:val="28"/>
        </w:rPr>
        <w:t>Инженеры, обученные в рамках системы СПО, представляют собой базовый капитал для инноваций и технологического прогресса. Влияние их квалификации на возможности страны в области науки, техники и промышленности нельзя переоценить.</w:t>
      </w:r>
    </w:p>
    <w:p w:rsidR="00651BF6" w:rsidRPr="00651BF6" w:rsidRDefault="00651BF6" w:rsidP="00651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F6">
        <w:rPr>
          <w:rFonts w:ascii="Times New Roman" w:hAnsi="Times New Roman" w:cs="Times New Roman"/>
          <w:sz w:val="28"/>
          <w:szCs w:val="28"/>
        </w:rPr>
        <w:t>Развитие инженерных кадров в контексте СПО необходимо рассматривать в свете изменяющихся требований рынка труда. Способность адаптироваться к новым технологиям и техническим стандартам становится ключевым фактором успешной карьеры инженера.</w:t>
      </w:r>
    </w:p>
    <w:p w:rsidR="00651BF6" w:rsidRDefault="00651BF6" w:rsidP="00651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F6">
        <w:rPr>
          <w:rFonts w:ascii="Times New Roman" w:hAnsi="Times New Roman" w:cs="Times New Roman"/>
          <w:sz w:val="28"/>
          <w:szCs w:val="28"/>
        </w:rPr>
        <w:t>Современные методы обучения в СПО должны активно интегрировать инновации в области инженерной подготовки. Применение передовых технологий и поддержка индустриальных стандартов содействует формированию высококвалифицированных специалистов.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BF6" w:rsidRPr="00651BF6" w:rsidRDefault="00651BF6" w:rsidP="00651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F6">
        <w:rPr>
          <w:rFonts w:ascii="Times New Roman" w:hAnsi="Times New Roman" w:cs="Times New Roman"/>
          <w:sz w:val="28"/>
          <w:szCs w:val="28"/>
        </w:rPr>
        <w:t>Интеграция инженерных кадров в СПО требует определения ключевых компетенций, включающих техническое владение, умение работать в команде, креативное мышление и способность решать сложные инженерные задачи.</w:t>
      </w:r>
    </w:p>
    <w:p w:rsidR="00651BF6" w:rsidRPr="00651BF6" w:rsidRDefault="00651BF6" w:rsidP="00651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F6">
        <w:rPr>
          <w:rFonts w:ascii="Times New Roman" w:hAnsi="Times New Roman" w:cs="Times New Roman"/>
          <w:sz w:val="28"/>
          <w:szCs w:val="28"/>
        </w:rPr>
        <w:t>Система среднего профессионального образования должна рассматриваться как стратегический инструмент для формирования высококвалифицированных инженерных кадров. Эффективное внедрение инновационных образовательных практик поддерживает устойчивый рост инженерного потенциала.</w:t>
      </w:r>
    </w:p>
    <w:p w:rsidR="00651BF6" w:rsidRPr="00651BF6" w:rsidRDefault="00651BF6" w:rsidP="00651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анализируются</w:t>
      </w:r>
      <w:r w:rsidRPr="00651BF6">
        <w:rPr>
          <w:rFonts w:ascii="Times New Roman" w:hAnsi="Times New Roman" w:cs="Times New Roman"/>
          <w:sz w:val="28"/>
          <w:szCs w:val="28"/>
        </w:rPr>
        <w:t xml:space="preserve"> вызовы, стоящие перед системой СПО в развитии инженерных кадров, и предлагает перспективы улучшения качества образования </w:t>
      </w:r>
      <w:r w:rsidRPr="00651BF6">
        <w:rPr>
          <w:rFonts w:ascii="Times New Roman" w:hAnsi="Times New Roman" w:cs="Times New Roman"/>
          <w:sz w:val="28"/>
          <w:szCs w:val="28"/>
        </w:rPr>
        <w:lastRenderedPageBreak/>
        <w:t>и подготовки специалистов, способных эффективно внедрять инновации в инженерную практику.</w:t>
      </w:r>
    </w:p>
    <w:p w:rsidR="00651BF6" w:rsidRPr="00651BF6" w:rsidRDefault="00651BF6" w:rsidP="00651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F6">
        <w:rPr>
          <w:rFonts w:ascii="Times New Roman" w:hAnsi="Times New Roman" w:cs="Times New Roman"/>
          <w:sz w:val="28"/>
          <w:szCs w:val="28"/>
        </w:rPr>
        <w:t>Развитие инженерных кадров через систему среднего профессионального образования становится стратегическим фактором для инновационного развития России. Это исследование направлено на привлечение внимания к неотъемлемой роли СПО в формировании высококвалифицированных инженеров, готовых к вызовам современного мира.</w:t>
      </w:r>
    </w:p>
    <w:p w:rsidR="00651BF6" w:rsidRDefault="00651BF6" w:rsidP="00651BF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данный момент дисциплина «Инженерный дизайн» присутствует в каждом направлении подготовки </w:t>
      </w:r>
      <w:proofErr w:type="spellStart"/>
      <w:r w:rsidRPr="00651BF6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тарооскольского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индустриально-технологического</w:t>
      </w:r>
      <w:r w:rsidRPr="00651BF6">
        <w:rPr>
          <w:rFonts w:ascii="Times New Roman" w:hAnsi="Times New Roman" w:cs="Times New Roman"/>
          <w:bCs/>
          <w:sz w:val="28"/>
          <w:szCs w:val="28"/>
        </w:rPr>
        <w:t xml:space="preserve"> техникум</w:t>
      </w:r>
      <w:r>
        <w:rPr>
          <w:rFonts w:ascii="Times New Roman" w:hAnsi="Times New Roman" w:cs="Times New Roman"/>
          <w:bCs/>
          <w:sz w:val="28"/>
          <w:szCs w:val="28"/>
        </w:rPr>
        <w:t>а. Студенты также заинтересованы в изучении данных дисциплин и дополнительно посещают мастерскую «Инженерный дизайн САПР»</w:t>
      </w:r>
      <w:r w:rsidR="00322EE7">
        <w:rPr>
          <w:rFonts w:ascii="Times New Roman" w:hAnsi="Times New Roman" w:cs="Times New Roman"/>
          <w:bCs/>
          <w:sz w:val="28"/>
          <w:szCs w:val="28"/>
        </w:rPr>
        <w:t xml:space="preserve"> во внеурочное время, чтобы совершенствовать свои навыки и учиться чему-то новому</w:t>
      </w:r>
      <w:proofErr w:type="gramStart"/>
      <w:r w:rsidR="003A7956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3A7956">
        <w:rPr>
          <w:rFonts w:ascii="Times New Roman" w:hAnsi="Times New Roman" w:cs="Times New Roman"/>
          <w:bCs/>
          <w:sz w:val="28"/>
          <w:szCs w:val="28"/>
        </w:rPr>
        <w:t xml:space="preserve"> У студентов направления «Технология машиностроения» проходит рубежный и итоговый контроль в виде демонстрационного экзамена. </w:t>
      </w:r>
    </w:p>
    <w:p w:rsidR="003A7956" w:rsidRPr="003A7956" w:rsidRDefault="003A7956" w:rsidP="003A7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56">
        <w:rPr>
          <w:rFonts w:ascii="Times New Roman" w:hAnsi="Times New Roman" w:cs="Times New Roman"/>
          <w:sz w:val="28"/>
          <w:szCs w:val="28"/>
        </w:rPr>
        <w:t>В завершение можно отметить, что интеграция инженерных инструментов, в частности</w:t>
      </w:r>
      <w:proofErr w:type="gramStart"/>
      <w:r w:rsidRPr="003A795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A7956">
        <w:rPr>
          <w:rFonts w:ascii="Times New Roman" w:hAnsi="Times New Roman" w:cs="Times New Roman"/>
          <w:sz w:val="28"/>
          <w:szCs w:val="28"/>
        </w:rPr>
        <w:t xml:space="preserve"> систем автоматизированного проектирования (САПР), играет ключевую роль в формировании компетентных и технологически подготовленных инженеров в рамках системы СПО.</w:t>
      </w:r>
      <w:bookmarkStart w:id="0" w:name="_GoBack"/>
      <w:bookmarkEnd w:id="0"/>
    </w:p>
    <w:p w:rsidR="003A7956" w:rsidRPr="003A7956" w:rsidRDefault="003A7956" w:rsidP="003A7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56">
        <w:rPr>
          <w:rFonts w:ascii="Times New Roman" w:hAnsi="Times New Roman" w:cs="Times New Roman"/>
          <w:sz w:val="28"/>
          <w:szCs w:val="28"/>
        </w:rPr>
        <w:t>Студенты, обучающиеся в системе СПО и знакомящиеся с инженерным дизайном САПР, получают не только теоретические знания, но и ценный практический опыт, что становится прочным фундаментом для успешного старта на инженерном поприще. Инженеры будущего должны быть оснащены навыками эффективного применения современных технологий, и инженерный дизайн САПР предоставляет им возможность развивать креативное мышление, решать сложные задачи и вносить вклад в инновационное развитие отраслей инженерии.</w:t>
      </w:r>
    </w:p>
    <w:p w:rsidR="003A7956" w:rsidRPr="003A7956" w:rsidRDefault="003A7956" w:rsidP="003A7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56">
        <w:rPr>
          <w:rFonts w:ascii="Times New Roman" w:hAnsi="Times New Roman" w:cs="Times New Roman"/>
          <w:sz w:val="28"/>
          <w:szCs w:val="28"/>
        </w:rPr>
        <w:t>Система СПО становится не только местом получения технического образования, но и площадкой для развития студенческого потенциала, где инженерный дизайн САПР выступает важным инструментом для прокладывания пути к успешной инженерной карьере. Опыт работы с САПР в условиях образовательного процесса становится интегральной частью формирования профессиональной идентичности студента и его готовности к вызовам современной технологической среды.</w:t>
      </w:r>
    </w:p>
    <w:p w:rsidR="003A7956" w:rsidRPr="00842130" w:rsidRDefault="003A7956" w:rsidP="00651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A7956" w:rsidRPr="00842130" w:rsidSect="00842130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A7"/>
    <w:rsid w:val="00322EE7"/>
    <w:rsid w:val="003A7956"/>
    <w:rsid w:val="00456048"/>
    <w:rsid w:val="00651BF6"/>
    <w:rsid w:val="007A3F3D"/>
    <w:rsid w:val="00842130"/>
    <w:rsid w:val="00975163"/>
    <w:rsid w:val="00A9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Mayor Murzik</dc:creator>
  <cp:lastModifiedBy>Mayor Murzik</cp:lastModifiedBy>
  <cp:revision>4</cp:revision>
  <dcterms:created xsi:type="dcterms:W3CDTF">2023-11-30T18:16:00Z</dcterms:created>
  <dcterms:modified xsi:type="dcterms:W3CDTF">2023-12-01T06:06:00Z</dcterms:modified>
</cp:coreProperties>
</file>