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Методическая тема по самообразованию «Развитие физических качеств через подвижные игры с учетом особенностей адаптивной физкультуры</w:t>
      </w:r>
      <w:r w:rsidR="00655CF2">
        <w:rPr>
          <w:rFonts w:ascii="Arial" w:hAnsi="Arial" w:cs="Arial"/>
          <w:color w:val="000000"/>
          <w:sz w:val="21"/>
          <w:szCs w:val="21"/>
        </w:rPr>
        <w:t xml:space="preserve"> в хореографии</w:t>
      </w:r>
      <w:r>
        <w:rPr>
          <w:rFonts w:ascii="Arial" w:hAnsi="Arial" w:cs="Arial"/>
          <w:color w:val="000000"/>
          <w:sz w:val="21"/>
          <w:szCs w:val="21"/>
        </w:rPr>
        <w:t>».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Подготовил учитель</w:t>
      </w:r>
      <w:r w:rsidR="00655CF2">
        <w:rPr>
          <w:rFonts w:ascii="Arial" w:hAnsi="Arial" w:cs="Arial"/>
          <w:color w:val="000000"/>
          <w:sz w:val="21"/>
          <w:szCs w:val="21"/>
        </w:rPr>
        <w:t xml:space="preserve"> дополнительного образования</w:t>
      </w:r>
    </w:p>
    <w:p w:rsidR="00025C42" w:rsidRDefault="00655CF2" w:rsidP="00025C4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Губа Н.А.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«Тренировка должна быть похожа на игру, даже если она проводится без мячей. Какими бы интересными и разнообразными тренировки не были. В конечном итоге они надоедают, утомляют. А потому, лучше игры нет ничего».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Игра </w:t>
      </w:r>
      <w:r>
        <w:rPr>
          <w:rFonts w:ascii="Arial" w:hAnsi="Arial" w:cs="Arial"/>
          <w:color w:val="000000"/>
          <w:sz w:val="21"/>
          <w:szCs w:val="21"/>
        </w:rPr>
        <w:t xml:space="preserve">– это жизнь, особенно если мы говорим о детских играх, призванных развлечь, сплотить, развить, развеселить, научить, показать – лишь бы было интересно, динамично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задорно..</w:t>
      </w:r>
      <w:proofErr w:type="gramEnd"/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Игровая деятельность особенно важна в период наиболее активного формирования характера – в детские и юношеские годы. Играя, дети усваивают жизненно необходимые двигательные привычки и умения, у них вырабатывается смелость и воля, сообразительность. В этот период игровой метод занимает ведущее место, приобретает характер универсального метода физического воспитания.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Подвижные игры следует подбирать такие, которые воспитывают у учеников высокие моральные и волевые качества, укрепляют здоровье, содействуют правильному физическому развитию и формированию жизненно важных двигательных привычек и умений. Недопустимо в процессе игры унижать человеческое достоинство, проявлять грубость.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Таким образом, подвижные игры имеют большую роль в воспитании сознательной дисциплины у детей, которая является непременным условием каждой коллективной игры. Организованное проведение игры во многом зависит от того, как дети усвоили ее правила. В процессе игр у детей формируются понятия о нормах общественного поведения, воспитываются определенные культурные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привычки.Игра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не должна превратиться в монотонный процесс. Если дети будут выполнять все эти упражнения без удовольствия и заинтересованности, то едва ли они смогут достичь нужного результата. Поэтому без подвижных игр здесь не обойтись.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Игра может быть включена во все части тренировки. Подготовительная часть – игры небольшой подвижности и сложности, которые помогают сосредоточить внимание учеников. Характерными видами движений для этих игр является ходьба. Основная часть – игры с бегом на скорость, с преодолением препятствий, метанием, прыжками и другими упражнениями, которые требуют большой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подвижности.Игры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основной части должны помогать изучению и усовершенствованию техники выполнения тех или других упражнений. Заключительная часть – игры незначительной и средней подвижности с простыми движениями, правилами организации. Они должны содействовать активному отдыху после интенсивной нагрузки в основной части.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План работы над темой по самообразованию:</w:t>
      </w:r>
    </w:p>
    <w:p w:rsidR="00025C42" w:rsidRDefault="00025C42" w:rsidP="00025C4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Провести анализ методической литературы из существующей педагогической практики с целью отбора комплекса подвижных игр применимых к использованию в образовательном процессе.</w:t>
      </w:r>
    </w:p>
    <w:p w:rsidR="00025C42" w:rsidRDefault="00025C42" w:rsidP="00025C4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Разработать программу по спортивно – оздоровительному курсу «Подвижные игры» и внедрить ее.</w:t>
      </w:r>
    </w:p>
    <w:p w:rsidR="00025C42" w:rsidRDefault="00025C42" w:rsidP="00025C4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Выступить на МО учителей физической культуры по обобщению опыта.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Основные физические качества человека: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Быстрота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Сила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Выносливость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Ловкость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Гибкость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Быстрота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Способность перемещаться в пространстве за минимально короткое время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Упражнения для развития: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специально</w:t>
      </w:r>
      <w:proofErr w:type="gramEnd"/>
      <w:r>
        <w:rPr>
          <w:rFonts w:ascii="Arial" w:hAnsi="Arial" w:cs="Arial"/>
          <w:color w:val="000000"/>
          <w:sz w:val="21"/>
          <w:szCs w:val="21"/>
        </w:rPr>
        <w:t>-беговые упражнения, бег с ускорением от 30 - 40 м. Одной из форм развития быстроты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безусловно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являются подвижные игры.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Сила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Способность человека воздействовать на внешние силы или противодействовать им с помощью мышечных напряжений.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Упражнения для развития: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Подтягивание упражнения в висах и упорах упражнения с гантелями набивание мячом. Развивать такое важное для человека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качество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как сила, нужно с детства посредством подвижных игр, постепенно вводя новые элементы и увеличивая нагрузки.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Выносливость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Способность противостоять утомлению в процессе какой-либо деятельности, длительно выполнять мышечную работу без снижения ее мощности.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Упражнения для развития: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бег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в равномерном темпе от 6-10 мин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длительный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бег, кросс, ходьба на лыжах, круговая тренировка. Выносливость необходимо развивать с раннего детства.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Гибкость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Способность выполнять движения с большой амплитудой за счет эластичности мышц, сухожилий и связок. Упражнения для развития: общеразвивающие упражнения с повышенной амплитудой для плечевых, локтевых, тазобедренных коленных суставов и позвоночника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Развивать гибкость нужно с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самогораннего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возраста.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Ловкость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Способность правильно, быстро овладевать новыми движениями и рационально перестраивать двигательную деятельность в соответствии с обстановкой.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Упражнения для развития: варианты челночного бега, бег с изменением направления, метание, передача, ведение мяча.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Значение подвижных игр на ваше физическое состояние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Люди, выполняющие необходимый объем двигательной активности, лучше выглядят, здоровее психически, менее подвержены стрессу и напряжению, лучше спят, у них меньше проблем со здоровьем.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На физическое и психическое состояние влияет не только занятия спортом, но и подвижные игры.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55CF2" w:rsidRDefault="00655CF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</w:rPr>
        <w:lastRenderedPageBreak/>
        <w:t>СПИСОК ИСПОЛЬЗОВАННОЙ ЛИТЕРАТУРЫ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Бальсевич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В.К. Концепция альтернативных форм организации физического воспитания детей и молодежи / В.К.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Бальсевич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// Физическая культура: воспитание, образование, тренировка. – 1996. – № 1.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Бальсевич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В.К. Перспективы развития общей теории и технологий спортивной подготовки и физического воспитания (методологический аспект) / В.К.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Бальсевич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// Теория и практика физической культуры. – 1999. – № 4.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Былеева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Л.В., Коротков И.М. Подвижные игры. – М.: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ФиС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2002.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Воспитание детей в игре: Пособие для воспитателя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дет.сада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/ Сост. Бондаренко А. К.,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Матусик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А. И. – 2-е изд.,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перераб</w:t>
      </w:r>
      <w:proofErr w:type="spellEnd"/>
      <w:proofErr w:type="gramStart"/>
      <w:r>
        <w:rPr>
          <w:rFonts w:ascii="Arial" w:hAnsi="Arial" w:cs="Arial"/>
          <w:color w:val="000000"/>
          <w:sz w:val="21"/>
          <w:szCs w:val="21"/>
        </w:rPr>
        <w:t>. 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доп. – М.: Просвещение, 1983.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Геллер Е.М. На старт вызывает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Спортландия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– Мн., 1988.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Дворкина Н.И. Половозрастные особенности динамики физической подготовленности и психических процессов детей 3-6 лет / Н.И. Дворкина // Теоретико-методологические основы физического образования / Под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общ.ред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доц.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В.А.Вострикова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– Оренбург: Изд-во ОГПУ, 2004.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Женило М. Ю. Театрализованные праздники 1-4 классы. Найди свою звезду. – М.: 2004. – 288 c.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Жуков М.Н. Подвижные игры. – М.: Изд-во: Академия. –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2000. – 160 с.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Исаева С. А. Организация переменок и динамических пауз в начальной школе (практическое пособие). – М.: Изд-во Айрис Пресс, 2004. – 40 с.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Коротков И.М. Подвижные игры в занятиях спортом. – М.: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ФиС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2001.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Коротков И.М. Подвижные игры в школе. – М.: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ФиС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2001.</w:t>
      </w: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25C42" w:rsidRDefault="00025C42" w:rsidP="00025C4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Кувватов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С.А. Активный отдых на свежем воздухе. – М.: Издательство: Феникс, 2006.</w:t>
      </w:r>
    </w:p>
    <w:p w:rsidR="00900745" w:rsidRDefault="00900745"/>
    <w:sectPr w:rsidR="00900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6025E"/>
    <w:multiLevelType w:val="multilevel"/>
    <w:tmpl w:val="E4D8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42"/>
    <w:rsid w:val="00025C42"/>
    <w:rsid w:val="00655CF2"/>
    <w:rsid w:val="00900745"/>
    <w:rsid w:val="00D6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92636-1558-4176-ACB5-B7F53B5A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4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2024-09-30T10:10:00Z</dcterms:created>
  <dcterms:modified xsi:type="dcterms:W3CDTF">2024-10-14T14:05:00Z</dcterms:modified>
</cp:coreProperties>
</file>