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78" w:rsidRDefault="00522FEB" w:rsidP="00464978">
      <w:pPr>
        <w:pStyle w:val="Heading1"/>
        <w:spacing w:before="68" w:line="322" w:lineRule="exact"/>
        <w:ind w:left="1547"/>
        <w:jc w:val="center"/>
      </w:pPr>
      <w:r>
        <w:t>ОСОБЕННОСТИ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ОЦЕНИВАНИЯ</w:t>
      </w:r>
    </w:p>
    <w:p w:rsidR="001F18F3" w:rsidRDefault="00522FEB" w:rsidP="00464978">
      <w:pPr>
        <w:pStyle w:val="Heading1"/>
        <w:spacing w:before="68" w:line="322" w:lineRule="exact"/>
        <w:ind w:left="1547"/>
        <w:jc w:val="center"/>
      </w:pPr>
      <w:r>
        <w:t>ПО</w:t>
      </w:r>
      <w:r w:rsidR="00464978">
        <w:t xml:space="preserve"> «ТРУДУ (ТЕХНОЛОГИИ)»</w:t>
      </w:r>
    </w:p>
    <w:p w:rsidR="001F18F3" w:rsidRDefault="00522FEB">
      <w:pPr>
        <w:pStyle w:val="a3"/>
        <w:spacing w:line="319" w:lineRule="exact"/>
        <w:ind w:left="3415" w:right="3401" w:firstLine="0"/>
        <w:jc w:val="center"/>
      </w:pPr>
      <w:r>
        <w:t>5-9</w:t>
      </w:r>
      <w:r>
        <w:rPr>
          <w:spacing w:val="-2"/>
        </w:rPr>
        <w:t xml:space="preserve"> </w:t>
      </w:r>
      <w:r>
        <w:t>класс</w:t>
      </w:r>
    </w:p>
    <w:p w:rsidR="001F18F3" w:rsidRDefault="00522FEB">
      <w:pPr>
        <w:pStyle w:val="a3"/>
        <w:spacing w:before="250"/>
        <w:ind w:firstLine="453"/>
      </w:pPr>
      <w:r>
        <w:t>В соответствии со ФГОС ООО основным объектом системы оценки, её</w:t>
      </w:r>
      <w:r>
        <w:rPr>
          <w:spacing w:val="1"/>
        </w:rPr>
        <w:t xml:space="preserve"> </w:t>
      </w:r>
      <w:r>
        <w:t xml:space="preserve">содержательной и </w:t>
      </w:r>
      <w:proofErr w:type="spellStart"/>
      <w:r>
        <w:t>критериальной</w:t>
      </w:r>
      <w:proofErr w:type="spellEnd"/>
      <w:r>
        <w:t xml:space="preserve"> базой выступают планируемые 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 w:rsidR="00785214">
        <w:rPr>
          <w:spacing w:val="-5"/>
        </w:rPr>
        <w:t xml:space="preserve">ООП </w:t>
      </w:r>
      <w:r>
        <w:t>по</w:t>
      </w:r>
      <w:r>
        <w:rPr>
          <w:spacing w:val="-10"/>
        </w:rPr>
        <w:t xml:space="preserve"> </w:t>
      </w:r>
      <w:r w:rsidR="00785214">
        <w:rPr>
          <w:spacing w:val="-10"/>
        </w:rPr>
        <w:t>технологии</w:t>
      </w:r>
      <w:r>
        <w:t>.</w:t>
      </w:r>
    </w:p>
    <w:p w:rsidR="001F18F3" w:rsidRDefault="00522FEB">
      <w:pPr>
        <w:pStyle w:val="a3"/>
        <w:ind w:right="103"/>
      </w:pPr>
      <w:r>
        <w:rPr>
          <w:b/>
          <w:i/>
        </w:rPr>
        <w:t>Стартовая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диагностика,</w:t>
      </w:r>
      <w:r>
        <w:rPr>
          <w:b/>
          <w:i/>
          <w:spacing w:val="1"/>
        </w:rPr>
        <w:t xml:space="preserve"> </w:t>
      </w:r>
      <w:r w:rsidR="00785214" w:rsidRPr="00522FEB">
        <w:rPr>
          <w:spacing w:val="1"/>
        </w:rPr>
        <w:t>проводится в начале курса в обязательном порядке</w:t>
      </w:r>
      <w:r w:rsidR="00C5763A" w:rsidRPr="00522FEB">
        <w:rPr>
          <w:spacing w:val="1"/>
        </w:rPr>
        <w:t xml:space="preserve"> и в начале каждого учебного года, </w:t>
      </w:r>
      <w:r w:rsidR="00462CA7" w:rsidRPr="00522FEB">
        <w:rPr>
          <w:spacing w:val="1"/>
        </w:rPr>
        <w:t xml:space="preserve">с целью оценки готовности к изучению предмета. </w:t>
      </w:r>
      <w:r w:rsidR="001800B2" w:rsidRPr="00522FEB">
        <w:rPr>
          <w:spacing w:val="1"/>
        </w:rPr>
        <w:t xml:space="preserve">Результаты стартовой диагностики являются </w:t>
      </w:r>
      <w:r w:rsidR="00C5763A" w:rsidRPr="00522FEB">
        <w:rPr>
          <w:spacing w:val="1"/>
        </w:rPr>
        <w:t>основанием для корректировки учебной программы.</w:t>
      </w:r>
      <w:r w:rsidR="00C5763A">
        <w:rPr>
          <w:b/>
          <w:i/>
          <w:spacing w:val="1"/>
        </w:rPr>
        <w:t xml:space="preserve"> </w:t>
      </w:r>
      <w:r>
        <w:t xml:space="preserve">Уровень </w:t>
      </w:r>
      <w:r w:rsidR="00C5763A">
        <w:t xml:space="preserve">готовности </w:t>
      </w:r>
      <w:r>
        <w:t>в начале учебного года будет</w:t>
      </w:r>
      <w:r>
        <w:rPr>
          <w:spacing w:val="1"/>
        </w:rPr>
        <w:t xml:space="preserve"> </w:t>
      </w:r>
      <w:r>
        <w:t>оказывать влияние на текущую отметку обучающегося как</w:t>
      </w:r>
      <w:r w:rsidR="00C5763A" w:rsidRPr="00C5763A">
        <w:t xml:space="preserve"> </w:t>
      </w:r>
      <w:r>
        <w:t>результат личных</w:t>
      </w:r>
      <w:r>
        <w:rPr>
          <w:spacing w:val="1"/>
        </w:rPr>
        <w:t xml:space="preserve"> </w:t>
      </w:r>
      <w:r>
        <w:t xml:space="preserve">показателей. </w:t>
      </w:r>
      <w:r w:rsidR="007A5603">
        <w:t>Инструментами оценивания могут быть не только традиционные тесты, но и «Светофор», «Сигналы рукой», «Цепочка заметок».</w:t>
      </w:r>
    </w:p>
    <w:p w:rsidR="001F18F3" w:rsidRDefault="00522FEB" w:rsidP="001800B2">
      <w:pPr>
        <w:pStyle w:val="a3"/>
        <w:ind w:right="102"/>
      </w:pPr>
      <w:r>
        <w:rPr>
          <w:b/>
          <w:i/>
        </w:rPr>
        <w:t>Текущее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оценивание</w:t>
      </w:r>
      <w:r>
        <w:rPr>
          <w:b/>
          <w:i/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формирующий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инструментов:</w:t>
      </w:r>
      <w:r>
        <w:rPr>
          <w:spacing w:val="1"/>
        </w:rPr>
        <w:t xml:space="preserve"> </w:t>
      </w:r>
      <w:r>
        <w:t xml:space="preserve">наблюдение, </w:t>
      </w:r>
      <w:r w:rsidR="00C5763A">
        <w:t xml:space="preserve">устные и письменные опросы, </w:t>
      </w:r>
      <w:r>
        <w:t xml:space="preserve">самостоятельная </w:t>
      </w:r>
      <w:r w:rsidR="001800B2">
        <w:t>и практическая работа</w:t>
      </w:r>
      <w:r w:rsidR="00C5763A">
        <w:t xml:space="preserve">, </w:t>
      </w:r>
      <w:r>
        <w:t xml:space="preserve">лабораторная, </w:t>
      </w:r>
      <w:r w:rsidR="00C5763A">
        <w:t>творческая работа, индивидуальные и групповые формы, сам</w:t>
      </w:r>
      <w:proofErr w:type="gramStart"/>
      <w:r w:rsidR="00C5763A">
        <w:t>о-</w:t>
      </w:r>
      <w:proofErr w:type="gramEnd"/>
      <w:r w:rsidR="00C5763A">
        <w:t xml:space="preserve"> и </w:t>
      </w:r>
      <w:proofErr w:type="spellStart"/>
      <w:r w:rsidR="00C5763A">
        <w:t>взаимооценка</w:t>
      </w:r>
      <w:proofErr w:type="spellEnd"/>
      <w:r w:rsidR="00C5763A">
        <w:t>, рефлексия, листы продвижения)</w:t>
      </w:r>
      <w:r>
        <w:t>. Виды контрольно-оценочных инструментов для</w:t>
      </w:r>
      <w:r>
        <w:rPr>
          <w:spacing w:val="1"/>
        </w:rPr>
        <w:t xml:space="preserve"> </w:t>
      </w:r>
      <w:r>
        <w:t>текущей оценки определяются в соответствии с особенностями 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 учебным</w:t>
      </w:r>
      <w:r>
        <w:rPr>
          <w:spacing w:val="-3"/>
        </w:rPr>
        <w:t xml:space="preserve"> </w:t>
      </w:r>
      <w:r>
        <w:t>предметам (могут использоваться «Поиск ошибки», «Две звезды и одно пожелание», «Цепочка заметок»)</w:t>
      </w:r>
      <w:r w:rsidR="001800B2">
        <w:t xml:space="preserve">.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проверяться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 w:rsidR="001800B2">
        <w:t xml:space="preserve">последовательности изготовления продукта с соблюдением техники безопасности, умение описать свои действия по достижению результата, объяснить его </w:t>
      </w:r>
      <w:r>
        <w:t>особенности,</w:t>
      </w:r>
      <w:r>
        <w:rPr>
          <w:spacing w:val="1"/>
        </w:rPr>
        <w:t xml:space="preserve"> </w:t>
      </w:r>
      <w:r>
        <w:t>определить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исправить</w:t>
      </w:r>
      <w:r>
        <w:rPr>
          <w:spacing w:val="-2"/>
        </w:rPr>
        <w:t xml:space="preserve"> </w:t>
      </w:r>
      <w:r>
        <w:t>свои и чужие</w:t>
      </w:r>
      <w:r>
        <w:rPr>
          <w:spacing w:val="-3"/>
        </w:rPr>
        <w:t xml:space="preserve"> </w:t>
      </w:r>
      <w:r>
        <w:t>ошибки и т.д.</w:t>
      </w:r>
    </w:p>
    <w:p w:rsidR="001F18F3" w:rsidRDefault="00522FEB">
      <w:pPr>
        <w:pStyle w:val="a3"/>
        <w:ind w:right="105" w:firstLine="359"/>
      </w:pPr>
      <w:r>
        <w:rPr>
          <w:b/>
        </w:rPr>
        <w:t>Опрос</w:t>
      </w:r>
      <w:r>
        <w:rPr>
          <w:b/>
          <w:spacing w:val="1"/>
        </w:rPr>
        <w:t xml:space="preserve"> </w:t>
      </w:r>
      <w:r>
        <w:rPr>
          <w:b/>
        </w:rPr>
        <w:t>«по</w:t>
      </w:r>
      <w:r>
        <w:rPr>
          <w:b/>
          <w:spacing w:val="1"/>
        </w:rPr>
        <w:t xml:space="preserve"> </w:t>
      </w:r>
      <w:r>
        <w:rPr>
          <w:b/>
        </w:rPr>
        <w:t>действию»</w:t>
      </w:r>
      <w:r>
        <w:rPr>
          <w:b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proofErr w:type="spellStart"/>
      <w:r>
        <w:t>операционализированного</w:t>
      </w:r>
      <w:proofErr w:type="spellEnd"/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результатов. Опрос направлен на проверку знания пооперационного состава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вычленить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действиях,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их проговаривать</w:t>
      </w:r>
      <w:r>
        <w:rPr>
          <w:spacing w:val="-3"/>
        </w:rPr>
        <w:t xml:space="preserve"> </w:t>
      </w:r>
      <w:r>
        <w:t xml:space="preserve">во </w:t>
      </w:r>
      <w:proofErr w:type="spellStart"/>
      <w:r>
        <w:t>внешнеречевой</w:t>
      </w:r>
      <w:proofErr w:type="spellEnd"/>
      <w:r>
        <w:rPr>
          <w:spacing w:val="-1"/>
        </w:rPr>
        <w:t xml:space="preserve"> </w:t>
      </w:r>
      <w:r>
        <w:t>форме.</w:t>
      </w:r>
    </w:p>
    <w:p w:rsidR="001F18F3" w:rsidRDefault="00522FEB">
      <w:pPr>
        <w:pStyle w:val="a3"/>
        <w:ind w:right="105"/>
      </w:pPr>
      <w:r>
        <w:rPr>
          <w:b/>
        </w:rPr>
        <w:t xml:space="preserve">Самостоятельная работа </w:t>
      </w:r>
      <w:r>
        <w:t>проводится регулярно после определенного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3"/>
        </w:rPr>
        <w:t xml:space="preserve"> </w:t>
      </w:r>
      <w:r>
        <w:t>предметными</w:t>
      </w:r>
      <w:r>
        <w:rPr>
          <w:spacing w:val="-4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теме,</w:t>
      </w:r>
      <w:r>
        <w:rPr>
          <w:spacing w:val="-6"/>
        </w:rPr>
        <w:t xml:space="preserve"> </w:t>
      </w:r>
      <w:proofErr w:type="gramStart"/>
      <w:r>
        <w:t>определенных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ООП.</w:t>
      </w:r>
    </w:p>
    <w:p w:rsidR="001F18F3" w:rsidRDefault="00522FEB">
      <w:pPr>
        <w:pStyle w:val="a3"/>
        <w:spacing w:before="1"/>
        <w:ind w:right="105" w:firstLine="566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осуществить оценку своих действий: уверен в правильности выполнения «+»,</w:t>
      </w:r>
      <w:r>
        <w:rPr>
          <w:spacing w:val="-67"/>
        </w:rPr>
        <w:t xml:space="preserve"> </w:t>
      </w:r>
      <w:r>
        <w:t>не уверен</w:t>
      </w:r>
      <w:proofErr w:type="gramStart"/>
      <w:r>
        <w:t xml:space="preserve"> – «-». </w:t>
      </w:r>
      <w:proofErr w:type="gramEnd"/>
      <w:r>
        <w:t>Учитель организует оперативную проверку правильности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(бинарная</w:t>
      </w:r>
      <w:r>
        <w:rPr>
          <w:spacing w:val="-1"/>
        </w:rPr>
        <w:t xml:space="preserve"> </w:t>
      </w:r>
      <w:r>
        <w:t>оценка «правильно»; «неправильно»).</w:t>
      </w:r>
    </w:p>
    <w:p w:rsidR="001F18F3" w:rsidRDefault="001F18F3">
      <w:pPr>
        <w:sectPr w:rsidR="001F18F3">
          <w:type w:val="continuous"/>
          <w:pgSz w:w="11910" w:h="16840"/>
          <w:pgMar w:top="480" w:right="740" w:bottom="280" w:left="1580" w:header="720" w:footer="720" w:gutter="0"/>
          <w:cols w:space="720"/>
        </w:sectPr>
      </w:pPr>
    </w:p>
    <w:p w:rsidR="001F18F3" w:rsidRDefault="00522FEB">
      <w:pPr>
        <w:pStyle w:val="a3"/>
        <w:spacing w:line="321" w:lineRule="exact"/>
        <w:ind w:left="481" w:right="0" w:firstLine="0"/>
      </w:pPr>
      <w:r>
        <w:lastRenderedPageBreak/>
        <w:t>Текущая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формирующий</w:t>
      </w:r>
      <w:r>
        <w:rPr>
          <w:spacing w:val="-1"/>
        </w:rPr>
        <w:t xml:space="preserve"> </w:t>
      </w:r>
      <w:r>
        <w:t>характер.</w:t>
      </w:r>
    </w:p>
    <w:p w:rsidR="00EF216E" w:rsidRDefault="00EF216E" w:rsidP="007A5603">
      <w:pPr>
        <w:pStyle w:val="a3"/>
        <w:rPr>
          <w:b/>
          <w:i/>
        </w:rPr>
      </w:pPr>
      <w:r>
        <w:rPr>
          <w:b/>
          <w:i/>
        </w:rPr>
        <w:t xml:space="preserve">Тематическая оценка </w:t>
      </w:r>
      <w:r w:rsidRPr="00EF216E">
        <w:t>может вестись в ходе изучения темы, так и в конце ее изучения.</w:t>
      </w:r>
      <w:r>
        <w:rPr>
          <w:b/>
          <w:i/>
        </w:rPr>
        <w:t xml:space="preserve"> </w:t>
      </w:r>
      <w:proofErr w:type="gramStart"/>
      <w:r w:rsidRPr="00522FEB">
        <w:t>Отметки, выставленные за тематический</w:t>
      </w:r>
      <w:r w:rsidRPr="00522FEB">
        <w:rPr>
          <w:spacing w:val="1"/>
        </w:rPr>
        <w:t xml:space="preserve"> </w:t>
      </w:r>
      <w:r w:rsidRPr="00522FEB">
        <w:t>контроль,</w:t>
      </w:r>
      <w:r w:rsidRPr="00522FEB">
        <w:rPr>
          <w:spacing w:val="-2"/>
        </w:rPr>
        <w:t xml:space="preserve"> </w:t>
      </w:r>
      <w:r w:rsidRPr="00522FEB">
        <w:t>имеют</w:t>
      </w:r>
      <w:r w:rsidRPr="00522FEB">
        <w:rPr>
          <w:spacing w:val="-1"/>
        </w:rPr>
        <w:t xml:space="preserve"> </w:t>
      </w:r>
      <w:r w:rsidRPr="00522FEB">
        <w:t>больший</w:t>
      </w:r>
      <w:r w:rsidRPr="00522FEB">
        <w:rPr>
          <w:spacing w:val="1"/>
        </w:rPr>
        <w:t xml:space="preserve"> </w:t>
      </w:r>
      <w:r w:rsidRPr="00522FEB">
        <w:t>вес, чем за текущий.</w:t>
      </w:r>
      <w:proofErr w:type="gramEnd"/>
    </w:p>
    <w:p w:rsidR="007A5603" w:rsidRPr="00522FEB" w:rsidRDefault="00EF216E" w:rsidP="007A5603">
      <w:pPr>
        <w:pStyle w:val="a3"/>
      </w:pPr>
      <w:r>
        <w:rPr>
          <w:b/>
          <w:i/>
        </w:rPr>
        <w:t>Промежуточный контроль</w:t>
      </w:r>
      <w:r w:rsidR="00C5763A">
        <w:rPr>
          <w:b/>
          <w:i/>
          <w:spacing w:val="1"/>
        </w:rPr>
        <w:t xml:space="preserve">, </w:t>
      </w:r>
      <w:r w:rsidRPr="00EF216E">
        <w:rPr>
          <w:spacing w:val="1"/>
        </w:rPr>
        <w:t>может проводиться по результатам изучения модуля, в конце  четверти,</w:t>
      </w:r>
      <w:r>
        <w:rPr>
          <w:b/>
          <w:i/>
          <w:spacing w:val="1"/>
        </w:rPr>
        <w:t xml:space="preserve"> </w:t>
      </w:r>
      <w:r w:rsidR="00C5763A" w:rsidRPr="00522FEB">
        <w:rPr>
          <w:spacing w:val="1"/>
        </w:rPr>
        <w:t xml:space="preserve">так как предмет технология преподается </w:t>
      </w:r>
      <w:r w:rsidR="007A5603" w:rsidRPr="00522FEB">
        <w:rPr>
          <w:spacing w:val="1"/>
        </w:rPr>
        <w:t>п</w:t>
      </w:r>
      <w:r w:rsidR="00C5763A" w:rsidRPr="00522FEB">
        <w:rPr>
          <w:spacing w:val="1"/>
        </w:rPr>
        <w:t xml:space="preserve">о модулям и длительность модуля равна одной четверти. Может проводиться в </w:t>
      </w:r>
      <w:r w:rsidR="007A5603" w:rsidRPr="00522FEB">
        <w:rPr>
          <w:spacing w:val="1"/>
        </w:rPr>
        <w:t>ф</w:t>
      </w:r>
      <w:r w:rsidR="00C5763A" w:rsidRPr="00522FEB">
        <w:rPr>
          <w:spacing w:val="1"/>
        </w:rPr>
        <w:t xml:space="preserve">орме зачета по изученному материалу, </w:t>
      </w:r>
      <w:r w:rsidR="00522FEB" w:rsidRPr="00522FEB">
        <w:rPr>
          <w:spacing w:val="1"/>
        </w:rPr>
        <w:t xml:space="preserve">форме </w:t>
      </w:r>
      <w:r w:rsidR="007A5603" w:rsidRPr="00522FEB">
        <w:rPr>
          <w:spacing w:val="1"/>
        </w:rPr>
        <w:t xml:space="preserve">проверочной работы, </w:t>
      </w:r>
      <w:r w:rsidR="007A5603" w:rsidRPr="00522FEB">
        <w:t>в ходе которой</w:t>
      </w:r>
      <w:r w:rsidR="007A5603" w:rsidRPr="00522FEB">
        <w:rPr>
          <w:spacing w:val="1"/>
        </w:rPr>
        <w:t xml:space="preserve"> </w:t>
      </w:r>
      <w:r w:rsidR="007A5603" w:rsidRPr="00522FEB">
        <w:t>проверяется</w:t>
      </w:r>
      <w:r w:rsidR="007A5603" w:rsidRPr="00522FEB">
        <w:rPr>
          <w:spacing w:val="1"/>
        </w:rPr>
        <w:t xml:space="preserve"> </w:t>
      </w:r>
      <w:r w:rsidR="007A5603" w:rsidRPr="00522FEB">
        <w:t>уровень</w:t>
      </w:r>
      <w:r w:rsidR="007A5603" w:rsidRPr="00522FEB">
        <w:rPr>
          <w:spacing w:val="1"/>
        </w:rPr>
        <w:t xml:space="preserve"> </w:t>
      </w:r>
      <w:r w:rsidR="007A5603" w:rsidRPr="00522FEB">
        <w:t>освоения</w:t>
      </w:r>
      <w:r w:rsidR="007A5603" w:rsidRPr="00522FEB">
        <w:rPr>
          <w:spacing w:val="1"/>
        </w:rPr>
        <w:t xml:space="preserve"> </w:t>
      </w:r>
      <w:r w:rsidR="007A5603" w:rsidRPr="00522FEB">
        <w:t>обучающимися</w:t>
      </w:r>
      <w:r w:rsidR="007A5603" w:rsidRPr="00522FEB">
        <w:rPr>
          <w:spacing w:val="1"/>
        </w:rPr>
        <w:t xml:space="preserve"> </w:t>
      </w:r>
      <w:r w:rsidR="007A5603" w:rsidRPr="00522FEB">
        <w:t>всех</w:t>
      </w:r>
      <w:r w:rsidR="007A5603" w:rsidRPr="00522FEB">
        <w:rPr>
          <w:spacing w:val="1"/>
        </w:rPr>
        <w:t xml:space="preserve"> </w:t>
      </w:r>
      <w:r w:rsidR="007A5603" w:rsidRPr="00522FEB">
        <w:t>учебных</w:t>
      </w:r>
      <w:r w:rsidR="007A5603" w:rsidRPr="00522FEB">
        <w:rPr>
          <w:spacing w:val="1"/>
        </w:rPr>
        <w:t xml:space="preserve"> </w:t>
      </w:r>
      <w:r w:rsidR="007A5603" w:rsidRPr="00522FEB">
        <w:t>действий,</w:t>
      </w:r>
      <w:r w:rsidR="007A5603" w:rsidRPr="00522FEB">
        <w:rPr>
          <w:spacing w:val="-67"/>
        </w:rPr>
        <w:t xml:space="preserve"> </w:t>
      </w:r>
      <w:r w:rsidR="007A5603" w:rsidRPr="00522FEB">
        <w:t>входящих</w:t>
      </w:r>
      <w:r w:rsidR="007A5603" w:rsidRPr="00522FEB">
        <w:rPr>
          <w:spacing w:val="1"/>
        </w:rPr>
        <w:t xml:space="preserve"> </w:t>
      </w:r>
      <w:r w:rsidR="007A5603" w:rsidRPr="00522FEB">
        <w:t>в</w:t>
      </w:r>
      <w:r w:rsidR="007A5603" w:rsidRPr="00522FEB">
        <w:rPr>
          <w:spacing w:val="1"/>
        </w:rPr>
        <w:t xml:space="preserve"> </w:t>
      </w:r>
      <w:r w:rsidR="007A5603" w:rsidRPr="00522FEB">
        <w:t>содержание</w:t>
      </w:r>
      <w:r w:rsidR="007A5603" w:rsidRPr="00522FEB">
        <w:rPr>
          <w:spacing w:val="1"/>
        </w:rPr>
        <w:t xml:space="preserve"> </w:t>
      </w:r>
      <w:r w:rsidR="007A5603" w:rsidRPr="00522FEB">
        <w:t>предмета,</w:t>
      </w:r>
      <w:r w:rsidR="007A5603" w:rsidRPr="00522FEB">
        <w:rPr>
          <w:spacing w:val="1"/>
        </w:rPr>
        <w:t xml:space="preserve"> </w:t>
      </w:r>
      <w:r w:rsidR="007A5603" w:rsidRPr="00522FEB">
        <w:t>освоенного</w:t>
      </w:r>
      <w:r w:rsidR="007A5603" w:rsidRPr="00522FEB">
        <w:rPr>
          <w:spacing w:val="1"/>
        </w:rPr>
        <w:t xml:space="preserve"> </w:t>
      </w:r>
      <w:r w:rsidR="007A5603" w:rsidRPr="00522FEB">
        <w:t>за</w:t>
      </w:r>
      <w:r w:rsidR="007A5603" w:rsidRPr="00522FEB">
        <w:rPr>
          <w:spacing w:val="1"/>
        </w:rPr>
        <w:t xml:space="preserve"> </w:t>
      </w:r>
      <w:r w:rsidR="007A5603" w:rsidRPr="00522FEB">
        <w:t>четверть.</w:t>
      </w:r>
      <w:r w:rsidR="007A5603" w:rsidRPr="00522FEB">
        <w:rPr>
          <w:spacing w:val="1"/>
        </w:rPr>
        <w:t xml:space="preserve"> </w:t>
      </w:r>
      <w:r w:rsidR="007A5603" w:rsidRPr="00522FEB">
        <w:t>Задания</w:t>
      </w:r>
      <w:r w:rsidR="007A5603" w:rsidRPr="00522FEB">
        <w:rPr>
          <w:spacing w:val="1"/>
        </w:rPr>
        <w:t xml:space="preserve"> </w:t>
      </w:r>
      <w:r w:rsidR="007A5603" w:rsidRPr="00522FEB">
        <w:t>проверочной работы носят комплексный и уровневый характер, в ходе их</w:t>
      </w:r>
      <w:r w:rsidR="007A5603" w:rsidRPr="00522FEB">
        <w:rPr>
          <w:spacing w:val="1"/>
        </w:rPr>
        <w:t xml:space="preserve"> </w:t>
      </w:r>
      <w:r w:rsidR="007A5603" w:rsidRPr="00522FEB">
        <w:t>выполнения</w:t>
      </w:r>
      <w:r w:rsidR="007A5603" w:rsidRPr="00522FEB">
        <w:rPr>
          <w:spacing w:val="1"/>
        </w:rPr>
        <w:t xml:space="preserve"> </w:t>
      </w:r>
      <w:r w:rsidR="007A5603" w:rsidRPr="00522FEB">
        <w:t>обучающиеся</w:t>
      </w:r>
      <w:r w:rsidR="007A5603" w:rsidRPr="00522FEB">
        <w:rPr>
          <w:spacing w:val="1"/>
        </w:rPr>
        <w:t xml:space="preserve"> </w:t>
      </w:r>
      <w:r w:rsidR="007A5603" w:rsidRPr="00522FEB">
        <w:t>демонстрируют</w:t>
      </w:r>
      <w:r w:rsidR="007A5603" w:rsidRPr="00522FEB">
        <w:rPr>
          <w:spacing w:val="1"/>
        </w:rPr>
        <w:t xml:space="preserve"> </w:t>
      </w:r>
      <w:r w:rsidR="007A5603" w:rsidRPr="00522FEB">
        <w:t>как</w:t>
      </w:r>
      <w:r w:rsidR="007A5603" w:rsidRPr="00522FEB">
        <w:rPr>
          <w:spacing w:val="1"/>
        </w:rPr>
        <w:t xml:space="preserve"> </w:t>
      </w:r>
      <w:r w:rsidR="007A5603" w:rsidRPr="00522FEB">
        <w:t>усвоенные</w:t>
      </w:r>
      <w:r w:rsidR="007A5603" w:rsidRPr="00522FEB">
        <w:rPr>
          <w:spacing w:val="71"/>
        </w:rPr>
        <w:t xml:space="preserve"> </w:t>
      </w:r>
      <w:r w:rsidR="007A5603" w:rsidRPr="00522FEB">
        <w:t>предметные</w:t>
      </w:r>
      <w:r w:rsidR="007A5603" w:rsidRPr="00522FEB">
        <w:rPr>
          <w:spacing w:val="1"/>
        </w:rPr>
        <w:t xml:space="preserve"> </w:t>
      </w:r>
      <w:r w:rsidR="007A5603" w:rsidRPr="00522FEB">
        <w:t>знания,</w:t>
      </w:r>
      <w:r w:rsidR="007A5603" w:rsidRPr="00522FEB">
        <w:rPr>
          <w:spacing w:val="1"/>
        </w:rPr>
        <w:t xml:space="preserve"> </w:t>
      </w:r>
      <w:r w:rsidR="007A5603" w:rsidRPr="00522FEB">
        <w:t>так</w:t>
      </w:r>
      <w:r w:rsidR="007A5603" w:rsidRPr="00522FEB">
        <w:rPr>
          <w:spacing w:val="1"/>
        </w:rPr>
        <w:t xml:space="preserve"> </w:t>
      </w:r>
      <w:r w:rsidR="007A5603" w:rsidRPr="00522FEB">
        <w:t>и</w:t>
      </w:r>
      <w:r w:rsidR="007A5603" w:rsidRPr="00522FEB">
        <w:rPr>
          <w:spacing w:val="1"/>
        </w:rPr>
        <w:t xml:space="preserve"> </w:t>
      </w:r>
      <w:r w:rsidR="007A5603" w:rsidRPr="00522FEB">
        <w:t>предметные</w:t>
      </w:r>
      <w:r w:rsidR="007A5603" w:rsidRPr="00522FEB">
        <w:rPr>
          <w:spacing w:val="1"/>
        </w:rPr>
        <w:t xml:space="preserve"> </w:t>
      </w:r>
      <w:r w:rsidR="007A5603" w:rsidRPr="00522FEB">
        <w:t>действия.</w:t>
      </w:r>
      <w:r w:rsidR="007A5603" w:rsidRPr="00522FEB">
        <w:rPr>
          <w:spacing w:val="1"/>
        </w:rPr>
        <w:t xml:space="preserve"> </w:t>
      </w:r>
      <w:r w:rsidR="007A5603" w:rsidRPr="00522FEB">
        <w:t>Все</w:t>
      </w:r>
      <w:r w:rsidR="007A5603" w:rsidRPr="00522FEB">
        <w:rPr>
          <w:spacing w:val="1"/>
        </w:rPr>
        <w:t xml:space="preserve"> </w:t>
      </w:r>
      <w:r w:rsidR="007A5603" w:rsidRPr="00522FEB">
        <w:t>задания</w:t>
      </w:r>
      <w:r w:rsidR="007A5603" w:rsidRPr="00522FEB">
        <w:rPr>
          <w:spacing w:val="71"/>
        </w:rPr>
        <w:t xml:space="preserve"> </w:t>
      </w:r>
      <w:r w:rsidR="007A5603" w:rsidRPr="00522FEB">
        <w:t>обязательны</w:t>
      </w:r>
      <w:r w:rsidR="007A5603" w:rsidRPr="00522FEB">
        <w:rPr>
          <w:spacing w:val="71"/>
        </w:rPr>
        <w:t xml:space="preserve"> </w:t>
      </w:r>
      <w:r w:rsidR="007A5603" w:rsidRPr="00522FEB">
        <w:t>для</w:t>
      </w:r>
      <w:r w:rsidR="007A5603" w:rsidRPr="00522FEB">
        <w:rPr>
          <w:spacing w:val="1"/>
        </w:rPr>
        <w:t xml:space="preserve"> </w:t>
      </w:r>
      <w:r w:rsidR="007A5603" w:rsidRPr="00522FEB">
        <w:t>выполнения</w:t>
      </w:r>
      <w:r w:rsidR="007A5603" w:rsidRPr="00522FEB">
        <w:rPr>
          <w:spacing w:val="-1"/>
        </w:rPr>
        <w:t xml:space="preserve"> </w:t>
      </w:r>
      <w:proofErr w:type="gramStart"/>
      <w:r w:rsidR="007A5603" w:rsidRPr="00522FEB">
        <w:t>обучающимися</w:t>
      </w:r>
      <w:proofErr w:type="gramEnd"/>
      <w:r w:rsidR="007A5603" w:rsidRPr="00522FEB">
        <w:t>.</w:t>
      </w:r>
    </w:p>
    <w:p w:rsidR="001F18F3" w:rsidRDefault="00522FEB">
      <w:pPr>
        <w:pStyle w:val="a3"/>
        <w:spacing w:before="98"/>
        <w:ind w:right="107"/>
      </w:pPr>
      <w:r>
        <w:rPr>
          <w:b/>
          <w:i/>
        </w:rPr>
        <w:t xml:space="preserve">Итоговый контроль </w:t>
      </w:r>
      <w:r>
        <w:t>осуществляется по результатам 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учебный год.</w:t>
      </w:r>
    </w:p>
    <w:p w:rsidR="001F18F3" w:rsidRDefault="00522FEB">
      <w:pPr>
        <w:spacing w:before="105" w:line="237" w:lineRule="auto"/>
        <w:ind w:left="122" w:right="104" w:firstLine="707"/>
        <w:jc w:val="both"/>
        <w:rPr>
          <w:sz w:val="28"/>
        </w:rPr>
      </w:pPr>
      <w:r>
        <w:rPr>
          <w:b/>
          <w:sz w:val="28"/>
        </w:rPr>
        <w:t>Итоговое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оценивание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отметок.</w:t>
      </w:r>
    </w:p>
    <w:p w:rsidR="001F18F3" w:rsidRDefault="00522FEB">
      <w:pPr>
        <w:pStyle w:val="a3"/>
        <w:spacing w:before="104"/>
        <w:ind w:right="106"/>
      </w:pPr>
      <w:r>
        <w:t>Оценка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администрацией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proofErr w:type="spellStart"/>
      <w:r>
        <w:t>внутришкольного</w:t>
      </w:r>
      <w:proofErr w:type="spellEnd"/>
      <w:r>
        <w:rPr>
          <w:spacing w:val="1"/>
        </w:rPr>
        <w:t xml:space="preserve"> </w:t>
      </w:r>
      <w:r>
        <w:t xml:space="preserve">мониторинга. Содержание и периодичность </w:t>
      </w:r>
      <w:proofErr w:type="spellStart"/>
      <w:r>
        <w:t>внутришкольного</w:t>
      </w:r>
      <w:proofErr w:type="spellEnd"/>
      <w:r>
        <w:t xml:space="preserve"> мониторинга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-4"/>
        </w:rPr>
        <w:t xml:space="preserve"> </w:t>
      </w:r>
      <w:r>
        <w:t>решением педагогического совета.</w:t>
      </w:r>
    </w:p>
    <w:sectPr w:rsidR="001F18F3" w:rsidSect="001F18F3">
      <w:pgSz w:w="11910" w:h="16840"/>
      <w:pgMar w:top="56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06022"/>
    <w:multiLevelType w:val="hybridMultilevel"/>
    <w:tmpl w:val="F7C4C4DE"/>
    <w:lvl w:ilvl="0" w:tplc="0AD4E2A8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8AA07E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84D09E06">
      <w:numFmt w:val="bullet"/>
      <w:lvlText w:val="•"/>
      <w:lvlJc w:val="left"/>
      <w:pPr>
        <w:ind w:left="2589" w:hanging="360"/>
      </w:pPr>
      <w:rPr>
        <w:rFonts w:hint="default"/>
        <w:lang w:val="ru-RU" w:eastAsia="en-US" w:bidi="ar-SA"/>
      </w:rPr>
    </w:lvl>
    <w:lvl w:ilvl="3" w:tplc="C608A72E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2404F342">
      <w:numFmt w:val="bullet"/>
      <w:lvlText w:val="•"/>
      <w:lvlJc w:val="left"/>
      <w:pPr>
        <w:ind w:left="4338" w:hanging="360"/>
      </w:pPr>
      <w:rPr>
        <w:rFonts w:hint="default"/>
        <w:lang w:val="ru-RU" w:eastAsia="en-US" w:bidi="ar-SA"/>
      </w:rPr>
    </w:lvl>
    <w:lvl w:ilvl="5" w:tplc="BDC0EA16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D494CA32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 w:tplc="6882E3A0">
      <w:numFmt w:val="bullet"/>
      <w:lvlText w:val="•"/>
      <w:lvlJc w:val="left"/>
      <w:pPr>
        <w:ind w:left="6962" w:hanging="360"/>
      </w:pPr>
      <w:rPr>
        <w:rFonts w:hint="default"/>
        <w:lang w:val="ru-RU" w:eastAsia="en-US" w:bidi="ar-SA"/>
      </w:rPr>
    </w:lvl>
    <w:lvl w:ilvl="8" w:tplc="0A7ECC18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</w:abstractNum>
  <w:abstractNum w:abstractNumId="1">
    <w:nsid w:val="1EE45AE2"/>
    <w:multiLevelType w:val="hybridMultilevel"/>
    <w:tmpl w:val="B868DDBE"/>
    <w:lvl w:ilvl="0" w:tplc="870C415A">
      <w:numFmt w:val="bullet"/>
      <w:lvlText w:val=""/>
      <w:lvlJc w:val="left"/>
      <w:pPr>
        <w:ind w:left="8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7A6B78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636A6D30">
      <w:numFmt w:val="bullet"/>
      <w:lvlText w:val="•"/>
      <w:lvlJc w:val="left"/>
      <w:pPr>
        <w:ind w:left="2589" w:hanging="360"/>
      </w:pPr>
      <w:rPr>
        <w:rFonts w:hint="default"/>
        <w:lang w:val="ru-RU" w:eastAsia="en-US" w:bidi="ar-SA"/>
      </w:rPr>
    </w:lvl>
    <w:lvl w:ilvl="3" w:tplc="2A4C1188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F12A5946">
      <w:numFmt w:val="bullet"/>
      <w:lvlText w:val="•"/>
      <w:lvlJc w:val="left"/>
      <w:pPr>
        <w:ind w:left="4338" w:hanging="360"/>
      </w:pPr>
      <w:rPr>
        <w:rFonts w:hint="default"/>
        <w:lang w:val="ru-RU" w:eastAsia="en-US" w:bidi="ar-SA"/>
      </w:rPr>
    </w:lvl>
    <w:lvl w:ilvl="5" w:tplc="2FEA8C98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11B0F02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  <w:lvl w:ilvl="7" w:tplc="7B0273EA">
      <w:numFmt w:val="bullet"/>
      <w:lvlText w:val="•"/>
      <w:lvlJc w:val="left"/>
      <w:pPr>
        <w:ind w:left="6962" w:hanging="360"/>
      </w:pPr>
      <w:rPr>
        <w:rFonts w:hint="default"/>
        <w:lang w:val="ru-RU" w:eastAsia="en-US" w:bidi="ar-SA"/>
      </w:rPr>
    </w:lvl>
    <w:lvl w:ilvl="8" w:tplc="77A8EE3A">
      <w:numFmt w:val="bullet"/>
      <w:lvlText w:val="•"/>
      <w:lvlJc w:val="left"/>
      <w:pPr>
        <w:ind w:left="783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F18F3"/>
    <w:rsid w:val="001800B2"/>
    <w:rsid w:val="001F18F3"/>
    <w:rsid w:val="00462CA7"/>
    <w:rsid w:val="00464978"/>
    <w:rsid w:val="00522FEB"/>
    <w:rsid w:val="00770949"/>
    <w:rsid w:val="00785214"/>
    <w:rsid w:val="007A5603"/>
    <w:rsid w:val="009B204F"/>
    <w:rsid w:val="00C5763A"/>
    <w:rsid w:val="00EF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F18F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F18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F18F3"/>
    <w:pPr>
      <w:ind w:left="122" w:right="104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F18F3"/>
    <w:pPr>
      <w:ind w:left="1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F18F3"/>
    <w:pPr>
      <w:ind w:left="84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1F18F3"/>
    <w:pPr>
      <w:ind w:left="1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4</cp:revision>
  <dcterms:created xsi:type="dcterms:W3CDTF">2023-12-09T09:35:00Z</dcterms:created>
  <dcterms:modified xsi:type="dcterms:W3CDTF">2024-10-16T14:57:00Z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2023-12-09T00:00:00Z</vt:filetime>
  </property>
</Properties>
</file>