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AA7" w:rsidRPr="00BE7AA7" w:rsidRDefault="00BE7AA7" w:rsidP="00BE7AA7">
      <w:pPr>
        <w:spacing w:after="0" w:line="240" w:lineRule="auto"/>
        <w:ind w:right="-231" w:firstLine="709"/>
        <w:jc w:val="center"/>
        <w:rPr>
          <w:rFonts w:ascii="Calibri" w:eastAsia="Calibri" w:hAnsi="Calibri" w:cs="Times New Roman"/>
        </w:rPr>
      </w:pPr>
      <w:r w:rsidRPr="00BE7AA7">
        <w:rPr>
          <w:rFonts w:ascii="Times New Roman" w:eastAsia="Calibri" w:hAnsi="Times New Roman" w:cs="Times New Roman"/>
          <w:b/>
          <w:sz w:val="28"/>
          <w:szCs w:val="28"/>
        </w:rPr>
        <w:t>Особенности дистанционного обучения в ИОС</w:t>
      </w:r>
    </w:p>
    <w:p w:rsidR="00BE7AA7" w:rsidRPr="00BE7AA7" w:rsidRDefault="00BE7AA7" w:rsidP="00BE7AA7">
      <w:pPr>
        <w:spacing w:after="0" w:line="240" w:lineRule="auto"/>
        <w:ind w:right="-231"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E7AA7">
        <w:rPr>
          <w:rFonts w:ascii="Times New Roman" w:eastAsia="Calibri" w:hAnsi="Times New Roman" w:cs="Times New Roman"/>
          <w:b/>
          <w:sz w:val="28"/>
          <w:szCs w:val="28"/>
        </w:rPr>
        <w:t xml:space="preserve">Подготовила </w:t>
      </w:r>
      <w:proofErr w:type="spellStart"/>
      <w:r w:rsidRPr="00BE7AA7">
        <w:rPr>
          <w:rFonts w:ascii="Times New Roman" w:eastAsia="Calibri" w:hAnsi="Times New Roman" w:cs="Times New Roman"/>
          <w:b/>
          <w:sz w:val="28"/>
          <w:szCs w:val="28"/>
        </w:rPr>
        <w:t>Зеленова</w:t>
      </w:r>
      <w:proofErr w:type="spellEnd"/>
      <w:r w:rsidRPr="00BE7AA7">
        <w:rPr>
          <w:rFonts w:ascii="Times New Roman" w:eastAsia="Calibri" w:hAnsi="Times New Roman" w:cs="Times New Roman"/>
          <w:b/>
          <w:sz w:val="28"/>
          <w:szCs w:val="28"/>
        </w:rPr>
        <w:t xml:space="preserve"> В.А., </w:t>
      </w:r>
    </w:p>
    <w:p w:rsidR="00BE7AA7" w:rsidRDefault="00BE7AA7" w:rsidP="00BE7AA7">
      <w:pPr>
        <w:spacing w:after="0" w:line="240" w:lineRule="auto"/>
        <w:ind w:right="-231"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E7AA7">
        <w:rPr>
          <w:rFonts w:ascii="Times New Roman" w:eastAsia="Calibri" w:hAnsi="Times New Roman" w:cs="Times New Roman"/>
          <w:b/>
          <w:sz w:val="28"/>
          <w:szCs w:val="28"/>
        </w:rPr>
        <w:t>преподаватель истории</w:t>
      </w:r>
    </w:p>
    <w:p w:rsidR="00BE7AA7" w:rsidRPr="00BE7AA7" w:rsidRDefault="00BE7AA7" w:rsidP="00BE7AA7">
      <w:pPr>
        <w:spacing w:after="0" w:line="240" w:lineRule="auto"/>
        <w:ind w:right="-231"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ГБПОУ ИО «АПТ»</w:t>
      </w:r>
      <w:bookmarkStart w:id="0" w:name="_GoBack"/>
      <w:bookmarkEnd w:id="0"/>
    </w:p>
    <w:p w:rsidR="00BE7AA7" w:rsidRPr="00BE7AA7" w:rsidRDefault="00BE7AA7" w:rsidP="00BE7AA7">
      <w:pPr>
        <w:spacing w:after="0" w:line="240" w:lineRule="auto"/>
        <w:ind w:right="-231"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7AA7" w:rsidRPr="00BE7AA7" w:rsidRDefault="00BE7AA7" w:rsidP="00BE7AA7">
      <w:pPr>
        <w:numPr>
          <w:ilvl w:val="0"/>
          <w:numId w:val="2"/>
        </w:numPr>
        <w:spacing w:after="0" w:line="240" w:lineRule="auto"/>
        <w:ind w:right="-2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Понятие современной информационно-образовательной среды.</w:t>
      </w:r>
    </w:p>
    <w:p w:rsidR="00BE7AA7" w:rsidRPr="00BE7AA7" w:rsidRDefault="00BE7AA7" w:rsidP="00BE7AA7">
      <w:pPr>
        <w:numPr>
          <w:ilvl w:val="0"/>
          <w:numId w:val="2"/>
        </w:numPr>
        <w:spacing w:after="0" w:line="240" w:lineRule="auto"/>
        <w:ind w:right="-2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Дистанционное обучение.</w:t>
      </w:r>
    </w:p>
    <w:p w:rsidR="00BE7AA7" w:rsidRPr="00BE7AA7" w:rsidRDefault="00BE7AA7" w:rsidP="00BE7AA7">
      <w:pPr>
        <w:spacing w:after="0" w:line="240" w:lineRule="auto"/>
        <w:ind w:right="-23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7AA7">
        <w:rPr>
          <w:rFonts w:ascii="Times New Roman" w:eastAsia="Calibri" w:hAnsi="Times New Roman" w:cs="Times New Roman"/>
          <w:b/>
          <w:sz w:val="28"/>
          <w:szCs w:val="28"/>
        </w:rPr>
        <w:t>Понятие современной информационно-образовательной среды.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7AA7" w:rsidRPr="00BE7AA7" w:rsidRDefault="00BE7AA7" w:rsidP="00BE7A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A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цель современного образования</w:t>
      </w:r>
      <w:r w:rsidRPr="00BE7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состоит в формировании новой образовательной системы, призванной стать основным инструментом социокультурной модернизации российского общества. Цель образования формируется:</w:t>
      </w:r>
    </w:p>
    <w:p w:rsidR="00BE7AA7" w:rsidRPr="00BE7AA7" w:rsidRDefault="00BE7AA7" w:rsidP="00BE7AA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Новыми образовательными запросами общества, семьи и государства.</w:t>
      </w:r>
    </w:p>
    <w:p w:rsidR="00BE7AA7" w:rsidRPr="00BE7AA7" w:rsidRDefault="00BE7AA7" w:rsidP="00BE7AA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Широким внедрением ИКТ-технологий во все сферы жизни.</w:t>
      </w:r>
    </w:p>
    <w:p w:rsidR="00BE7AA7" w:rsidRPr="00BE7AA7" w:rsidRDefault="00BE7AA7" w:rsidP="00BE7A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Новые технологии обучения обеспечивают современному образованию:</w:t>
      </w:r>
    </w:p>
    <w:p w:rsidR="00BE7AA7" w:rsidRPr="00BE7AA7" w:rsidRDefault="00BE7AA7" w:rsidP="00BE7AA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стремительный рост информационно-ресурсной базы;</w:t>
      </w:r>
    </w:p>
    <w:p w:rsidR="00BE7AA7" w:rsidRPr="00BE7AA7" w:rsidRDefault="00BE7AA7" w:rsidP="00BE7AA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свободный доступ к разнообразным информационным ресурсам;</w:t>
      </w:r>
    </w:p>
    <w:p w:rsidR="00BE7AA7" w:rsidRPr="00BE7AA7" w:rsidRDefault="00BE7AA7" w:rsidP="00BE7AA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E7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дистанционность</w:t>
      </w:r>
      <w:proofErr w:type="spellEnd"/>
      <w:r w:rsidRPr="00BE7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E7AA7" w:rsidRPr="00BE7AA7" w:rsidRDefault="00BE7AA7" w:rsidP="00BE7AA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мобильность;</w:t>
      </w:r>
    </w:p>
    <w:p w:rsidR="00BE7AA7" w:rsidRPr="00BE7AA7" w:rsidRDefault="00BE7AA7" w:rsidP="00BE7AA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формирования социальных образовательных сетей и образовательных сообществ;</w:t>
      </w:r>
    </w:p>
    <w:p w:rsidR="00BE7AA7" w:rsidRPr="00BE7AA7" w:rsidRDefault="00BE7AA7" w:rsidP="00BE7AA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интерактивность;</w:t>
      </w:r>
    </w:p>
    <w:p w:rsidR="00BE7AA7" w:rsidRPr="00BE7AA7" w:rsidRDefault="00BE7AA7" w:rsidP="00BE7AA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возможность моделирования и </w:t>
      </w:r>
      <w:proofErr w:type="spellStart"/>
      <w:r w:rsidRPr="00BE7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анимирования</w:t>
      </w:r>
      <w:proofErr w:type="spellEnd"/>
      <w:r w:rsidRPr="00BE7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различных процессов и явлений.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Под информационно-образовательной средой (или ИОС) понимается открытая педагогическая система, сформированная на основе разнообразных информационных образовательных ресурсов, современных информационно-телекоммуникационных средств и педагогических технологий, направленных на формирование творческой, социально активной личности, а также компетентность участников образовательного процесса в решении учебно-познавательных и профессиональных задач с применением информационно-коммуникационных технологий (ИКТ-компетентность), наличие служб поддержки применения ИКТ.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7AA7">
        <w:rPr>
          <w:rFonts w:ascii="Times New Roman" w:eastAsia="Calibri" w:hAnsi="Times New Roman" w:cs="Times New Roman"/>
          <w:b/>
          <w:sz w:val="28"/>
          <w:szCs w:val="28"/>
        </w:rPr>
        <w:t>Создаваемая в образовательном учреждении ИОС строится в соответствии со следующей иерархией: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- единая информационно-образовательная среда страны;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- единая информационно-образовательная среда региона;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- информационно-образовательная среда образовательного учреждения;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- предметная информационно-образовательная среда;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- информационно-образовательная среда УМК;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lastRenderedPageBreak/>
        <w:t>- информационно-образовательная среда компонентов УМК;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- информационно-образовательная среда элементов УМК.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7AA7">
        <w:rPr>
          <w:rFonts w:ascii="Times New Roman" w:eastAsia="Calibri" w:hAnsi="Times New Roman" w:cs="Times New Roman"/>
          <w:b/>
          <w:sz w:val="28"/>
          <w:szCs w:val="28"/>
        </w:rPr>
        <w:t>Основными элементами ИОС являются: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- информационно-образовательные ресурсы в виде печатной продукции;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- информационно-образовательные ресурсы на сменных оптических носителях;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- информационно-образовательные ресурсы Интернета;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 xml:space="preserve">- вычислительная и информационно-телекоммуникационная </w:t>
      </w:r>
      <w:proofErr w:type="gramStart"/>
      <w:r w:rsidRPr="00BE7AA7">
        <w:rPr>
          <w:rFonts w:ascii="Times New Roman" w:eastAsia="Calibri" w:hAnsi="Times New Roman" w:cs="Times New Roman"/>
          <w:sz w:val="28"/>
          <w:szCs w:val="28"/>
        </w:rPr>
        <w:t>инфра-структура</w:t>
      </w:r>
      <w:proofErr w:type="gramEnd"/>
      <w:r w:rsidRPr="00BE7AA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 xml:space="preserve">- прикладные программы, в том числе поддерживающие администрирование и финансово-хозяйственную деятельность </w:t>
      </w:r>
      <w:proofErr w:type="spellStart"/>
      <w:proofErr w:type="gramStart"/>
      <w:r w:rsidRPr="00BE7AA7">
        <w:rPr>
          <w:rFonts w:ascii="Times New Roman" w:eastAsia="Calibri" w:hAnsi="Times New Roman" w:cs="Times New Roman"/>
          <w:sz w:val="28"/>
          <w:szCs w:val="28"/>
        </w:rPr>
        <w:t>образова</w:t>
      </w:r>
      <w:proofErr w:type="spellEnd"/>
      <w:r w:rsidRPr="00BE7AA7">
        <w:rPr>
          <w:rFonts w:ascii="Times New Roman" w:eastAsia="Calibri" w:hAnsi="Times New Roman" w:cs="Times New Roman"/>
          <w:sz w:val="28"/>
          <w:szCs w:val="28"/>
        </w:rPr>
        <w:t>-тельного</w:t>
      </w:r>
      <w:proofErr w:type="gramEnd"/>
      <w:r w:rsidRPr="00BE7AA7">
        <w:rPr>
          <w:rFonts w:ascii="Times New Roman" w:eastAsia="Calibri" w:hAnsi="Times New Roman" w:cs="Times New Roman"/>
          <w:sz w:val="28"/>
          <w:szCs w:val="28"/>
        </w:rPr>
        <w:t xml:space="preserve"> учреждения (бухгалтерский учёт, делопроизводство, кадры и т. д.).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7AA7">
        <w:rPr>
          <w:rFonts w:ascii="Times New Roman" w:eastAsia="Calibri" w:hAnsi="Times New Roman" w:cs="Times New Roman"/>
          <w:b/>
          <w:sz w:val="28"/>
          <w:szCs w:val="28"/>
        </w:rPr>
        <w:t>Необходимое для использования ИКТ оборудование должно отвечать современным требованиям и обеспечивать использование ИКТ: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- в учебной деятельности;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- во внеурочной деятельности;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- в исследовательской и проектной деятельности;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- при измерении, контроле и оценке результатов образования;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- в административной деятельности, включая дистанционное взаимодействие всех участников образовательного процесса, в том числе в рамках дистанционного образования, а также дистанционное взаимодействие образовательного учреждения с другими организациями социальной сферы и органами управления.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7AA7">
        <w:rPr>
          <w:rFonts w:ascii="Times New Roman" w:eastAsia="Calibri" w:hAnsi="Times New Roman" w:cs="Times New Roman"/>
          <w:b/>
          <w:sz w:val="28"/>
          <w:szCs w:val="28"/>
        </w:rPr>
        <w:t>В информационно-образовательную среду УМК в зависимости от предмета входят:</w:t>
      </w:r>
    </w:p>
    <w:p w:rsidR="00BE7AA7" w:rsidRPr="00BE7AA7" w:rsidRDefault="00BE7AA7" w:rsidP="00BE7AA7">
      <w:pPr>
        <w:numPr>
          <w:ilvl w:val="0"/>
          <w:numId w:val="1"/>
        </w:num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Печатные издания УМК</w:t>
      </w:r>
    </w:p>
    <w:p w:rsidR="00BE7AA7" w:rsidRPr="00BE7AA7" w:rsidRDefault="00BE7AA7" w:rsidP="00BE7AA7">
      <w:pPr>
        <w:numPr>
          <w:ilvl w:val="0"/>
          <w:numId w:val="1"/>
        </w:num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Электронные приложения к учебникам (ЭП)</w:t>
      </w:r>
    </w:p>
    <w:p w:rsidR="00BE7AA7" w:rsidRPr="00BE7AA7" w:rsidRDefault="00BE7AA7" w:rsidP="00BE7AA7">
      <w:pPr>
        <w:numPr>
          <w:ilvl w:val="0"/>
          <w:numId w:val="1"/>
        </w:num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Интерактивные плакаты (ИП)</w:t>
      </w:r>
    </w:p>
    <w:p w:rsidR="00BE7AA7" w:rsidRPr="00BE7AA7" w:rsidRDefault="00BE7AA7" w:rsidP="00BE7AA7">
      <w:pPr>
        <w:numPr>
          <w:ilvl w:val="0"/>
          <w:numId w:val="1"/>
        </w:num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Электронные картографические пособия (ЭКП)</w:t>
      </w:r>
    </w:p>
    <w:p w:rsidR="00BE7AA7" w:rsidRPr="00BE7AA7" w:rsidRDefault="00BE7AA7" w:rsidP="00BE7AA7">
      <w:pPr>
        <w:numPr>
          <w:ilvl w:val="0"/>
          <w:numId w:val="1"/>
        </w:num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Электронные интерактивные практикумы</w:t>
      </w:r>
    </w:p>
    <w:p w:rsidR="00BE7AA7" w:rsidRPr="00BE7AA7" w:rsidRDefault="00BE7AA7" w:rsidP="00BE7AA7">
      <w:pPr>
        <w:numPr>
          <w:ilvl w:val="0"/>
          <w:numId w:val="1"/>
        </w:num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E7AA7">
        <w:rPr>
          <w:rFonts w:ascii="Times New Roman" w:eastAsia="Calibri" w:hAnsi="Times New Roman" w:cs="Times New Roman"/>
          <w:sz w:val="28"/>
          <w:szCs w:val="28"/>
        </w:rPr>
        <w:t>Видеодемонстрации</w:t>
      </w:r>
      <w:proofErr w:type="spellEnd"/>
    </w:p>
    <w:p w:rsidR="00BE7AA7" w:rsidRPr="00BE7AA7" w:rsidRDefault="00BE7AA7" w:rsidP="00BE7AA7">
      <w:pPr>
        <w:numPr>
          <w:ilvl w:val="0"/>
          <w:numId w:val="1"/>
        </w:num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E7AA7">
        <w:rPr>
          <w:rFonts w:ascii="Times New Roman" w:eastAsia="Calibri" w:hAnsi="Times New Roman" w:cs="Times New Roman"/>
          <w:sz w:val="28"/>
          <w:szCs w:val="28"/>
        </w:rPr>
        <w:t>Аудиоприложения</w:t>
      </w:r>
      <w:proofErr w:type="spellEnd"/>
      <w:r w:rsidRPr="00BE7AA7">
        <w:rPr>
          <w:rFonts w:ascii="Times New Roman" w:eastAsia="Calibri" w:hAnsi="Times New Roman" w:cs="Times New Roman"/>
          <w:sz w:val="28"/>
          <w:szCs w:val="28"/>
        </w:rPr>
        <w:t xml:space="preserve"> к учебникам</w:t>
      </w:r>
    </w:p>
    <w:p w:rsidR="00BE7AA7" w:rsidRPr="00BE7AA7" w:rsidRDefault="00BE7AA7" w:rsidP="00BE7AA7">
      <w:pPr>
        <w:numPr>
          <w:ilvl w:val="0"/>
          <w:numId w:val="1"/>
        </w:num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Интернет-ресурсы УМК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7AA7">
        <w:rPr>
          <w:rFonts w:ascii="Times New Roman" w:eastAsia="Calibri" w:hAnsi="Times New Roman" w:cs="Times New Roman"/>
          <w:b/>
          <w:sz w:val="28"/>
          <w:szCs w:val="28"/>
        </w:rPr>
        <w:t>ИОС ОУ должна обеспечивать: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 xml:space="preserve"> ‒ информационно-методическую поддержку образовательного процесса;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 xml:space="preserve"> ‒ планирование образовательного процесса и его ресурсного обеспечения; 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‒ мониторинг и фиксацию хода и результатов образовательного процесса;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‒ мониторинг здоровья обучающихся; ‒ современные процедуры создания, поиска, сбора, анализа, обработки, хранения и представления информации; 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 xml:space="preserve">‒ дистанционное взаимодействие всех участников образовательного процесса (обучающихся, их родителей (законных представителей), педагогических работников, органов управления в сфере образования, общественности), в том числе, в рамках дистанционного образования; 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‒ дистанционное взаимодействие образовательного учреждения с другими организациями социальной сферы: учреждениями дополнительного образования детей, учреждениями культуры, здравоохранения, спорта, досуга, службами занятости населения, обеспечения безопасности жизнедеятельности.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Дистанционное обучение — это совокупность информационных технологий, обеспечивающих доставку обучаемым основного объема изучаемого материала, интерактивное взаимодействие обучаемых и преподавателей в процессе обучения, предоставление студентам возможности самостоятельной работы по освоению изучаемого учебного материала, а также в процессе обучения.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наиболее активно используются такие виды дистанционного обучения, как обучение, основанное на возможностях применения телекоммуникационных сетей и сочетание технологий компакт-дисков и сети Интернет При таком подходе </w:t>
      </w:r>
      <w:proofErr w:type="gramStart"/>
      <w:r w:rsidRPr="00BE7AA7">
        <w:rPr>
          <w:rFonts w:ascii="Times New Roman" w:eastAsia="Calibri" w:hAnsi="Times New Roman" w:cs="Times New Roman"/>
          <w:sz w:val="28"/>
          <w:szCs w:val="28"/>
        </w:rPr>
        <w:t>дистанционное обучение</w:t>
      </w:r>
      <w:proofErr w:type="gramEnd"/>
      <w:r w:rsidRPr="00BE7AA7">
        <w:rPr>
          <w:rFonts w:ascii="Times New Roman" w:eastAsia="Calibri" w:hAnsi="Times New Roman" w:cs="Times New Roman"/>
          <w:sz w:val="28"/>
          <w:szCs w:val="28"/>
        </w:rPr>
        <w:t xml:space="preserve"> отражает все присущие образовательному процессу компоненты (цели, содержание, методы, организационные формы, средства обучения). Оно осуществляется в условиях применения информационно-коммуникационных технологий, что предоставляет возможность визуализации учебной информации, хранение больших объемов данных, их передача и обработка. Применение компьютерной техники активизирует информационно-поисковую деятельности, автоматизирует процесс обработки результатов учебного эксперимента. В этих условиях происходит автоматизация процессов информационно-методического обеспечения, организационного управления учебной деятельностью и контроля результатов усвоения учебного материала.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Важной особенностью дистанционного обучения является его направленность на самостоятельную работу учащихся, что способствует развитию индивидуального стиля обучения, способности найти, обработать, оценить, выбрать и использовать информацию.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Используемые информационные технологии выдвигают дополнительные требования к ИКТ-компетенции учителя.</w:t>
      </w:r>
    </w:p>
    <w:p w:rsidR="00BE7AA7" w:rsidRPr="00BE7AA7" w:rsidRDefault="00BE7AA7" w:rsidP="00BE7AA7">
      <w:pPr>
        <w:spacing w:after="0" w:line="240" w:lineRule="auto"/>
        <w:ind w:right="-23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Анализируя существующие системы дистанционного обучения, можно выделить следующие технологии: кейс-технология, TV-технология и сетевые технологии. Рассмотрим их особенности.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 xml:space="preserve">При кейс-технологии учебно-методические материалы комплектуются в специальный набор (кейс). Этот набор пересылается учащемуся по почте для </w:t>
      </w:r>
      <w:r w:rsidRPr="00BE7AA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самостоятельного изучения. Общение с преподавателями-консультантами осуществляется в созданных для этих целей региональных учебных центрах. 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TV-технология - технология основана на использовании телевизионных лекций. Данная форма дистанционного обучения может считаться приемлемой в системе повышения квалификации, подготовки и переподготовке кадров.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К сетевым технологиям относится Интернет-технология и технологии, использующие возможности локальных и глобальных вычислительных сетей. Данная технология имеет ряд преимуществ перед другими. Она позволяет проходить обучение по индивидуальному расписанию, имея постоянный контакт, как с преподавателем, так и с другими слушателями и администрацией учебного отдела. Возможность связи «многие-со-многими» является принципиальным отличием Интернет-технологии от иных технологий дистанционного обучения: такое взаимодействие создает эффект «присутствия».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Средства коммуникаций, их называют синхронные, позволяют обмениваться информацией в реальном времени. Данный тип обратной связи между участниками учебного процесса, является наиболее перспективным, предоставляя возможность непосредственного общения: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Голосовые и видео конференции. Общение проходит в непосредственном контакте с преподавателем и слушателями. С видео связью грань между личным присутствием в аудитории и дистанционным обучением стирается. Фактически, такой метод получения знаний сочетает в себе все положительные качества от классического очного обучения и от дистанционного;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 xml:space="preserve">Текстовые конференции (чаты). Наиболее распространенными вариантами общения являются персональные чаты между двумя участниками процесса обучения. Однако, при необходимости, чат может быть публичным с 3-я и более участниками процесса дистанционного обучения. К недостаткам можно отнести отсутствие визуального контакта, а со стороны преподавателя, невозможность проверить с кем он действительно общается. Это особенно важно в моменты тестирования и проверки знаний, </w:t>
      </w:r>
      <w:proofErr w:type="gramStart"/>
      <w:r w:rsidRPr="00BE7AA7">
        <w:rPr>
          <w:rFonts w:ascii="Times New Roman" w:eastAsia="Calibri" w:hAnsi="Times New Roman" w:cs="Times New Roman"/>
          <w:sz w:val="28"/>
          <w:szCs w:val="28"/>
        </w:rPr>
        <w:t>например</w:t>
      </w:r>
      <w:proofErr w:type="gramEnd"/>
      <w:r w:rsidRPr="00BE7AA7">
        <w:rPr>
          <w:rFonts w:ascii="Times New Roman" w:eastAsia="Calibri" w:hAnsi="Times New Roman" w:cs="Times New Roman"/>
          <w:sz w:val="28"/>
          <w:szCs w:val="28"/>
        </w:rPr>
        <w:t xml:space="preserve"> при проведении дистанционных экзаменов или семинаров. Пример текстовой конференции - работа над элементом «Лекция» или «Рабочая тетрадь» на базе платформы MOODLE, где студентам необходимо на основании учебного текста, наглядных средств и уже усвоенного им материала ответить на контрольные вопросы, в связи с этим происходит формирование навыка целеполагания, включающего в себя постановку учебной задачи (углубленное изучение темы и ответы на вопросы лекции) и соотнесение того, что уже известно с тем, что еще осталось невыясненным.</w:t>
      </w:r>
      <w:r w:rsidRPr="00BE7AA7">
        <w:rPr>
          <w:rFonts w:ascii="Calibri" w:eastAsia="Calibri" w:hAnsi="Calibri" w:cs="Times New Roman"/>
        </w:rPr>
        <w:t xml:space="preserve"> </w:t>
      </w:r>
      <w:r w:rsidRPr="00BE7AA7">
        <w:rPr>
          <w:rFonts w:ascii="Times New Roman" w:eastAsia="Calibri" w:hAnsi="Times New Roman" w:cs="Times New Roman"/>
          <w:sz w:val="28"/>
          <w:szCs w:val="28"/>
        </w:rPr>
        <w:t>применение своих знаний при выполнении контрольных заданий (элемент «Тест» и «Рабочая тетрадь»);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7AA7">
        <w:rPr>
          <w:rFonts w:ascii="Times New Roman" w:eastAsia="Calibri" w:hAnsi="Times New Roman" w:cs="Times New Roman"/>
          <w:b/>
          <w:sz w:val="28"/>
          <w:szCs w:val="28"/>
        </w:rPr>
        <w:t xml:space="preserve">Прежде чем говорить непосредственно о </w:t>
      </w:r>
      <w:proofErr w:type="gramStart"/>
      <w:r w:rsidRPr="00BE7AA7">
        <w:rPr>
          <w:rFonts w:ascii="Times New Roman" w:eastAsia="Calibri" w:hAnsi="Times New Roman" w:cs="Times New Roman"/>
          <w:b/>
          <w:sz w:val="28"/>
          <w:szCs w:val="28"/>
        </w:rPr>
        <w:t>применении  в</w:t>
      </w:r>
      <w:proofErr w:type="gramEnd"/>
      <w:r w:rsidRPr="00BE7AA7">
        <w:rPr>
          <w:rFonts w:ascii="Times New Roman" w:eastAsia="Calibri" w:hAnsi="Times New Roman" w:cs="Times New Roman"/>
          <w:b/>
          <w:sz w:val="28"/>
          <w:szCs w:val="28"/>
        </w:rPr>
        <w:t xml:space="preserve"> своей практике технологий дистанционного обучения, хотелось бы затронуть </w:t>
      </w:r>
      <w:r w:rsidRPr="00BE7AA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немаловажную на сегодня проблему подготовки учителя истории (да и любого другого предмета),  к использованию Интернет-технологий в образовательной деятельности.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7AA7">
        <w:rPr>
          <w:rFonts w:ascii="Times New Roman" w:eastAsia="Calibri" w:hAnsi="Times New Roman" w:cs="Times New Roman"/>
          <w:b/>
          <w:sz w:val="28"/>
          <w:szCs w:val="28"/>
        </w:rPr>
        <w:t xml:space="preserve">       Следует обратить внимание на определение дистанционного обучения, данное Хуторским А.В. в автореферате диссертации: «Дистанционное </w:t>
      </w:r>
      <w:proofErr w:type="gramStart"/>
      <w:r w:rsidRPr="00BE7AA7">
        <w:rPr>
          <w:rFonts w:ascii="Times New Roman" w:eastAsia="Calibri" w:hAnsi="Times New Roman" w:cs="Times New Roman"/>
          <w:b/>
          <w:sz w:val="28"/>
          <w:szCs w:val="28"/>
        </w:rPr>
        <w:t>обучение,  не</w:t>
      </w:r>
      <w:proofErr w:type="gramEnd"/>
      <w:r w:rsidRPr="00BE7AA7">
        <w:rPr>
          <w:rFonts w:ascii="Times New Roman" w:eastAsia="Calibri" w:hAnsi="Times New Roman" w:cs="Times New Roman"/>
          <w:b/>
          <w:sz w:val="28"/>
          <w:szCs w:val="28"/>
        </w:rPr>
        <w:t xml:space="preserve"> электронный вариант очного или заочного обучения, адаптирующий традиционные формы занятий и бумажные средства обучения в телекоммуникационные. Дистанционное обучение призвано решать специфические задачи, относящиеся к развитию творческой составляющей образования и затрудненные для достижения в обычном обучении» С применением дистанционных технологий связано, прежде </w:t>
      </w:r>
      <w:proofErr w:type="gramStart"/>
      <w:r w:rsidRPr="00BE7AA7">
        <w:rPr>
          <w:rFonts w:ascii="Times New Roman" w:eastAsia="Calibri" w:hAnsi="Times New Roman" w:cs="Times New Roman"/>
          <w:b/>
          <w:sz w:val="28"/>
          <w:szCs w:val="28"/>
        </w:rPr>
        <w:t>всего,  использование</w:t>
      </w:r>
      <w:proofErr w:type="gramEnd"/>
      <w:r w:rsidRPr="00BE7AA7">
        <w:rPr>
          <w:rFonts w:ascii="Times New Roman" w:eastAsia="Calibri" w:hAnsi="Times New Roman" w:cs="Times New Roman"/>
          <w:b/>
          <w:sz w:val="28"/>
          <w:szCs w:val="28"/>
        </w:rPr>
        <w:t xml:space="preserve"> ИКТ и ИТ  в  работе учителя.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7AA7">
        <w:rPr>
          <w:rFonts w:ascii="Times New Roman" w:eastAsia="Calibri" w:hAnsi="Times New Roman" w:cs="Times New Roman"/>
          <w:b/>
          <w:sz w:val="28"/>
          <w:szCs w:val="28"/>
        </w:rPr>
        <w:t>Дистанционные студенческие конференции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7AA7">
        <w:rPr>
          <w:rFonts w:ascii="Times New Roman" w:eastAsia="Calibri" w:hAnsi="Times New Roman" w:cs="Times New Roman"/>
          <w:b/>
          <w:sz w:val="28"/>
          <w:szCs w:val="28"/>
        </w:rPr>
        <w:t>дистанционные курсы для студентов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7AA7">
        <w:rPr>
          <w:rFonts w:ascii="Times New Roman" w:eastAsia="Calibri" w:hAnsi="Times New Roman" w:cs="Times New Roman"/>
          <w:b/>
          <w:sz w:val="28"/>
          <w:szCs w:val="28"/>
        </w:rPr>
        <w:t xml:space="preserve">Применение дистанционных технологий в изучении </w:t>
      </w:r>
      <w:proofErr w:type="gramStart"/>
      <w:r w:rsidRPr="00BE7AA7">
        <w:rPr>
          <w:rFonts w:ascii="Times New Roman" w:eastAsia="Calibri" w:hAnsi="Times New Roman" w:cs="Times New Roman"/>
          <w:b/>
          <w:sz w:val="28"/>
          <w:szCs w:val="28"/>
        </w:rPr>
        <w:t>истории  требует</w:t>
      </w:r>
      <w:proofErr w:type="gramEnd"/>
      <w:r w:rsidRPr="00BE7AA7">
        <w:rPr>
          <w:rFonts w:ascii="Times New Roman" w:eastAsia="Calibri" w:hAnsi="Times New Roman" w:cs="Times New Roman"/>
          <w:b/>
          <w:sz w:val="28"/>
          <w:szCs w:val="28"/>
        </w:rPr>
        <w:t xml:space="preserve"> от преподавателя не только знания ИКТ и ИТ, но постоянного совершенствования этих навыков.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7AA7">
        <w:rPr>
          <w:rFonts w:ascii="Times New Roman" w:eastAsia="Calibri" w:hAnsi="Times New Roman" w:cs="Times New Roman"/>
          <w:b/>
          <w:sz w:val="28"/>
          <w:szCs w:val="28"/>
        </w:rPr>
        <w:t>Применение дистанционных технологий в СПО призвано решать специфические задачи, относящиеся к развитию творческой составляющей образования и затрудненные для достижения в обычном обучении: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7AA7">
        <w:rPr>
          <w:rFonts w:ascii="Times New Roman" w:eastAsia="Calibri" w:hAnsi="Times New Roman" w:cs="Times New Roman"/>
          <w:b/>
          <w:sz w:val="28"/>
          <w:szCs w:val="28"/>
        </w:rPr>
        <w:t>- усиление активной роли обучающегося в собственном образовании: в постановке образовательных целей, выборе доминантных направлений, форм и темпов обучения в различных образовательных областях;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7AA7">
        <w:rPr>
          <w:rFonts w:ascii="Times New Roman" w:eastAsia="Calibri" w:hAnsi="Times New Roman" w:cs="Times New Roman"/>
          <w:b/>
          <w:sz w:val="28"/>
          <w:szCs w:val="28"/>
        </w:rPr>
        <w:t>- резкое увеличение объема доступных образовательных массивов, культурно-исторических достижений человечества, доступ к мировым культурным и научным сокровищам для детей из любого населенного пункта, имеющего телесвязь;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7AA7">
        <w:rPr>
          <w:rFonts w:ascii="Times New Roman" w:eastAsia="Calibri" w:hAnsi="Times New Roman" w:cs="Times New Roman"/>
          <w:b/>
          <w:sz w:val="28"/>
          <w:szCs w:val="28"/>
        </w:rPr>
        <w:t xml:space="preserve">- получение возможности </w:t>
      </w:r>
      <w:proofErr w:type="gramStart"/>
      <w:r w:rsidRPr="00BE7AA7">
        <w:rPr>
          <w:rFonts w:ascii="Times New Roman" w:eastAsia="Calibri" w:hAnsi="Times New Roman" w:cs="Times New Roman"/>
          <w:b/>
          <w:sz w:val="28"/>
          <w:szCs w:val="28"/>
        </w:rPr>
        <w:t>общения</w:t>
      </w:r>
      <w:proofErr w:type="gramEnd"/>
      <w:r w:rsidRPr="00BE7AA7">
        <w:rPr>
          <w:rFonts w:ascii="Times New Roman" w:eastAsia="Calibri" w:hAnsi="Times New Roman" w:cs="Times New Roman"/>
          <w:b/>
          <w:sz w:val="28"/>
          <w:szCs w:val="28"/>
        </w:rPr>
        <w:t xml:space="preserve"> обучающегося с педагогами-профессионалами, со сверстниками-единомышленниками, консультирование у специалистов высокого уровня независимо от их территориальной расположенности;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7AA7">
        <w:rPr>
          <w:rFonts w:ascii="Times New Roman" w:eastAsia="Calibri" w:hAnsi="Times New Roman" w:cs="Times New Roman"/>
          <w:b/>
          <w:sz w:val="28"/>
          <w:szCs w:val="28"/>
        </w:rPr>
        <w:t>- увеличение эвристической составляющей учебного процесса за счет применения интерактивных форм занятий, мультимедийных обучающих программ;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7AA7">
        <w:rPr>
          <w:rFonts w:ascii="Times New Roman" w:eastAsia="Calibri" w:hAnsi="Times New Roman" w:cs="Times New Roman"/>
          <w:b/>
          <w:sz w:val="28"/>
          <w:szCs w:val="28"/>
        </w:rPr>
        <w:t>- более комфортные, по сравнению с традиционными, условия для творческого самовыражения ученика, возможность демонстрации студентами продуктов своей творческой деятельности для всех желающих, широкие экспертные возможности оценки творческих достижений детей;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7AA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- возможность соревнования с большим количеством сверстников, расположенных в различных городах и странах при помощи участия в дистанционных проектах, конкурсах, олимпиадах.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E7AA7">
        <w:rPr>
          <w:rFonts w:ascii="Times New Roman" w:eastAsia="Calibri" w:hAnsi="Times New Roman" w:cs="Times New Roman"/>
          <w:b/>
          <w:sz w:val="28"/>
          <w:szCs w:val="28"/>
        </w:rPr>
        <w:t>Список использованных источников: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5" w:history="1">
        <w:r w:rsidRPr="00BE7AA7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https://moluch.ru/archive/196/48637/</w:t>
        </w:r>
      </w:hyperlink>
      <w:r w:rsidRPr="00BE7AA7">
        <w:rPr>
          <w:rFonts w:ascii="Times New Roman" w:eastAsia="Calibri" w:hAnsi="Times New Roman" w:cs="Times New Roman"/>
          <w:sz w:val="28"/>
          <w:szCs w:val="28"/>
        </w:rPr>
        <w:t xml:space="preserve"> Дистанционное обучение в информационной образовательной среде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Пожалуйста, не забудьте правильно оформить цитату: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 xml:space="preserve">Яковлева, Е. В. Дистанционное обучение в информационной образовательной среде / Е. В. Яковлева. — </w:t>
      </w:r>
      <w:proofErr w:type="gramStart"/>
      <w:r w:rsidRPr="00BE7AA7">
        <w:rPr>
          <w:rFonts w:ascii="Times New Roman" w:eastAsia="Calibri" w:hAnsi="Times New Roman" w:cs="Times New Roman"/>
          <w:sz w:val="28"/>
          <w:szCs w:val="28"/>
        </w:rPr>
        <w:t>Текст :</w:t>
      </w:r>
      <w:proofErr w:type="gramEnd"/>
      <w:r w:rsidRPr="00BE7AA7">
        <w:rPr>
          <w:rFonts w:ascii="Times New Roman" w:eastAsia="Calibri" w:hAnsi="Times New Roman" w:cs="Times New Roman"/>
          <w:sz w:val="28"/>
          <w:szCs w:val="28"/>
        </w:rPr>
        <w:t xml:space="preserve"> непосредственный // Молодой ученый. — 2018. — № 10 (196). — С. 69-71. — URL: https://moluch.ru/archive/196/48637/ (дата обращения: 01.03.2021).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hyperlink r:id="rId6" w:history="1">
        <w:r w:rsidRPr="00BE7AA7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https://infourok.ru/statya-distancionnoe-obuchenie-istorii-903190.html</w:t>
        </w:r>
      </w:hyperlink>
      <w:r w:rsidRPr="00BE7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Дистанционное обучение истории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7" w:history="1">
        <w:r w:rsidRPr="00BE7AA7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https://infourok.ru/primenenie-razlichnyh-form-informacionno-kommunikacionnyh-tehnologij-v-usloviyah-distancionnogo-obucheniya-4254717.html</w:t>
        </w:r>
      </w:hyperlink>
      <w:r w:rsidRPr="00BE7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BE7AA7">
        <w:rPr>
          <w:rFonts w:ascii="Times New Roman" w:eastAsia="Calibri" w:hAnsi="Times New Roman" w:cs="Times New Roman"/>
          <w:sz w:val="28"/>
          <w:szCs w:val="28"/>
        </w:rPr>
        <w:t>Применение различных форм информационно-коммуникационных технологий в условиях дистанционного обучения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http://mirslovarei.com/ - Мир словарей/Педагогическая система/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http://academy.odoportal.ru/ Педагогика в современных информационно-образовательных средах/</w:t>
      </w:r>
    </w:p>
    <w:p w:rsidR="00BE7AA7" w:rsidRPr="00BE7AA7" w:rsidRDefault="00BE7AA7" w:rsidP="00BE7AA7">
      <w:pPr>
        <w:spacing w:after="0" w:line="240" w:lineRule="auto"/>
        <w:ind w:right="-23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AA7">
        <w:rPr>
          <w:rFonts w:ascii="Times New Roman" w:eastAsia="Calibri" w:hAnsi="Times New Roman" w:cs="Times New Roman"/>
          <w:sz w:val="28"/>
          <w:szCs w:val="28"/>
        </w:rPr>
        <w:t>http://do.sgu.ru/ Концепция создания и развития информационно-образовательной среды Открытого Образования системы образования РФ/ Выписка из основной образовательной программы в соответствии с ФГОС третьего поколения.</w:t>
      </w:r>
    </w:p>
    <w:p w:rsidR="00382A79" w:rsidRDefault="00382A79"/>
    <w:sectPr w:rsidR="00382A79" w:rsidSect="00D677E7">
      <w:headerReference w:type="default" r:id="rId8"/>
      <w:pgSz w:w="11906" w:h="16838"/>
      <w:pgMar w:top="1440" w:right="1080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B92" w:rsidRDefault="00BE7AA7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24491"/>
    <w:multiLevelType w:val="hybridMultilevel"/>
    <w:tmpl w:val="5ECE68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D9A37E1"/>
    <w:multiLevelType w:val="hybridMultilevel"/>
    <w:tmpl w:val="EDFA26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97D3722"/>
    <w:multiLevelType w:val="hybridMultilevel"/>
    <w:tmpl w:val="B5E80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649B0"/>
    <w:multiLevelType w:val="hybridMultilevel"/>
    <w:tmpl w:val="4D6A3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D51"/>
    <w:rsid w:val="00173D51"/>
    <w:rsid w:val="00382A79"/>
    <w:rsid w:val="00BE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72A77"/>
  <w15:chartTrackingRefBased/>
  <w15:docId w15:val="{031280A3-B06C-409B-A868-A311F348D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7A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7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fourok.ru/primenenie-razlichnyh-form-informacionno-kommunikacionnyh-tehnologij-v-usloviyah-distancionnogo-obucheniya-425471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statya-distancionnoe-obuchenie-istorii-903190.html" TargetMode="External"/><Relationship Id="rId5" Type="http://schemas.openxmlformats.org/officeDocument/2006/relationships/hyperlink" Target="https://moluch.ru/archive/196/48637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1903</Words>
  <Characters>10849</Characters>
  <Application>Microsoft Office Word</Application>
  <DocSecurity>0</DocSecurity>
  <Lines>90</Lines>
  <Paragraphs>25</Paragraphs>
  <ScaleCrop>false</ScaleCrop>
  <Company>SPecialiST RePack</Company>
  <LinksUpToDate>false</LinksUpToDate>
  <CharactersWithSpaces>12727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2024-10-21T16:23:00Z</dcterms:created>
  <dcterms:modified xsi:type="dcterms:W3CDTF">2024-10-21T16:24:00Z</dcterms:modified>
</cp:coreProperties>
</file>