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F4" w:rsidRDefault="009370F4" w:rsidP="005B7FBC">
      <w:pPr>
        <w:rPr>
          <w:rFonts w:ascii="Times New Roman" w:hAnsi="Times New Roman" w:cs="Times New Roman"/>
          <w:b/>
          <w:bCs/>
          <w:sz w:val="28"/>
          <w:szCs w:val="28"/>
        </w:rPr>
      </w:pPr>
    </w:p>
    <w:p w:rsidR="005B7FBC" w:rsidRPr="005B7FBC" w:rsidRDefault="005B7FBC" w:rsidP="005B7FBC">
      <w:pPr>
        <w:rPr>
          <w:rFonts w:ascii="Times New Roman" w:hAnsi="Times New Roman" w:cs="Times New Roman"/>
          <w:sz w:val="28"/>
          <w:szCs w:val="28"/>
        </w:rPr>
      </w:pPr>
      <w:bookmarkStart w:id="0" w:name="_GoBack"/>
      <w:bookmarkEnd w:id="0"/>
      <w:r w:rsidRPr="005B7FBC">
        <w:rPr>
          <w:rFonts w:ascii="Times New Roman" w:hAnsi="Times New Roman" w:cs="Times New Roman"/>
          <w:b/>
          <w:bCs/>
          <w:sz w:val="28"/>
          <w:szCs w:val="28"/>
        </w:rPr>
        <w:t>Введение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Современный мир подарил множество возможностей, как и большие возможности в сфере профессий. Мир профессий на данный момент очень разнообразен и каждый год пополняется чем-то новым. Это не может не пугать выпускников. Ведь выбор профессии - это одна из самых главных проблем современных подростков.</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Вопросы о профессии появлялись еще в детские годы, но в детстве все обходилось проще, ведь в основном многие просто мечтали и не говорили в серьёз. Некоторые задерживались на своих детских мечтах, они осуществляли их или они помогали в будущем с выбором рода деятельности. Помимо простых мечтаний в детстве также не было давления со стороны: со стороны семьи, друзей и самого себя. Многие вещи в детстве могли повлиять на этот сложный, но важный выбор. Безобидные детские игры могли определить характер, темперамент и какую роль в этой игре ты будешь занимать, какая роль тебе больше подходит. Многим нравились простые вещи как рисование, и если ребенок в детстве с сильным пристрастием к этому делу, ему нужно помочь развивать это, даже если это не будет его будущей профессией, это определенно поможет ему научиться определенным навыкам и умениям.</w:t>
      </w:r>
    </w:p>
    <w:p w:rsid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xml:space="preserve">Правильный выбор профессии очень важен, ведь он определяет ваше материальное и психическое благополучие. Для многих это огромный стресс и дикая боязнь. Ведь на планете столько разных интересных профессий, но нужно выбрать только одну, которая будет подходить </w:t>
      </w:r>
      <w:proofErr w:type="gramStart"/>
      <w:r w:rsidRPr="005B7FBC">
        <w:rPr>
          <w:rFonts w:ascii="Times New Roman" w:hAnsi="Times New Roman" w:cs="Times New Roman"/>
          <w:sz w:val="28"/>
          <w:szCs w:val="28"/>
        </w:rPr>
        <w:t>тебе</w:t>
      </w:r>
      <w:proofErr w:type="gramEnd"/>
      <w:r w:rsidRPr="005B7FBC">
        <w:rPr>
          <w:rFonts w:ascii="Times New Roman" w:hAnsi="Times New Roman" w:cs="Times New Roman"/>
          <w:sz w:val="28"/>
          <w:szCs w:val="28"/>
        </w:rPr>
        <w:t xml:space="preserve"> и приносить радость. Но на пути школьников стоят очень множество мешающих им факторов, с которыми им нужно бороться.</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Специфика профориентации детей-инвалидов</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Прежде чем заниматься профориентацией детей с ограниченными возможностями здоровья, необходимо в первую очередь изучить специфику их заболеваний. Ведь самая большая сложность в ориентации на профессию среди лиц с ограниченными возможностями состоит неоднородности состава таких групп.</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Дети с нарушением слуха.</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Необходимо различать тугоухость и глухоту. Если в первом случае представляет собой стойкое понижение слуха различной степени, то глухота представляет собой самую резкую степень его поражения.</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Дети с нарушением зрения</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lastRenderedPageBreak/>
        <w:t>Профориентация детей инвалидов по зрению может проводиться как среди незрячих детей (острота зрения от нуля до 4%) и слабовидящих.</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Нарушения речи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Нарушение речи может быть следствием психофизических отклонений различной степени и выраженности. При этом у таких детей нормальный слух, а также они имеют нормальное развитие в плане интеллекта. Именно этим детки с таким диагнозом отличаются от подростков с умственной отсталостью.</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Нарушения опорно-двигательного аппарата</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 xml:space="preserve">Самое распространенное нарушение – это ДЦП. Болезнь спинного мозга является вторичным нарушением ОДА. При этом дети </w:t>
      </w:r>
      <w:proofErr w:type="gramStart"/>
      <w:r w:rsidRPr="00975C7A">
        <w:rPr>
          <w:rFonts w:ascii="Times New Roman" w:eastAsia="Times New Roman" w:hAnsi="Times New Roman" w:cs="Times New Roman"/>
          <w:color w:val="66737C"/>
          <w:sz w:val="24"/>
          <w:szCs w:val="24"/>
          <w:lang w:eastAsia="ru-RU"/>
        </w:rPr>
        <w:t>с</w:t>
      </w:r>
      <w:proofErr w:type="gramEnd"/>
      <w:r w:rsidRPr="00975C7A">
        <w:rPr>
          <w:rFonts w:ascii="Times New Roman" w:eastAsia="Times New Roman" w:hAnsi="Times New Roman" w:cs="Times New Roman"/>
          <w:color w:val="66737C"/>
          <w:sz w:val="24"/>
          <w:szCs w:val="24"/>
          <w:lang w:eastAsia="ru-RU"/>
        </w:rPr>
        <w:t xml:space="preserve"> </w:t>
      </w:r>
      <w:proofErr w:type="gramStart"/>
      <w:r w:rsidRPr="00975C7A">
        <w:rPr>
          <w:rFonts w:ascii="Times New Roman" w:eastAsia="Times New Roman" w:hAnsi="Times New Roman" w:cs="Times New Roman"/>
          <w:color w:val="66737C"/>
          <w:sz w:val="24"/>
          <w:szCs w:val="24"/>
          <w:lang w:eastAsia="ru-RU"/>
        </w:rPr>
        <w:t>ОДА</w:t>
      </w:r>
      <w:proofErr w:type="gramEnd"/>
      <w:r w:rsidRPr="00975C7A">
        <w:rPr>
          <w:rFonts w:ascii="Times New Roman" w:eastAsia="Times New Roman" w:hAnsi="Times New Roman" w:cs="Times New Roman"/>
          <w:color w:val="66737C"/>
          <w:sz w:val="24"/>
          <w:szCs w:val="24"/>
          <w:lang w:eastAsia="ru-RU"/>
        </w:rPr>
        <w:t xml:space="preserve"> страдают нарушением темпа движений, координации.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Задержка психического развития</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К ЗПР относят деток, у которых замедленное психическое развитие и относительно стойкая незрелость эмоциональной и волевой сферы.</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Умственная отсталость</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Подростки с умственной отсталостью, к сожалению, имеют необратимые нарушения развития в плане психики. Прежде всего, это нарушения интеллектуальные на фоне недостаточности ЦНС.</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Аутизм</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Он представляет собой особый вид среди нарушений психического развития. Суть заболевания в том, что ребенок теряет способность к развитию социальных навыков, а также средств коммуникации.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Основные задачи профориентации детей с ОВЗ</w:t>
      </w:r>
    </w:p>
    <w:p w:rsidR="00975C7A" w:rsidRPr="00975C7A" w:rsidRDefault="00975C7A" w:rsidP="00975C7A">
      <w:pPr>
        <w:numPr>
          <w:ilvl w:val="0"/>
          <w:numId w:val="1"/>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Развитие трудовых навыков, а также трудовых качеств.</w:t>
      </w:r>
    </w:p>
    <w:p w:rsidR="00975C7A" w:rsidRPr="00975C7A" w:rsidRDefault="00975C7A" w:rsidP="00975C7A">
      <w:pPr>
        <w:numPr>
          <w:ilvl w:val="0"/>
          <w:numId w:val="1"/>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Расширение граней самопознания.</w:t>
      </w:r>
    </w:p>
    <w:p w:rsidR="00975C7A" w:rsidRPr="00975C7A" w:rsidRDefault="00975C7A" w:rsidP="00975C7A">
      <w:pPr>
        <w:numPr>
          <w:ilvl w:val="0"/>
          <w:numId w:val="1"/>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Предоставление доступной информации о профессиях, их важности, особенностях и путях профессиональной подготовки.</w:t>
      </w:r>
    </w:p>
    <w:p w:rsidR="00975C7A" w:rsidRPr="00975C7A" w:rsidRDefault="00975C7A" w:rsidP="00975C7A">
      <w:pPr>
        <w:numPr>
          <w:ilvl w:val="0"/>
          <w:numId w:val="1"/>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Формирование установки на труд, а также на позитивное отношение к нему.</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Последний пункт для детей с ОВЗ имеет несколько другое значение, нежели для здорового человека. Труд для ребенка с физическими ограничениями заключается, как в производительной сфере, так и в  бытовой. То есть, это бытовой труд, самообслуживание, спорт и другие важные виды труда, которые представляют для детей с ОВЗ некоторые трудности. И чтобы такой ребенок смог себя нормально чувствовать в обществе, в первую очередь у него должен быть сформировано положительное отношение на труд в любых его формах и проявлениях.</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Этапы профориентации лиц, у которых есть инвалидность</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Сужение рамок для выбора профессии.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Чтобы выявить поле для выбора будущей профессии у ребенка с ограниченными возможностями, необходимо провести тщательный анализ его здоровья, а также ознакомиться с рекомендациями его врача. Необходимо учесть все показания и противопоказания.</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lastRenderedPageBreak/>
        <w:t>Выявление предпочтений</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Для того чтобы определить самые предпочтительные профессии для ребенка с ОВЗ существуют специальные методики, которыми ни в коем случае нельзя пренебрегать.</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Знакомство с профессиями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proofErr w:type="gramStart"/>
      <w:r w:rsidRPr="00975C7A">
        <w:rPr>
          <w:rFonts w:ascii="Times New Roman" w:eastAsia="Times New Roman" w:hAnsi="Times New Roman" w:cs="Times New Roman"/>
          <w:color w:val="66737C"/>
          <w:sz w:val="24"/>
          <w:szCs w:val="24"/>
          <w:lang w:eastAsia="ru-RU"/>
        </w:rPr>
        <w:t>Знакомить детей с профессиями рекомендовано</w:t>
      </w:r>
      <w:proofErr w:type="gramEnd"/>
      <w:r w:rsidRPr="00975C7A">
        <w:rPr>
          <w:rFonts w:ascii="Times New Roman" w:eastAsia="Times New Roman" w:hAnsi="Times New Roman" w:cs="Times New Roman"/>
          <w:color w:val="66737C"/>
          <w:sz w:val="24"/>
          <w:szCs w:val="24"/>
          <w:lang w:eastAsia="ru-RU"/>
        </w:rPr>
        <w:t xml:space="preserve"> путем </w:t>
      </w:r>
      <w:proofErr w:type="spellStart"/>
      <w:r w:rsidRPr="00975C7A">
        <w:rPr>
          <w:rFonts w:ascii="Times New Roman" w:eastAsia="Times New Roman" w:hAnsi="Times New Roman" w:cs="Times New Roman"/>
          <w:color w:val="66737C"/>
          <w:sz w:val="24"/>
          <w:szCs w:val="24"/>
          <w:lang w:eastAsia="ru-RU"/>
        </w:rPr>
        <w:t>профессиографического</w:t>
      </w:r>
      <w:proofErr w:type="spellEnd"/>
      <w:r w:rsidRPr="00975C7A">
        <w:rPr>
          <w:rFonts w:ascii="Times New Roman" w:eastAsia="Times New Roman" w:hAnsi="Times New Roman" w:cs="Times New Roman"/>
          <w:color w:val="66737C"/>
          <w:sz w:val="24"/>
          <w:szCs w:val="24"/>
          <w:lang w:eastAsia="ru-RU"/>
        </w:rPr>
        <w:t xml:space="preserve"> анализа, а также профессиональных проб. В итоге необходимо составить список возможных вариантов вследствие знакомства и анализа разных видов профессиональной деятельности.</w:t>
      </w:r>
    </w:p>
    <w:p w:rsidR="00975C7A" w:rsidRPr="00975C7A" w:rsidRDefault="00975C7A" w:rsidP="00975C7A">
      <w:pPr>
        <w:numPr>
          <w:ilvl w:val="0"/>
          <w:numId w:val="2"/>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Определение важнейших каче</w:t>
      </w:r>
      <w:proofErr w:type="gramStart"/>
      <w:r w:rsidRPr="00975C7A">
        <w:rPr>
          <w:rFonts w:ascii="Times New Roman" w:eastAsia="Times New Roman" w:hAnsi="Times New Roman" w:cs="Times New Roman"/>
          <w:color w:val="66737C"/>
          <w:sz w:val="24"/>
          <w:szCs w:val="24"/>
          <w:lang w:eastAsia="ru-RU"/>
        </w:rPr>
        <w:t>ств дл</w:t>
      </w:r>
      <w:proofErr w:type="gramEnd"/>
      <w:r w:rsidRPr="00975C7A">
        <w:rPr>
          <w:rFonts w:ascii="Times New Roman" w:eastAsia="Times New Roman" w:hAnsi="Times New Roman" w:cs="Times New Roman"/>
          <w:color w:val="66737C"/>
          <w:sz w:val="24"/>
          <w:szCs w:val="24"/>
          <w:lang w:eastAsia="ru-RU"/>
        </w:rPr>
        <w:t>я профессии.</w:t>
      </w:r>
    </w:p>
    <w:p w:rsidR="00975C7A" w:rsidRPr="00975C7A" w:rsidRDefault="00975C7A" w:rsidP="00975C7A">
      <w:pPr>
        <w:numPr>
          <w:ilvl w:val="0"/>
          <w:numId w:val="2"/>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Подбор вида профессиональной подготовки для инвалидов.</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На этом этапе необходимо подобрать самые удачные пути профессиональной подготовки, а также образования в соответствии со справочным материалом.</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Личный профессиональный план работы с инвалидами.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Построение такого плана основано на таких пунктах, как пути получения образования, виды профессиональной занятости и определение основных необходимых шагов на пути к цели.</w:t>
      </w:r>
    </w:p>
    <w:p w:rsidR="00975C7A" w:rsidRPr="00975C7A" w:rsidRDefault="00975C7A" w:rsidP="00975C7A">
      <w:pPr>
        <w:numPr>
          <w:ilvl w:val="0"/>
          <w:numId w:val="3"/>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Определение возможностей трудоустройства.</w:t>
      </w:r>
    </w:p>
    <w:p w:rsidR="00975C7A" w:rsidRPr="00975C7A" w:rsidRDefault="00975C7A" w:rsidP="00975C7A">
      <w:pPr>
        <w:numPr>
          <w:ilvl w:val="0"/>
          <w:numId w:val="3"/>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Обязательная дополнительная консультация врача в связи с выбранной профессиональной деятельностью.</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Формы работы для реализации программы профориентации лиц с ОВЗ</w:t>
      </w:r>
    </w:p>
    <w:p w:rsidR="00975C7A" w:rsidRPr="00975C7A" w:rsidRDefault="00975C7A" w:rsidP="00975C7A">
      <w:pPr>
        <w:numPr>
          <w:ilvl w:val="0"/>
          <w:numId w:val="4"/>
        </w:numPr>
        <w:shd w:val="clear" w:color="auto" w:fill="F7F7F7"/>
        <w:spacing w:before="100" w:beforeAutospacing="1" w:after="100" w:afterAutospacing="1" w:line="240" w:lineRule="auto"/>
        <w:ind w:left="525"/>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Чтобы реализовать задачу просвещения и информирования детей с ограниченными возможностями, необходимо проводить такие мероприятия, как специализированные игры, выставки, дни открытых дверей. Существует множество других способов ознакомления с профессиями в школе, которые считаются стандартными и проводятся из года в год. К примеру, ярмарки профессий, презентации, встречи со специалистами. Несмотря на кажущуюся банальность, именно такие мероприятия позволяют глубже ознакомиться с содержимым труда, заочно оценить свою пригодность к определённому виду деятельности и определить, каких качеств может быть недостаточно.</w:t>
      </w:r>
    </w:p>
    <w:p w:rsidR="00975C7A" w:rsidRPr="00975C7A" w:rsidRDefault="00975C7A" w:rsidP="00975C7A">
      <w:pPr>
        <w:numPr>
          <w:ilvl w:val="0"/>
          <w:numId w:val="4"/>
        </w:numPr>
        <w:shd w:val="clear" w:color="auto" w:fill="F7F7F7"/>
        <w:spacing w:before="100" w:beforeAutospacing="1" w:after="100" w:afterAutospacing="1" w:line="240" w:lineRule="auto"/>
        <w:ind w:left="525"/>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Диагностика. Для того чтобы выявить склонности к тому или иному виду труда, необходимо проводить такие виды работы, как анкетирование, беседы, тестирование, консультирование индивидуально или группами. Но при этом, выбирая способ и содержимое материала для диагностики, необходимо учитывать уровень развития и состояние здоровья детей.</w:t>
      </w:r>
    </w:p>
    <w:p w:rsidR="00975C7A" w:rsidRPr="00975C7A" w:rsidRDefault="00975C7A" w:rsidP="00975C7A">
      <w:pPr>
        <w:numPr>
          <w:ilvl w:val="0"/>
          <w:numId w:val="4"/>
        </w:numPr>
        <w:shd w:val="clear" w:color="auto" w:fill="F7F7F7"/>
        <w:spacing w:before="100" w:beforeAutospacing="1" w:after="100" w:afterAutospacing="1" w:line="240" w:lineRule="auto"/>
        <w:ind w:left="525"/>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Развитие навыков и умений. Для этой цели прекрасно подходят психотехнические упражнения, различные тренинги, игры, консультации.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Особенности профориентации детей с ограниченными возможностями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 xml:space="preserve">Главной особенностью детей с различными физическими и психологическими отклонениями является преобладание индивидуальной консультации </w:t>
      </w:r>
      <w:proofErr w:type="gramStart"/>
      <w:r w:rsidRPr="00975C7A">
        <w:rPr>
          <w:rFonts w:ascii="Times New Roman" w:eastAsia="Times New Roman" w:hAnsi="Times New Roman" w:cs="Times New Roman"/>
          <w:color w:val="66737C"/>
          <w:sz w:val="24"/>
          <w:szCs w:val="24"/>
          <w:lang w:eastAsia="ru-RU"/>
        </w:rPr>
        <w:t>над</w:t>
      </w:r>
      <w:proofErr w:type="gramEnd"/>
      <w:r w:rsidRPr="00975C7A">
        <w:rPr>
          <w:rFonts w:ascii="Times New Roman" w:eastAsia="Times New Roman" w:hAnsi="Times New Roman" w:cs="Times New Roman"/>
          <w:color w:val="66737C"/>
          <w:sz w:val="24"/>
          <w:szCs w:val="24"/>
          <w:lang w:eastAsia="ru-RU"/>
        </w:rPr>
        <w:t xml:space="preserve"> групповой. Такие дети требуют строго индивидуального и личностно ориентированного подхода.</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lastRenderedPageBreak/>
        <w:t xml:space="preserve">Также не менее важной составляющей активной </w:t>
      </w:r>
      <w:proofErr w:type="spellStart"/>
      <w:r w:rsidRPr="00975C7A">
        <w:rPr>
          <w:rFonts w:ascii="Times New Roman" w:eastAsia="Times New Roman" w:hAnsi="Times New Roman" w:cs="Times New Roman"/>
          <w:color w:val="66737C"/>
          <w:sz w:val="24"/>
          <w:szCs w:val="24"/>
          <w:lang w:eastAsia="ru-RU"/>
        </w:rPr>
        <w:t>профориентационной</w:t>
      </w:r>
      <w:proofErr w:type="spellEnd"/>
      <w:r w:rsidRPr="00975C7A">
        <w:rPr>
          <w:rFonts w:ascii="Times New Roman" w:eastAsia="Times New Roman" w:hAnsi="Times New Roman" w:cs="Times New Roman"/>
          <w:color w:val="66737C"/>
          <w:sz w:val="24"/>
          <w:szCs w:val="24"/>
          <w:lang w:eastAsia="ru-RU"/>
        </w:rPr>
        <w:t xml:space="preserve"> работы является желание самого подростка консультироваться. Поэтому подтолкнуть и вызвать желание принимать ответственность за профессиональное будущее, а также получать помощь специалиста – это важнейшее условие </w:t>
      </w:r>
      <w:proofErr w:type="spellStart"/>
      <w:r w:rsidRPr="00975C7A">
        <w:rPr>
          <w:rFonts w:ascii="Times New Roman" w:eastAsia="Times New Roman" w:hAnsi="Times New Roman" w:cs="Times New Roman"/>
          <w:color w:val="66737C"/>
          <w:sz w:val="24"/>
          <w:szCs w:val="24"/>
          <w:lang w:eastAsia="ru-RU"/>
        </w:rPr>
        <w:t>профориентационной</w:t>
      </w:r>
      <w:proofErr w:type="spellEnd"/>
      <w:r w:rsidRPr="00975C7A">
        <w:rPr>
          <w:rFonts w:ascii="Times New Roman" w:eastAsia="Times New Roman" w:hAnsi="Times New Roman" w:cs="Times New Roman"/>
          <w:color w:val="66737C"/>
          <w:sz w:val="24"/>
          <w:szCs w:val="24"/>
          <w:lang w:eastAsia="ru-RU"/>
        </w:rPr>
        <w:t xml:space="preserve"> работы.</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Что еще касательно эффективности, то очень важную роль следует уделять родителям лиц с ОВЗ. Поэтому проведение групповых и индивидуальных занятий по профориентации должно быть не только с детьми, но также и с их родителями. В основе индивидуальной работы с родителями детей лежит получение информации о семье, настрое в ней. Специалист должен знать, какую позицию преследуют родители, как они влияют на профессиональное развитие ребенка (дать им необходимые рекомендации). Особенно полезной считается организация совместной трудовой деятельности, в которой родители выявляют свои навыки труда.</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Правильный выбор профессии для детей с ОВЗ</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В соответствии с особенностями различных отклонений можно предоставить список  подходящих и неподходящих профессий для деток с различными видами заболеваний:</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Профориентация инвалидов по зрению</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Для детей с проблемами зрения могут подойти такие профессии (если это позволяет имеющийся уровень зрения): слесарь по ремонту автомобилей, продавец, оператор птицефабрик. При этом противопоказаны работы со значительными физическими нагрузками, в запыленных помещениях. Также не подходят профессии, где человек должен долго находиться в наклонном положении.</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Профессии для детей с проблемами слуха</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Отлично подойдут спокойные профессии, не требующие особого контакта с людьми: швея, чертежник, цветовод, фотограф и т.д. Следует отметить, что сегодня человек с проблемами слуха и речи может также работать кассиром.</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Проблемы опорно-двигательного аппарата</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С такими проблемами человек не может работать там, где требуется длительное пребывание на ногах, также работа у движущихся механизмов или на высоте. При этом</w:t>
      </w:r>
      <w:proofErr w:type="gramStart"/>
      <w:r w:rsidRPr="00975C7A">
        <w:rPr>
          <w:rFonts w:ascii="Times New Roman" w:eastAsia="Times New Roman" w:hAnsi="Times New Roman" w:cs="Times New Roman"/>
          <w:color w:val="66737C"/>
          <w:sz w:val="24"/>
          <w:szCs w:val="24"/>
          <w:lang w:eastAsia="ru-RU"/>
        </w:rPr>
        <w:t>,</w:t>
      </w:r>
      <w:proofErr w:type="gramEnd"/>
      <w:r w:rsidRPr="00975C7A">
        <w:rPr>
          <w:rFonts w:ascii="Times New Roman" w:eastAsia="Times New Roman" w:hAnsi="Times New Roman" w:cs="Times New Roman"/>
          <w:color w:val="66737C"/>
          <w:sz w:val="24"/>
          <w:szCs w:val="24"/>
          <w:lang w:eastAsia="ru-RU"/>
        </w:rPr>
        <w:t xml:space="preserve"> если проблемы  с опорно-двигательным аппаратом затронули только нижнюю часть тела, могут подойти такие профессии, как сборщик микросхем или телеграфист.</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24"/>
          <w:szCs w:val="24"/>
          <w:lang w:eastAsia="ru-RU"/>
        </w:rPr>
        <w:t>Проблемы нервной системы</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 xml:space="preserve">Людям с нарушения ЦНС не рекомендуется работать там, где наблюдается </w:t>
      </w:r>
      <w:proofErr w:type="spellStart"/>
      <w:r w:rsidRPr="00975C7A">
        <w:rPr>
          <w:rFonts w:ascii="Times New Roman" w:eastAsia="Times New Roman" w:hAnsi="Times New Roman" w:cs="Times New Roman"/>
          <w:color w:val="66737C"/>
          <w:sz w:val="24"/>
          <w:szCs w:val="24"/>
          <w:lang w:eastAsia="ru-RU"/>
        </w:rPr>
        <w:t>психо</w:t>
      </w:r>
      <w:proofErr w:type="spellEnd"/>
      <w:r w:rsidRPr="00975C7A">
        <w:rPr>
          <w:rFonts w:ascii="Times New Roman" w:eastAsia="Times New Roman" w:hAnsi="Times New Roman" w:cs="Times New Roman"/>
          <w:color w:val="66737C"/>
          <w:sz w:val="24"/>
          <w:szCs w:val="24"/>
          <w:lang w:eastAsia="ru-RU"/>
        </w:rPr>
        <w:t xml:space="preserve">-эмоциональное напряжение. То есть, шумных </w:t>
      </w:r>
      <w:proofErr w:type="gramStart"/>
      <w:r w:rsidRPr="00975C7A">
        <w:rPr>
          <w:rFonts w:ascii="Times New Roman" w:eastAsia="Times New Roman" w:hAnsi="Times New Roman" w:cs="Times New Roman"/>
          <w:color w:val="66737C"/>
          <w:sz w:val="24"/>
          <w:szCs w:val="24"/>
          <w:lang w:eastAsia="ru-RU"/>
        </w:rPr>
        <w:t>местах</w:t>
      </w:r>
      <w:proofErr w:type="gramEnd"/>
      <w:r w:rsidRPr="00975C7A">
        <w:rPr>
          <w:rFonts w:ascii="Times New Roman" w:eastAsia="Times New Roman" w:hAnsi="Times New Roman" w:cs="Times New Roman"/>
          <w:color w:val="66737C"/>
          <w:sz w:val="24"/>
          <w:szCs w:val="24"/>
          <w:lang w:eastAsia="ru-RU"/>
        </w:rPr>
        <w:t xml:space="preserve"> с повышенной вибрацией, в неблагоприятном микроклимате. Также ни в коем случае нельзя выбирать профессию, где человек будет контактировать с токсическими веществами, особенно обладающими нейропаралитическим действием.</w:t>
      </w:r>
    </w:p>
    <w:p w:rsidR="00975C7A" w:rsidRPr="00975C7A" w:rsidRDefault="00975C7A" w:rsidP="00975C7A">
      <w:pPr>
        <w:shd w:val="clear" w:color="auto" w:fill="F7F7F7"/>
        <w:spacing w:after="150" w:line="240" w:lineRule="auto"/>
        <w:rPr>
          <w:rFonts w:ascii="Arial" w:eastAsia="Times New Roman" w:hAnsi="Arial" w:cs="Arial"/>
          <w:color w:val="66737C"/>
          <w:sz w:val="20"/>
          <w:szCs w:val="20"/>
          <w:lang w:eastAsia="ru-RU"/>
        </w:rPr>
      </w:pPr>
      <w:r w:rsidRPr="00975C7A">
        <w:rPr>
          <w:rFonts w:ascii="Times New Roman" w:eastAsia="Times New Roman" w:hAnsi="Times New Roman" w:cs="Times New Roman"/>
          <w:b/>
          <w:bCs/>
          <w:color w:val="66737C"/>
          <w:sz w:val="36"/>
          <w:szCs w:val="36"/>
          <w:lang w:eastAsia="ru-RU"/>
        </w:rPr>
        <w:t>В завершение можно подвести итоги</w:t>
      </w:r>
    </w:p>
    <w:p w:rsidR="00975C7A" w:rsidRPr="00975C7A" w:rsidRDefault="00975C7A" w:rsidP="00975C7A">
      <w:pPr>
        <w:numPr>
          <w:ilvl w:val="0"/>
          <w:numId w:val="5"/>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Главным факторов профориентации детей инвалидов является учет всех особенностей их отклонений. Для этого специалист должен быть хорошо ознакомлен с проблемой и медицинской историей ребенка.</w:t>
      </w:r>
    </w:p>
    <w:p w:rsidR="00975C7A" w:rsidRPr="00975C7A" w:rsidRDefault="00975C7A" w:rsidP="00975C7A">
      <w:pPr>
        <w:numPr>
          <w:ilvl w:val="0"/>
          <w:numId w:val="5"/>
        </w:numPr>
        <w:shd w:val="clear" w:color="auto" w:fill="F7F7F7"/>
        <w:spacing w:after="0" w:line="240" w:lineRule="auto"/>
        <w:ind w:left="450"/>
        <w:rPr>
          <w:rFonts w:ascii="Arial" w:eastAsia="Times New Roman" w:hAnsi="Arial" w:cs="Arial"/>
          <w:color w:val="66737C"/>
          <w:sz w:val="20"/>
          <w:szCs w:val="20"/>
          <w:lang w:eastAsia="ru-RU"/>
        </w:rPr>
      </w:pPr>
      <w:r w:rsidRPr="00975C7A">
        <w:rPr>
          <w:rFonts w:ascii="Times New Roman" w:eastAsia="Times New Roman" w:hAnsi="Times New Roman" w:cs="Times New Roman"/>
          <w:color w:val="66737C"/>
          <w:sz w:val="24"/>
          <w:szCs w:val="24"/>
          <w:lang w:eastAsia="ru-RU"/>
        </w:rPr>
        <w:t>Родители и семья играет важнейшую роль в выборе профессии, в самоопределении и адаптации ребенка в социуме. Поэтому они должны быть привлечены к процессу.</w:t>
      </w:r>
    </w:p>
    <w:p w:rsidR="00975C7A" w:rsidRPr="00975C7A" w:rsidRDefault="00975C7A" w:rsidP="00975C7A">
      <w:pPr>
        <w:numPr>
          <w:ilvl w:val="0"/>
          <w:numId w:val="5"/>
        </w:numPr>
        <w:shd w:val="clear" w:color="auto" w:fill="F7F7F7"/>
        <w:spacing w:after="0" w:line="240" w:lineRule="auto"/>
        <w:ind w:left="450"/>
        <w:rPr>
          <w:rFonts w:ascii="Arial" w:eastAsia="Times New Roman" w:hAnsi="Arial" w:cs="Arial"/>
          <w:color w:val="66737C"/>
          <w:sz w:val="20"/>
          <w:szCs w:val="20"/>
          <w:lang w:eastAsia="ru-RU"/>
        </w:rPr>
      </w:pPr>
      <w:proofErr w:type="spellStart"/>
      <w:r w:rsidRPr="00975C7A">
        <w:rPr>
          <w:rFonts w:ascii="Times New Roman" w:eastAsia="Times New Roman" w:hAnsi="Times New Roman" w:cs="Times New Roman"/>
          <w:color w:val="66737C"/>
          <w:sz w:val="24"/>
          <w:szCs w:val="24"/>
          <w:lang w:eastAsia="ru-RU"/>
        </w:rPr>
        <w:lastRenderedPageBreak/>
        <w:t>Профориентационная</w:t>
      </w:r>
      <w:proofErr w:type="spellEnd"/>
      <w:r w:rsidRPr="00975C7A">
        <w:rPr>
          <w:rFonts w:ascii="Times New Roman" w:eastAsia="Times New Roman" w:hAnsi="Times New Roman" w:cs="Times New Roman"/>
          <w:color w:val="66737C"/>
          <w:sz w:val="24"/>
          <w:szCs w:val="24"/>
          <w:lang w:eastAsia="ru-RU"/>
        </w:rPr>
        <w:t xml:space="preserve"> работа с детьми с ОВЗ должна иметь более индивидуальный характер, чем групповой.</w:t>
      </w:r>
    </w:p>
    <w:p w:rsidR="00975C7A" w:rsidRPr="005B7FBC" w:rsidRDefault="00975C7A" w:rsidP="005B7FBC">
      <w:pPr>
        <w:rPr>
          <w:rFonts w:ascii="Times New Roman" w:hAnsi="Times New Roman" w:cs="Times New Roman"/>
          <w:sz w:val="28"/>
          <w:szCs w:val="28"/>
        </w:rPr>
      </w:pP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Цель проекта: </w:t>
      </w:r>
      <w:r w:rsidRPr="005B7FBC">
        <w:rPr>
          <w:rFonts w:ascii="Times New Roman" w:hAnsi="Times New Roman" w:cs="Times New Roman"/>
          <w:sz w:val="28"/>
          <w:szCs w:val="28"/>
        </w:rPr>
        <w:t>помощь школьникам в приобретении знаний для правильного выбора будущей профессии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Задачи проекта:</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Знакомство с основными причинами выбора профессии, планирования карьеры;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Выявить основные трудности и ошибки при выборе профессии, найти пути их преодоления;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Формирование профессионального ориентира и оказание помощи в его реализации;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Глава 1. Теоретическая сторона профориентации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1.1 «Что такое профориентация?»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Многие выпускники перед вопросом «на кого ты будешь поступать?» впадают в ступор, ведь многие до сих пор не знают сферу, подходящую им. Они начинают задаваться вопросами: «на кого?», «а что мне больше подходит?». На все эти вопросы отвечает уже широко используемый способ-профориентация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Профориентация-</w:t>
      </w:r>
      <w:r w:rsidRPr="005B7FBC">
        <w:rPr>
          <w:rFonts w:ascii="Times New Roman" w:hAnsi="Times New Roman" w:cs="Times New Roman"/>
          <w:sz w:val="28"/>
          <w:szCs w:val="28"/>
        </w:rPr>
        <w:t>(профориентация, выбор профессии, ориентация на профессию, профессиональное самоопределение) – это комплекс действий для выявления у человека склонностей и талантов к определённым видам профессиональной деятельности, а также система действий, направленных на помощь в выборе карьерного пути людям всех возрастов.</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Профориентация базируется на психологии, социологии, экономике, философии, праве и медицине.</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Функции профориентации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Диагностическая функция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Выявляет способности и склонности человека к тем или иным видам деятельности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Находит положительные качества личности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lastRenderedPageBreak/>
        <w:t>Исследует влияние родителей и близких людей на выбор ребёнком профессии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Выявляет стремления и намерения учащегося при выборе профессии и дальнейшего обучения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Определяет адекватность оценки человеком своих достижений и успехов и их взаимосвязь с различными видами деятельности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Организационная функция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Организует культурно-досуговую и социально-значимую деятельность</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Организует передачу опыта и впечатлений от работающих специалистов</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Знакомит с многогранным и разнообразным миром профессий</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Помогает в самореализации и развитии заложенного природой потенциала</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Проводит разнообразные мероприятия по профориентации (знакомство с профессиями, экскурсии на предприятия, конкурсы и так далее)</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Информационная функция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Проводит информационные мероприятия и кампании по вопросам получения образования, имеющихся специальностях в учебных учреждениях, правилам приёма и проходных баллов ЕГЭ и ГИА.</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Информирует о текущей ситуации на рынке труда и планируемых переменах</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Профилактическая функция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Уменьшает количество ошибок при выборе профессии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Предупреждает неправильное восприятие имеющихся на рынке труда профессий</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1.2 Причины выбора профессии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Почему человек выбрал именно эту профессию? Многие думают, что есть одна причины – интерес, но на самом деле причин выбора профессии много, основные делятся на два вида:</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Внешние причины: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Мнение родителе</w:t>
      </w:r>
      <w:proofErr w:type="gramStart"/>
      <w:r w:rsidRPr="005B7FBC">
        <w:rPr>
          <w:rFonts w:ascii="Times New Roman" w:hAnsi="Times New Roman" w:cs="Times New Roman"/>
          <w:b/>
          <w:bCs/>
          <w:sz w:val="28"/>
          <w:szCs w:val="28"/>
        </w:rPr>
        <w:t>й</w:t>
      </w:r>
      <w:r w:rsidRPr="005B7FBC">
        <w:rPr>
          <w:rFonts w:ascii="Times New Roman" w:hAnsi="Times New Roman" w:cs="Times New Roman"/>
          <w:sz w:val="28"/>
          <w:szCs w:val="28"/>
        </w:rPr>
        <w:t>-</w:t>
      </w:r>
      <w:proofErr w:type="gramEnd"/>
      <w:r w:rsidRPr="005B7FBC">
        <w:rPr>
          <w:rFonts w:ascii="Times New Roman" w:hAnsi="Times New Roman" w:cs="Times New Roman"/>
          <w:sz w:val="28"/>
          <w:szCs w:val="28"/>
        </w:rPr>
        <w:t xml:space="preserve"> родители всегда хотят для своего ребенка самого лучшего, но многие переступают черту и начинают давить на своего ребенка. </w:t>
      </w:r>
      <w:r w:rsidRPr="005B7FBC">
        <w:rPr>
          <w:rFonts w:ascii="Times New Roman" w:hAnsi="Times New Roman" w:cs="Times New Roman"/>
          <w:sz w:val="28"/>
          <w:szCs w:val="28"/>
        </w:rPr>
        <w:lastRenderedPageBreak/>
        <w:t>Часто родители выбирают более оплачиваемую, востребованную профессию, не замечая способности и интересы своего дитя. Конечно, стоит их выслушать, но все же думать своей головой,</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Престижност</w:t>
      </w:r>
      <w:proofErr w:type="gramStart"/>
      <w:r w:rsidRPr="005B7FBC">
        <w:rPr>
          <w:rFonts w:ascii="Times New Roman" w:hAnsi="Times New Roman" w:cs="Times New Roman"/>
          <w:b/>
          <w:bCs/>
          <w:sz w:val="28"/>
          <w:szCs w:val="28"/>
        </w:rPr>
        <w:t>ь</w:t>
      </w:r>
      <w:r w:rsidRPr="005B7FBC">
        <w:rPr>
          <w:rFonts w:ascii="Times New Roman" w:hAnsi="Times New Roman" w:cs="Times New Roman"/>
          <w:sz w:val="28"/>
          <w:szCs w:val="28"/>
        </w:rPr>
        <w:t>-</w:t>
      </w:r>
      <w:proofErr w:type="gramEnd"/>
      <w:r w:rsidRPr="005B7FBC">
        <w:rPr>
          <w:rFonts w:ascii="Times New Roman" w:hAnsi="Times New Roman" w:cs="Times New Roman"/>
          <w:sz w:val="28"/>
          <w:szCs w:val="28"/>
        </w:rPr>
        <w:t xml:space="preserve"> многие считают, что, если профессия престижная, то значит в будущем у человека все будет хорошо. Под данной эйфорией некоторые и выбирают такие специальности, но часто данное навязанное мнение приводит к разочарованию и даже выгоранию, которое плохо может сказаться на здоровье.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Заработная плат</w:t>
      </w:r>
      <w:proofErr w:type="gramStart"/>
      <w:r w:rsidRPr="005B7FBC">
        <w:rPr>
          <w:rFonts w:ascii="Times New Roman" w:hAnsi="Times New Roman" w:cs="Times New Roman"/>
          <w:b/>
          <w:bCs/>
          <w:sz w:val="28"/>
          <w:szCs w:val="28"/>
        </w:rPr>
        <w:t>а</w:t>
      </w:r>
      <w:r w:rsidRPr="005B7FBC">
        <w:rPr>
          <w:rFonts w:ascii="Times New Roman" w:hAnsi="Times New Roman" w:cs="Times New Roman"/>
          <w:sz w:val="28"/>
          <w:szCs w:val="28"/>
        </w:rPr>
        <w:t>-</w:t>
      </w:r>
      <w:proofErr w:type="gramEnd"/>
      <w:r w:rsidRPr="005B7FBC">
        <w:rPr>
          <w:rFonts w:ascii="Times New Roman" w:hAnsi="Times New Roman" w:cs="Times New Roman"/>
          <w:sz w:val="28"/>
          <w:szCs w:val="28"/>
        </w:rPr>
        <w:t xml:space="preserve"> несомненно это важный показатель, но для высокой зарплаты нужна высокая специальность и хорошая квалификация, так что не факт, что вы изначально будете зарабатывать столько, сколько планировали, для этого нужно трудиться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Внутренние причины</w:t>
      </w:r>
      <w:r w:rsidRPr="005B7FBC">
        <w:rPr>
          <w:rFonts w:ascii="Times New Roman" w:hAnsi="Times New Roman" w:cs="Times New Roman"/>
          <w:sz w:val="28"/>
          <w:szCs w:val="28"/>
        </w:rPr>
        <w:t>:</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Интерес</w:t>
      </w:r>
      <w:r w:rsidRPr="005B7FBC">
        <w:rPr>
          <w:rFonts w:ascii="Times New Roman" w:hAnsi="Times New Roman" w:cs="Times New Roman"/>
          <w:sz w:val="28"/>
          <w:szCs w:val="28"/>
        </w:rPr>
        <w:t> </w:t>
      </w:r>
      <w:proofErr w:type="gramStart"/>
      <w:r w:rsidRPr="005B7FBC">
        <w:rPr>
          <w:rFonts w:ascii="Times New Roman" w:hAnsi="Times New Roman" w:cs="Times New Roman"/>
          <w:sz w:val="28"/>
          <w:szCs w:val="28"/>
        </w:rPr>
        <w:t>–и</w:t>
      </w:r>
      <w:proofErr w:type="gramEnd"/>
      <w:r w:rsidRPr="005B7FBC">
        <w:rPr>
          <w:rFonts w:ascii="Times New Roman" w:hAnsi="Times New Roman" w:cs="Times New Roman"/>
          <w:sz w:val="28"/>
          <w:szCs w:val="28"/>
        </w:rPr>
        <w:t>меть влечение к какой-либо профессии это замечательно, но мы все люди и не факт, что, если у вас есть огромный интерес к чему- либо, то у вас сразу все может получиться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Физические возможности</w:t>
      </w:r>
      <w:r w:rsidRPr="005B7FBC">
        <w:rPr>
          <w:rFonts w:ascii="Times New Roman" w:hAnsi="Times New Roman" w:cs="Times New Roman"/>
          <w:sz w:val="28"/>
          <w:szCs w:val="28"/>
        </w:rPr>
        <w:t> </w:t>
      </w:r>
      <w:proofErr w:type="gramStart"/>
      <w:r w:rsidRPr="005B7FBC">
        <w:rPr>
          <w:rFonts w:ascii="Times New Roman" w:hAnsi="Times New Roman" w:cs="Times New Roman"/>
          <w:sz w:val="28"/>
          <w:szCs w:val="28"/>
        </w:rPr>
        <w:t>–м</w:t>
      </w:r>
      <w:proofErr w:type="gramEnd"/>
      <w:r w:rsidRPr="005B7FBC">
        <w:rPr>
          <w:rFonts w:ascii="Times New Roman" w:hAnsi="Times New Roman" w:cs="Times New Roman"/>
          <w:sz w:val="28"/>
          <w:szCs w:val="28"/>
        </w:rPr>
        <w:t>ногие профессии требуют хорошей физической подготовки. Если у вас проблемы с сердцем, какой бы у вас не был интерес, к сожалению, многие спортивные профессии для вас будут закрыты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Наличие склонностей, талантов, способностей</w:t>
      </w:r>
      <w:r w:rsidRPr="005B7FBC">
        <w:rPr>
          <w:rFonts w:ascii="Times New Roman" w:hAnsi="Times New Roman" w:cs="Times New Roman"/>
          <w:sz w:val="28"/>
          <w:szCs w:val="28"/>
        </w:rPr>
        <w:t> – таланты могут проглядывать в детстве, во время каких-либо простых игр, либо во время обучения в школе.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Ошибки при выборе профессии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Каждый выпускник не хочет ошибиться в главном выборе своего будущего, но не у каждого это получается. Вот частые </w:t>
      </w:r>
      <w:proofErr w:type="gramStart"/>
      <w:r w:rsidRPr="005B7FBC">
        <w:rPr>
          <w:rFonts w:ascii="Times New Roman" w:hAnsi="Times New Roman" w:cs="Times New Roman"/>
          <w:b/>
          <w:bCs/>
          <w:sz w:val="28"/>
          <w:szCs w:val="28"/>
        </w:rPr>
        <w:t>ошибки</w:t>
      </w:r>
      <w:proofErr w:type="gramEnd"/>
      <w:r w:rsidRPr="005B7FBC">
        <w:rPr>
          <w:rFonts w:ascii="Times New Roman" w:hAnsi="Times New Roman" w:cs="Times New Roman"/>
          <w:sz w:val="28"/>
          <w:szCs w:val="28"/>
        </w:rPr>
        <w:t> который допускают подростки: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Незнание мира профессий</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Ориентация на престижность профессии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Выбор под давлением окружающих</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Идти по стопам своего кумира</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Пойти учиться «за компанию»</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lastRenderedPageBreak/>
        <w:t>Желание учиться только в определённом месте</w:t>
      </w:r>
    </w:p>
    <w:p w:rsidR="005B7FBC" w:rsidRPr="005B7FBC" w:rsidRDefault="005B7FBC" w:rsidP="005B7FBC">
      <w:pPr>
        <w:rPr>
          <w:rFonts w:ascii="Times New Roman" w:hAnsi="Times New Roman" w:cs="Times New Roman"/>
          <w:b/>
          <w:bCs/>
          <w:sz w:val="28"/>
          <w:szCs w:val="28"/>
        </w:rPr>
      </w:pPr>
      <w:proofErr w:type="spellStart"/>
      <w:r w:rsidRPr="005B7FBC">
        <w:rPr>
          <w:rFonts w:ascii="Times New Roman" w:hAnsi="Times New Roman" w:cs="Times New Roman"/>
          <w:b/>
          <w:bCs/>
          <w:sz w:val="28"/>
          <w:szCs w:val="28"/>
        </w:rPr>
        <w:t>Учитывание</w:t>
      </w:r>
      <w:proofErr w:type="spellEnd"/>
      <w:r w:rsidRPr="005B7FBC">
        <w:rPr>
          <w:rFonts w:ascii="Times New Roman" w:hAnsi="Times New Roman" w:cs="Times New Roman"/>
          <w:b/>
          <w:bCs/>
          <w:sz w:val="28"/>
          <w:szCs w:val="28"/>
        </w:rPr>
        <w:t xml:space="preserve"> только видимой стороны</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Отсутствие желания разобраться в себе</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Игнорирование собственных способностей и интересов</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Продолжать семейные традиции против своей воли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Выбор профессии назло или вопреки кому-нибудь</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Даже если ты совершил ошибку, самое главное помнить, что любую ошибку можно исправить. Абсолютно каждый из нас ошибался, но это не значит, что нужно ставить крест. Если вы вдруг поняли, что выбрали не тут специальность, попробуйте поговорить с родителями или другими взрослыми, посоветуйтесь и вы найдете решение</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Если вы боитесь совершить выше перечисленные ошибки, есть несколько советов, чтобы такого не допустить:</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Разобраться в себе: своих способностях, талантах, интересах, физических возможностях.</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Определить свои сильные и слабые стороны по отношению к будущей работе.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xml:space="preserve">Пройти </w:t>
      </w:r>
      <w:proofErr w:type="spellStart"/>
      <w:r w:rsidRPr="005B7FBC">
        <w:rPr>
          <w:rFonts w:ascii="Times New Roman" w:hAnsi="Times New Roman" w:cs="Times New Roman"/>
          <w:sz w:val="28"/>
          <w:szCs w:val="28"/>
        </w:rPr>
        <w:t>профориентационные</w:t>
      </w:r>
      <w:proofErr w:type="spellEnd"/>
      <w:r w:rsidRPr="005B7FBC">
        <w:rPr>
          <w:rFonts w:ascii="Times New Roman" w:hAnsi="Times New Roman" w:cs="Times New Roman"/>
          <w:sz w:val="28"/>
          <w:szCs w:val="28"/>
        </w:rPr>
        <w:t xml:space="preserve"> тесты в интернете или в бумажном виде и получить развёрнутую консультацию опытного психолога-профконсультанта.</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Познакомиться с разнообразным миром профессий, особенное внимание уделить подходящим под результаты из первых трёх советов.</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Для подтверждения правильности выбора познакомиться со специалистами из выбранных направлений и узнать незаметные на первый взгляд тонкости и особенности профессии.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Вывод по 1 главе:</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Профориентаци</w:t>
      </w:r>
      <w:proofErr w:type="gramStart"/>
      <w:r w:rsidRPr="005B7FBC">
        <w:rPr>
          <w:rFonts w:ascii="Times New Roman" w:hAnsi="Times New Roman" w:cs="Times New Roman"/>
          <w:b/>
          <w:bCs/>
          <w:sz w:val="28"/>
          <w:szCs w:val="28"/>
        </w:rPr>
        <w:t>я-</w:t>
      </w:r>
      <w:proofErr w:type="gramEnd"/>
      <w:r w:rsidRPr="005B7FBC">
        <w:rPr>
          <w:rFonts w:ascii="Times New Roman" w:hAnsi="Times New Roman" w:cs="Times New Roman"/>
          <w:b/>
          <w:bCs/>
          <w:sz w:val="28"/>
          <w:szCs w:val="28"/>
        </w:rPr>
        <w:t xml:space="preserve"> это отличный способ понять себя, и чего ты хочешь. Правда для этого придется приложить усилия, но в будущем все это вам вернется бумерангом. Разобравшись во всех тонкостях </w:t>
      </w:r>
      <w:proofErr w:type="spellStart"/>
      <w:r w:rsidRPr="005B7FBC">
        <w:rPr>
          <w:rFonts w:ascii="Times New Roman" w:hAnsi="Times New Roman" w:cs="Times New Roman"/>
          <w:b/>
          <w:bCs/>
          <w:sz w:val="28"/>
          <w:szCs w:val="28"/>
        </w:rPr>
        <w:t>профориентирования</w:t>
      </w:r>
      <w:proofErr w:type="spellEnd"/>
      <w:r w:rsidRPr="005B7FBC">
        <w:rPr>
          <w:rFonts w:ascii="Times New Roman" w:hAnsi="Times New Roman" w:cs="Times New Roman"/>
          <w:b/>
          <w:bCs/>
          <w:sz w:val="28"/>
          <w:szCs w:val="28"/>
        </w:rPr>
        <w:t>, вы сможете разобраться во всех сторонах своей личности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lastRenderedPageBreak/>
        <w:t>Глава 2 . Практическая сторона профориентации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Методики профориентации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 предыдущем пункте мы разобрались, что профориентация — это целая система, в которой задействовано очень много участников. И как всякая система, она имеет свои методы.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Например, </w:t>
      </w:r>
      <w:proofErr w:type="spellStart"/>
      <w:r w:rsidRPr="005B7FBC">
        <w:rPr>
          <w:rFonts w:ascii="Times New Roman" w:hAnsi="Times New Roman" w:cs="Times New Roman"/>
          <w:b/>
          <w:bCs/>
          <w:sz w:val="28"/>
          <w:szCs w:val="28"/>
        </w:rPr>
        <w:t>геймификация</w:t>
      </w:r>
      <w:proofErr w:type="spellEnd"/>
      <w:r w:rsidRPr="005B7FBC">
        <w:rPr>
          <w:rFonts w:ascii="Times New Roman" w:hAnsi="Times New Roman" w:cs="Times New Roman"/>
          <w:sz w:val="28"/>
          <w:szCs w:val="28"/>
        </w:rPr>
        <w:t>. Эту методику применяют в настольных играх, интерактивных занятиях. Суть в том, чтобы в процессе игры выяснить природные склонности и таланты человека, определить способ его мышления. </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Более традиционные методики — </w:t>
      </w:r>
      <w:r w:rsidRPr="005B7FBC">
        <w:rPr>
          <w:rFonts w:ascii="Times New Roman" w:hAnsi="Times New Roman" w:cs="Times New Roman"/>
          <w:b/>
          <w:bCs/>
          <w:sz w:val="28"/>
          <w:szCs w:val="28"/>
        </w:rPr>
        <w:t>тестирование, опросы, консультирование, </w:t>
      </w:r>
      <w:proofErr w:type="spellStart"/>
      <w:r w:rsidRPr="005B7FBC">
        <w:rPr>
          <w:rFonts w:ascii="Times New Roman" w:hAnsi="Times New Roman" w:cs="Times New Roman"/>
          <w:b/>
          <w:bCs/>
          <w:sz w:val="28"/>
          <w:szCs w:val="28"/>
        </w:rPr>
        <w:t>памятки</w:t>
      </w:r>
      <w:proofErr w:type="gramStart"/>
      <w:r w:rsidRPr="005B7FBC">
        <w:rPr>
          <w:rFonts w:ascii="Times New Roman" w:hAnsi="Times New Roman" w:cs="Times New Roman"/>
          <w:b/>
          <w:bCs/>
          <w:sz w:val="28"/>
          <w:szCs w:val="28"/>
        </w:rPr>
        <w:t>,р</w:t>
      </w:r>
      <w:proofErr w:type="gramEnd"/>
      <w:r w:rsidRPr="005B7FBC">
        <w:rPr>
          <w:rFonts w:ascii="Times New Roman" w:hAnsi="Times New Roman" w:cs="Times New Roman"/>
          <w:b/>
          <w:bCs/>
          <w:sz w:val="28"/>
          <w:szCs w:val="28"/>
        </w:rPr>
        <w:t>уководства</w:t>
      </w:r>
      <w:proofErr w:type="spellEnd"/>
      <w:r w:rsidRPr="005B7FBC">
        <w:rPr>
          <w:rFonts w:ascii="Times New Roman" w:hAnsi="Times New Roman" w:cs="Times New Roman"/>
          <w:sz w:val="28"/>
          <w:szCs w:val="28"/>
        </w:rPr>
        <w:t>. Их можно применять как в работе с конкретным человеком, так и для статистики. Например, чтобы выяснить, откуда выпускники конкретного класса узнают информацию о нужных вузах. </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Многие специалисты сейчас считают самым эффективным</w:t>
      </w:r>
      <w:r w:rsidRPr="005B7FBC">
        <w:rPr>
          <w:rFonts w:ascii="Times New Roman" w:hAnsi="Times New Roman" w:cs="Times New Roman"/>
          <w:b/>
          <w:bCs/>
          <w:sz w:val="28"/>
          <w:szCs w:val="28"/>
        </w:rPr>
        <w:t> метод «погружения в профессию»</w:t>
      </w:r>
      <w:r w:rsidRPr="005B7FBC">
        <w:rPr>
          <w:rFonts w:ascii="Times New Roman" w:hAnsi="Times New Roman" w:cs="Times New Roman"/>
          <w:sz w:val="28"/>
          <w:szCs w:val="28"/>
        </w:rPr>
        <w:t>. Это когда ребёнок или студент работает над реальным проектом (иногда в команде) и добивается понятных ему результатов.</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И одну из таких методик мы возьмем в качестве практического понимания профориентации</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2.2 Памятка по профориентации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 современном понятии памятка — это средство вербальной и/или визуальной передачи информации, краткое изложение какого-либо вопроса или проблемы, а также самые важные сведения, которыми надо руководствоваться в определенных жизненных ситуациях или при выполнении определенной операции.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Памятка относится к особому речевому жанру, не только информационному, но и оказывающему воздействие на эмоции и эстетические чувства людей.</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Памятка может включать в себя: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факты по проблеме,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советы,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алгоритм действий в определенных случаях,</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lastRenderedPageBreak/>
        <w:t>информацию об адресах и телефонах специализированных лечебно-профилактических и других учреждений и т.п.</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При создании памятки я поставила и пыталась отвечать на вопросы: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чего мы хотим добиться?</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что люди должны понять в результате?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какие действия они должны предпринять?</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Целью памятки (смотрите приложение 1 и 2) было: в кратком изложении объяснить, как выбирать профессию, указать на ошибки, дать нужные советы, опираясь на понятно изложенную информацию, а также визуальное восприятие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Текст памятки выбирался так, чтобы он был легко читаем, живым и простым</w:t>
      </w:r>
    </w:p>
    <w:p w:rsidR="005B7FBC" w:rsidRPr="005B7FBC" w:rsidRDefault="005B7FBC" w:rsidP="005B7FBC">
      <w:pPr>
        <w:rPr>
          <w:rFonts w:ascii="Times New Roman" w:hAnsi="Times New Roman" w:cs="Times New Roman"/>
          <w:sz w:val="28"/>
          <w:szCs w:val="28"/>
        </w:rPr>
      </w:pPr>
      <w:proofErr w:type="spellStart"/>
      <w:r w:rsidRPr="005B7FBC">
        <w:rPr>
          <w:rFonts w:ascii="Times New Roman" w:hAnsi="Times New Roman" w:cs="Times New Roman"/>
          <w:sz w:val="28"/>
          <w:szCs w:val="28"/>
        </w:rPr>
        <w:t>Визуал</w:t>
      </w:r>
      <w:proofErr w:type="spellEnd"/>
      <w:r w:rsidRPr="005B7FBC">
        <w:rPr>
          <w:rFonts w:ascii="Times New Roman" w:hAnsi="Times New Roman" w:cs="Times New Roman"/>
          <w:sz w:val="28"/>
          <w:szCs w:val="28"/>
        </w:rPr>
        <w:t xml:space="preserve"> должен привлекать читателей, поэтому в памятку включены рисунки и схемы, довольно яркая, но приятная цветовая гамма</w:t>
      </w:r>
    </w:p>
    <w:p w:rsidR="005B7FBC" w:rsidRPr="005B7FBC" w:rsidRDefault="005B7FBC" w:rsidP="005B7FBC">
      <w:pPr>
        <w:rPr>
          <w:rFonts w:ascii="Times New Roman" w:hAnsi="Times New Roman" w:cs="Times New Roman"/>
          <w:b/>
          <w:bCs/>
          <w:sz w:val="28"/>
          <w:szCs w:val="28"/>
        </w:rPr>
      </w:pPr>
      <w:r w:rsidRPr="005B7FBC">
        <w:rPr>
          <w:rFonts w:ascii="Times New Roman" w:hAnsi="Times New Roman" w:cs="Times New Roman"/>
          <w:b/>
          <w:bCs/>
          <w:sz w:val="28"/>
          <w:szCs w:val="28"/>
        </w:rPr>
        <w:t>При написании памятки нужно точно изучить тему, по которой написана информация. Изложенная информация не должна запутать кого-либо, она направлена только на получение школьниками знаний и навыков для определения будущей профессии.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Заключение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Выбор профессии важная и неотъемлемая часть жизнь, главное это все хорошо обдумать и научиться слушать себя, свои желания, умения и способности. Самое главное сильно не паниковать и не создавать из этого сильную проблему, потому что это вам и помешает. И в первую очередь, не бойтесь ошибиться, у вас всегда есть шанс все исправить, открыть для себя новые профессии. Нельзя сразу определить ту профессию, которая будет на всю жизнь. Но вы можете разобраться в рынке труда своих, ошибках и проблемах. Профориентация как раз в этом и помогает. У вас есть возможность выбрать множество методов для своего самоопределения и в дальнейшем, при полном изучении себя и данной темы, в будущем вас будет ждать успех</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Приложение</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Памятка по профориентации</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1.</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lastRenderedPageBreak/>
        <w:t>2.</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b/>
          <w:bCs/>
          <w:sz w:val="28"/>
          <w:szCs w:val="28"/>
        </w:rPr>
        <w:t>Список литературы:</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1.  </w:t>
      </w:r>
      <w:proofErr w:type="spellStart"/>
      <w:r w:rsidRPr="005B7FBC">
        <w:rPr>
          <w:rFonts w:ascii="Times New Roman" w:hAnsi="Times New Roman" w:cs="Times New Roman"/>
          <w:sz w:val="28"/>
          <w:szCs w:val="28"/>
        </w:rPr>
        <w:t>Йовайша</w:t>
      </w:r>
      <w:proofErr w:type="spellEnd"/>
      <w:r w:rsidRPr="005B7FBC">
        <w:rPr>
          <w:rFonts w:ascii="Times New Roman" w:hAnsi="Times New Roman" w:cs="Times New Roman"/>
          <w:sz w:val="28"/>
          <w:szCs w:val="28"/>
        </w:rPr>
        <w:t xml:space="preserve"> Л.А. Проблемы профессиональной ориентации школьников. – М., Педагогика, 1983</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2.  Климов Е.А. Как выбирать профессию. – М., Просвещение, 1990.</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3. Статья: https://www.pravmir.ru/proforientaciya/</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4. Статья: https://4brain.ru/career/prof.php</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xml:space="preserve">5. </w:t>
      </w:r>
      <w:proofErr w:type="spellStart"/>
      <w:r w:rsidRPr="005B7FBC">
        <w:rPr>
          <w:rFonts w:ascii="Times New Roman" w:hAnsi="Times New Roman" w:cs="Times New Roman"/>
          <w:sz w:val="28"/>
          <w:szCs w:val="28"/>
        </w:rPr>
        <w:t>Елькина</w:t>
      </w:r>
      <w:proofErr w:type="spellEnd"/>
      <w:r w:rsidRPr="005B7FBC">
        <w:rPr>
          <w:rFonts w:ascii="Times New Roman" w:hAnsi="Times New Roman" w:cs="Times New Roman"/>
          <w:sz w:val="28"/>
          <w:szCs w:val="28"/>
        </w:rPr>
        <w:t xml:space="preserve">, О. Ю. Профессиональные пробы в процессе подготовки школьников педагогических классов к выбору профессии [Текст] / О. Ю. </w:t>
      </w:r>
      <w:proofErr w:type="spellStart"/>
      <w:r w:rsidRPr="005B7FBC">
        <w:rPr>
          <w:rFonts w:ascii="Times New Roman" w:hAnsi="Times New Roman" w:cs="Times New Roman"/>
          <w:sz w:val="28"/>
          <w:szCs w:val="28"/>
        </w:rPr>
        <w:t>Елькина</w:t>
      </w:r>
      <w:proofErr w:type="spellEnd"/>
      <w:r w:rsidRPr="005B7FBC">
        <w:rPr>
          <w:rFonts w:ascii="Times New Roman" w:hAnsi="Times New Roman" w:cs="Times New Roman"/>
          <w:sz w:val="28"/>
          <w:szCs w:val="28"/>
        </w:rPr>
        <w:t xml:space="preserve"> //Проблемы и перспективы современного образования: Материалы научно-практической конференции факультета ПМНО; Ред. коллегия: Т. И. </w:t>
      </w:r>
      <w:proofErr w:type="spellStart"/>
      <w:r w:rsidRPr="005B7FBC">
        <w:rPr>
          <w:rFonts w:ascii="Times New Roman" w:hAnsi="Times New Roman" w:cs="Times New Roman"/>
          <w:sz w:val="28"/>
          <w:szCs w:val="28"/>
        </w:rPr>
        <w:t>Шалавина</w:t>
      </w:r>
      <w:proofErr w:type="spellEnd"/>
      <w:r w:rsidRPr="005B7FBC">
        <w:rPr>
          <w:rFonts w:ascii="Times New Roman" w:hAnsi="Times New Roman" w:cs="Times New Roman"/>
          <w:sz w:val="28"/>
          <w:szCs w:val="28"/>
        </w:rPr>
        <w:t xml:space="preserve">, А. Ф. </w:t>
      </w:r>
      <w:proofErr w:type="spellStart"/>
      <w:r w:rsidRPr="005B7FBC">
        <w:rPr>
          <w:rFonts w:ascii="Times New Roman" w:hAnsi="Times New Roman" w:cs="Times New Roman"/>
          <w:sz w:val="28"/>
          <w:szCs w:val="28"/>
        </w:rPr>
        <w:t>Молева</w:t>
      </w:r>
      <w:proofErr w:type="spellEnd"/>
      <w:r w:rsidRPr="005B7FBC">
        <w:rPr>
          <w:rFonts w:ascii="Times New Roman" w:hAnsi="Times New Roman" w:cs="Times New Roman"/>
          <w:sz w:val="28"/>
          <w:szCs w:val="28"/>
        </w:rPr>
        <w:t>. – Новокузнецк, 2000.</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 xml:space="preserve">6. Профориентация: Учебное пособие для студ. </w:t>
      </w:r>
      <w:proofErr w:type="spellStart"/>
      <w:r w:rsidRPr="005B7FBC">
        <w:rPr>
          <w:rFonts w:ascii="Times New Roman" w:hAnsi="Times New Roman" w:cs="Times New Roman"/>
          <w:sz w:val="28"/>
          <w:szCs w:val="28"/>
        </w:rPr>
        <w:t>Высш</w:t>
      </w:r>
      <w:proofErr w:type="spellEnd"/>
      <w:r w:rsidRPr="005B7FBC">
        <w:rPr>
          <w:rFonts w:ascii="Times New Roman" w:hAnsi="Times New Roman" w:cs="Times New Roman"/>
          <w:sz w:val="28"/>
          <w:szCs w:val="28"/>
        </w:rPr>
        <w:t xml:space="preserve">. Учеб. Заведений// </w:t>
      </w:r>
      <w:proofErr w:type="spellStart"/>
      <w:r w:rsidRPr="005B7FBC">
        <w:rPr>
          <w:rFonts w:ascii="Times New Roman" w:hAnsi="Times New Roman" w:cs="Times New Roman"/>
          <w:sz w:val="28"/>
          <w:szCs w:val="28"/>
        </w:rPr>
        <w:t>Е.Ю.Пряжникова</w:t>
      </w:r>
      <w:proofErr w:type="spellEnd"/>
      <w:r w:rsidRPr="005B7FBC">
        <w:rPr>
          <w:rFonts w:ascii="Times New Roman" w:hAnsi="Times New Roman" w:cs="Times New Roman"/>
          <w:sz w:val="28"/>
          <w:szCs w:val="28"/>
        </w:rPr>
        <w:t xml:space="preserve">, </w:t>
      </w:r>
      <w:proofErr w:type="spellStart"/>
      <w:r w:rsidRPr="005B7FBC">
        <w:rPr>
          <w:rFonts w:ascii="Times New Roman" w:hAnsi="Times New Roman" w:cs="Times New Roman"/>
          <w:sz w:val="28"/>
          <w:szCs w:val="28"/>
        </w:rPr>
        <w:t>Н.С.Пряжников</w:t>
      </w:r>
      <w:proofErr w:type="spellEnd"/>
      <w:r w:rsidRPr="005B7FBC">
        <w:rPr>
          <w:rFonts w:ascii="Times New Roman" w:hAnsi="Times New Roman" w:cs="Times New Roman"/>
          <w:sz w:val="28"/>
          <w:szCs w:val="28"/>
        </w:rPr>
        <w:t>. – М., 2008</w:t>
      </w:r>
    </w:p>
    <w:p w:rsidR="005B7FBC" w:rsidRPr="005B7FBC" w:rsidRDefault="005B7FBC" w:rsidP="005B7FBC">
      <w:pPr>
        <w:rPr>
          <w:rFonts w:ascii="Times New Roman" w:hAnsi="Times New Roman" w:cs="Times New Roman"/>
          <w:sz w:val="28"/>
          <w:szCs w:val="28"/>
        </w:rPr>
      </w:pPr>
      <w:r w:rsidRPr="005B7FBC">
        <w:rPr>
          <w:rFonts w:ascii="Times New Roman" w:hAnsi="Times New Roman" w:cs="Times New Roman"/>
          <w:sz w:val="28"/>
          <w:szCs w:val="28"/>
        </w:rPr>
        <w:t>7. Статья: https://gb.ru/blog/kak-vybrat-professiyu/</w:t>
      </w:r>
    </w:p>
    <w:p w:rsidR="00D651A4" w:rsidRPr="004452DC" w:rsidRDefault="00D651A4">
      <w:pPr>
        <w:rPr>
          <w:rFonts w:ascii="Times New Roman" w:hAnsi="Times New Roman" w:cs="Times New Roman"/>
          <w:sz w:val="28"/>
          <w:szCs w:val="28"/>
        </w:rPr>
      </w:pPr>
    </w:p>
    <w:sectPr w:rsidR="00D651A4" w:rsidRPr="004452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101E"/>
    <w:multiLevelType w:val="multilevel"/>
    <w:tmpl w:val="1074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6A5079"/>
    <w:multiLevelType w:val="multilevel"/>
    <w:tmpl w:val="DEE45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817819"/>
    <w:multiLevelType w:val="multilevel"/>
    <w:tmpl w:val="41C0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0A90260"/>
    <w:multiLevelType w:val="multilevel"/>
    <w:tmpl w:val="83B0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4C87917"/>
    <w:multiLevelType w:val="multilevel"/>
    <w:tmpl w:val="6754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DD"/>
    <w:rsid w:val="004452DC"/>
    <w:rsid w:val="005B7FBC"/>
    <w:rsid w:val="005F1A71"/>
    <w:rsid w:val="009370F4"/>
    <w:rsid w:val="00975C7A"/>
    <w:rsid w:val="00D306DD"/>
    <w:rsid w:val="00D65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826730">
      <w:bodyDiv w:val="1"/>
      <w:marLeft w:val="0"/>
      <w:marRight w:val="0"/>
      <w:marTop w:val="0"/>
      <w:marBottom w:val="0"/>
      <w:divBdr>
        <w:top w:val="none" w:sz="0" w:space="0" w:color="auto"/>
        <w:left w:val="none" w:sz="0" w:space="0" w:color="auto"/>
        <w:bottom w:val="none" w:sz="0" w:space="0" w:color="auto"/>
        <w:right w:val="none" w:sz="0" w:space="0" w:color="auto"/>
      </w:divBdr>
    </w:div>
    <w:div w:id="1414858150">
      <w:bodyDiv w:val="1"/>
      <w:marLeft w:val="0"/>
      <w:marRight w:val="0"/>
      <w:marTop w:val="0"/>
      <w:marBottom w:val="0"/>
      <w:divBdr>
        <w:top w:val="none" w:sz="0" w:space="0" w:color="auto"/>
        <w:left w:val="none" w:sz="0" w:space="0" w:color="auto"/>
        <w:bottom w:val="none" w:sz="0" w:space="0" w:color="auto"/>
        <w:right w:val="none" w:sz="0" w:space="0" w:color="auto"/>
      </w:divBdr>
      <w:divsChild>
        <w:div w:id="209191245">
          <w:marLeft w:val="0"/>
          <w:marRight w:val="0"/>
          <w:marTop w:val="0"/>
          <w:marBottom w:val="0"/>
          <w:divBdr>
            <w:top w:val="none" w:sz="0" w:space="0" w:color="auto"/>
            <w:left w:val="none" w:sz="0" w:space="0" w:color="auto"/>
            <w:bottom w:val="none" w:sz="0" w:space="0" w:color="auto"/>
            <w:right w:val="none" w:sz="0" w:space="0" w:color="auto"/>
          </w:divBdr>
        </w:div>
        <w:div w:id="1981113672">
          <w:marLeft w:val="0"/>
          <w:marRight w:val="0"/>
          <w:marTop w:val="0"/>
          <w:marBottom w:val="0"/>
          <w:divBdr>
            <w:top w:val="none" w:sz="0" w:space="0" w:color="auto"/>
            <w:left w:val="none" w:sz="0" w:space="0" w:color="auto"/>
            <w:bottom w:val="none" w:sz="0" w:space="0" w:color="auto"/>
            <w:right w:val="none" w:sz="0" w:space="0" w:color="auto"/>
          </w:divBdr>
        </w:div>
        <w:div w:id="729184690">
          <w:marLeft w:val="0"/>
          <w:marRight w:val="0"/>
          <w:marTop w:val="0"/>
          <w:marBottom w:val="0"/>
          <w:divBdr>
            <w:top w:val="none" w:sz="0" w:space="0" w:color="auto"/>
            <w:left w:val="none" w:sz="0" w:space="0" w:color="auto"/>
            <w:bottom w:val="none" w:sz="0" w:space="0" w:color="auto"/>
            <w:right w:val="none" w:sz="0" w:space="0" w:color="auto"/>
          </w:divBdr>
        </w:div>
        <w:div w:id="997659843">
          <w:marLeft w:val="0"/>
          <w:marRight w:val="0"/>
          <w:marTop w:val="0"/>
          <w:marBottom w:val="0"/>
          <w:divBdr>
            <w:top w:val="none" w:sz="0" w:space="0" w:color="auto"/>
            <w:left w:val="none" w:sz="0" w:space="0" w:color="auto"/>
            <w:bottom w:val="none" w:sz="0" w:space="0" w:color="auto"/>
            <w:right w:val="none" w:sz="0" w:space="0" w:color="auto"/>
          </w:divBdr>
        </w:div>
        <w:div w:id="95518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11</Pages>
  <Words>2951</Words>
  <Characters>16826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ДАР</dc:creator>
  <cp:keywords/>
  <dc:description/>
  <cp:lastModifiedBy>Центр ДАР</cp:lastModifiedBy>
  <cp:revision>4</cp:revision>
  <dcterms:created xsi:type="dcterms:W3CDTF">2024-02-13T05:49:00Z</dcterms:created>
  <dcterms:modified xsi:type="dcterms:W3CDTF">2024-10-30T03:29:00Z</dcterms:modified>
</cp:coreProperties>
</file>