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BE8" w:rsidRDefault="00723BE8" w:rsidP="00723BE8">
      <w:pPr>
        <w:pStyle w:val="a5"/>
        <w:ind w:left="-567" w:right="-2" w:firstLine="709"/>
        <w:rPr>
          <w:b w:val="0"/>
        </w:rPr>
      </w:pPr>
      <w:r>
        <w:rPr>
          <w:b w:val="0"/>
        </w:rPr>
        <w:t xml:space="preserve">Министерство культуры Республики Татарстан </w:t>
      </w:r>
    </w:p>
    <w:p w:rsidR="00723BE8" w:rsidRDefault="00723BE8" w:rsidP="00723BE8">
      <w:pPr>
        <w:pStyle w:val="a5"/>
        <w:ind w:left="-567" w:right="-2" w:firstLine="709"/>
        <w:rPr>
          <w:b w:val="0"/>
        </w:rPr>
      </w:pPr>
      <w:r>
        <w:rPr>
          <w:b w:val="0"/>
        </w:rPr>
        <w:t>Муницип</w:t>
      </w:r>
      <w:r w:rsidR="00DE1614">
        <w:rPr>
          <w:b w:val="0"/>
        </w:rPr>
        <w:t>альное бюджетное</w:t>
      </w:r>
      <w:r>
        <w:rPr>
          <w:b w:val="0"/>
        </w:rPr>
        <w:t xml:space="preserve"> учреждение</w:t>
      </w:r>
    </w:p>
    <w:p w:rsidR="00723BE8" w:rsidRDefault="00723BE8" w:rsidP="00723BE8">
      <w:pPr>
        <w:pStyle w:val="a5"/>
        <w:ind w:left="-567" w:right="-2" w:firstLine="709"/>
        <w:rPr>
          <w:b w:val="0"/>
        </w:rPr>
      </w:pPr>
      <w:r>
        <w:rPr>
          <w:b w:val="0"/>
        </w:rPr>
        <w:t>дополнительного образования детей</w:t>
      </w:r>
    </w:p>
    <w:p w:rsidR="00723BE8" w:rsidRDefault="00723BE8" w:rsidP="00723BE8">
      <w:pPr>
        <w:pStyle w:val="a5"/>
        <w:spacing w:line="480" w:lineRule="auto"/>
        <w:ind w:left="-567" w:right="-2" w:firstLine="709"/>
        <w:rPr>
          <w:b w:val="0"/>
        </w:rPr>
      </w:pPr>
      <w:r>
        <w:rPr>
          <w:b w:val="0"/>
        </w:rPr>
        <w:t>«Аксубаевская Детская школа искусств»</w:t>
      </w: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jc w:val="center"/>
        <w:rPr>
          <w:b/>
          <w:sz w:val="28"/>
          <w:szCs w:val="28"/>
        </w:rPr>
      </w:pPr>
      <w:r>
        <w:rPr>
          <w:b/>
          <w:sz w:val="28"/>
          <w:szCs w:val="28"/>
        </w:rPr>
        <w:t>Методическое сообщение</w:t>
      </w: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723BE8" w:rsidP="00723BE8">
      <w:pPr>
        <w:pStyle w:val="a8"/>
        <w:rPr>
          <w:b/>
          <w:sz w:val="28"/>
          <w:szCs w:val="28"/>
        </w:rPr>
      </w:pPr>
    </w:p>
    <w:p w:rsidR="00723BE8" w:rsidRDefault="00272502" w:rsidP="00723BE8">
      <w:pPr>
        <w:pStyle w:val="a8"/>
        <w:spacing w:line="360" w:lineRule="auto"/>
        <w:jc w:val="center"/>
        <w:rPr>
          <w:b/>
          <w:sz w:val="28"/>
          <w:szCs w:val="28"/>
        </w:rPr>
      </w:pPr>
      <w:r>
        <w:rPr>
          <w:b/>
          <w:caps/>
          <w:sz w:val="32"/>
          <w:szCs w:val="32"/>
        </w:rPr>
        <w:t>«</w:t>
      </w:r>
      <w:r w:rsidR="00F804B8">
        <w:rPr>
          <w:b/>
          <w:caps/>
          <w:sz w:val="32"/>
          <w:szCs w:val="32"/>
        </w:rPr>
        <w:t>Работа с НАТУРЫ АКВАРЕЛЬЮ</w:t>
      </w:r>
      <w:r w:rsidR="00723BE8">
        <w:rPr>
          <w:b/>
          <w:caps/>
          <w:sz w:val="32"/>
          <w:szCs w:val="32"/>
        </w:rPr>
        <w:t xml:space="preserve">»   </w:t>
      </w:r>
    </w:p>
    <w:p w:rsidR="00723BE8" w:rsidRDefault="00723BE8" w:rsidP="00723BE8">
      <w:pPr>
        <w:pStyle w:val="a8"/>
        <w:rPr>
          <w:b/>
          <w:sz w:val="28"/>
          <w:szCs w:val="28"/>
        </w:rPr>
      </w:pPr>
      <w:r>
        <w:rPr>
          <w:b/>
          <w:sz w:val="28"/>
          <w:szCs w:val="28"/>
        </w:rPr>
        <w:t xml:space="preserve">                                                   </w:t>
      </w:r>
      <w:r w:rsidR="00F804B8">
        <w:rPr>
          <w:b/>
          <w:sz w:val="28"/>
          <w:szCs w:val="28"/>
        </w:rPr>
        <w:t xml:space="preserve">           </w:t>
      </w:r>
      <w:bookmarkStart w:id="0" w:name="_GoBack"/>
      <w:bookmarkEnd w:id="0"/>
      <w:r w:rsidR="00F804B8">
        <w:rPr>
          <w:b/>
          <w:sz w:val="28"/>
          <w:szCs w:val="28"/>
        </w:rPr>
        <w:t>акварель</w:t>
      </w:r>
    </w:p>
    <w:p w:rsidR="00723BE8" w:rsidRDefault="00723BE8" w:rsidP="00723BE8">
      <w:pPr>
        <w:pStyle w:val="a8"/>
        <w:rPr>
          <w:b/>
          <w:sz w:val="28"/>
          <w:szCs w:val="28"/>
        </w:rPr>
      </w:pPr>
    </w:p>
    <w:p w:rsidR="00723BE8" w:rsidRDefault="00723BE8" w:rsidP="00723BE8">
      <w:pPr>
        <w:pStyle w:val="a8"/>
        <w:jc w:val="center"/>
        <w:rPr>
          <w:sz w:val="28"/>
          <w:szCs w:val="28"/>
        </w:rPr>
      </w:pPr>
    </w:p>
    <w:p w:rsidR="00CD6F80" w:rsidRDefault="00CD6F80" w:rsidP="00723BE8">
      <w:pPr>
        <w:pStyle w:val="a8"/>
        <w:jc w:val="center"/>
        <w:rPr>
          <w:sz w:val="28"/>
          <w:szCs w:val="28"/>
        </w:rPr>
      </w:pPr>
    </w:p>
    <w:p w:rsidR="00CD6F80" w:rsidRDefault="00CD6F80" w:rsidP="00723BE8">
      <w:pPr>
        <w:pStyle w:val="a8"/>
        <w:jc w:val="center"/>
        <w:rPr>
          <w:sz w:val="28"/>
          <w:szCs w:val="28"/>
        </w:rPr>
      </w:pPr>
    </w:p>
    <w:p w:rsidR="00CD6F80" w:rsidRDefault="00CD6F80" w:rsidP="00723BE8">
      <w:pPr>
        <w:pStyle w:val="a8"/>
        <w:jc w:val="center"/>
        <w:rPr>
          <w:sz w:val="28"/>
          <w:szCs w:val="28"/>
        </w:rPr>
      </w:pPr>
    </w:p>
    <w:p w:rsidR="00723BE8" w:rsidRDefault="00723BE8" w:rsidP="00723BE8">
      <w:pPr>
        <w:ind w:left="4253" w:right="-425" w:hanging="4537"/>
        <w:rPr>
          <w:sz w:val="28"/>
          <w:szCs w:val="28"/>
        </w:rPr>
      </w:pPr>
      <w:r>
        <w:rPr>
          <w:sz w:val="28"/>
          <w:szCs w:val="28"/>
        </w:rPr>
        <w:t xml:space="preserve">                                                              </w:t>
      </w:r>
    </w:p>
    <w:p w:rsidR="00CD6F80" w:rsidRDefault="00CD6F80" w:rsidP="00CD6F80">
      <w:pPr>
        <w:tabs>
          <w:tab w:val="left" w:pos="615"/>
        </w:tabs>
        <w:spacing w:line="360" w:lineRule="auto"/>
        <w:jc w:val="right"/>
        <w:rPr>
          <w:sz w:val="32"/>
          <w:szCs w:val="32"/>
        </w:rPr>
      </w:pPr>
      <w:r>
        <w:rPr>
          <w:sz w:val="32"/>
          <w:szCs w:val="32"/>
        </w:rPr>
        <w:t>Серкова Крестина Николаевна</w:t>
      </w:r>
    </w:p>
    <w:p w:rsidR="00CD6F80" w:rsidRDefault="00CD6F80" w:rsidP="00CD6F80">
      <w:pPr>
        <w:tabs>
          <w:tab w:val="left" w:pos="615"/>
        </w:tabs>
        <w:spacing w:line="360" w:lineRule="auto"/>
        <w:jc w:val="right"/>
        <w:rPr>
          <w:sz w:val="32"/>
          <w:szCs w:val="32"/>
        </w:rPr>
      </w:pPr>
      <w:r>
        <w:rPr>
          <w:sz w:val="32"/>
          <w:szCs w:val="32"/>
        </w:rPr>
        <w:t xml:space="preserve">Преподаватель отделения </w:t>
      </w:r>
    </w:p>
    <w:p w:rsidR="00CD6F80" w:rsidRDefault="00CD6F80" w:rsidP="00CD6F80">
      <w:pPr>
        <w:tabs>
          <w:tab w:val="left" w:pos="615"/>
        </w:tabs>
        <w:spacing w:line="360" w:lineRule="auto"/>
        <w:jc w:val="right"/>
        <w:rPr>
          <w:sz w:val="32"/>
          <w:szCs w:val="32"/>
        </w:rPr>
      </w:pPr>
      <w:r>
        <w:rPr>
          <w:sz w:val="32"/>
          <w:szCs w:val="32"/>
        </w:rPr>
        <w:t xml:space="preserve">изобразительного искусства </w:t>
      </w:r>
    </w:p>
    <w:p w:rsidR="00CD6F80" w:rsidRDefault="00CD6F80" w:rsidP="00CD6F80">
      <w:pPr>
        <w:tabs>
          <w:tab w:val="left" w:pos="615"/>
        </w:tabs>
        <w:spacing w:line="360" w:lineRule="auto"/>
        <w:jc w:val="right"/>
        <w:rPr>
          <w:sz w:val="32"/>
          <w:szCs w:val="32"/>
        </w:rPr>
      </w:pPr>
      <w:r>
        <w:rPr>
          <w:sz w:val="32"/>
          <w:szCs w:val="32"/>
        </w:rPr>
        <w:t xml:space="preserve">РФ РТ, пгт Аксубаево </w:t>
      </w:r>
    </w:p>
    <w:p w:rsidR="00CD6F80" w:rsidRDefault="00CD6F80" w:rsidP="00CD6F80">
      <w:pPr>
        <w:tabs>
          <w:tab w:val="left" w:pos="615"/>
        </w:tabs>
        <w:spacing w:line="360" w:lineRule="auto"/>
        <w:jc w:val="right"/>
        <w:rPr>
          <w:sz w:val="32"/>
          <w:szCs w:val="32"/>
        </w:rPr>
      </w:pPr>
      <w:r>
        <w:rPr>
          <w:sz w:val="32"/>
          <w:szCs w:val="32"/>
        </w:rPr>
        <w:t>МБУ ДОД «Аксубаевская ДШИ»</w:t>
      </w:r>
    </w:p>
    <w:p w:rsidR="00CD6F80" w:rsidRDefault="00CD6F80" w:rsidP="00CD6F80">
      <w:pPr>
        <w:tabs>
          <w:tab w:val="left" w:pos="615"/>
        </w:tabs>
        <w:spacing w:line="360" w:lineRule="auto"/>
        <w:jc w:val="center"/>
      </w:pPr>
    </w:p>
    <w:p w:rsidR="00723BE8" w:rsidRDefault="00723BE8" w:rsidP="00723BE8">
      <w:pPr>
        <w:ind w:left="-284" w:right="-425"/>
        <w:jc w:val="both"/>
        <w:rPr>
          <w:sz w:val="28"/>
          <w:szCs w:val="28"/>
        </w:rPr>
      </w:pPr>
    </w:p>
    <w:p w:rsidR="00723BE8" w:rsidRDefault="00723BE8" w:rsidP="00723BE8">
      <w:pPr>
        <w:ind w:left="-284" w:right="-425"/>
        <w:jc w:val="both"/>
        <w:rPr>
          <w:sz w:val="28"/>
          <w:szCs w:val="28"/>
        </w:rPr>
      </w:pPr>
    </w:p>
    <w:p w:rsidR="00723BE8" w:rsidRDefault="00723BE8" w:rsidP="00723BE8">
      <w:pPr>
        <w:ind w:left="-284" w:right="-425"/>
        <w:jc w:val="both"/>
        <w:rPr>
          <w:sz w:val="28"/>
          <w:szCs w:val="28"/>
        </w:rPr>
      </w:pPr>
    </w:p>
    <w:p w:rsidR="00723BE8" w:rsidRDefault="00723BE8" w:rsidP="00723BE8">
      <w:pPr>
        <w:ind w:left="-284" w:right="-425"/>
        <w:jc w:val="both"/>
        <w:rPr>
          <w:sz w:val="28"/>
          <w:szCs w:val="28"/>
        </w:rPr>
      </w:pPr>
    </w:p>
    <w:p w:rsidR="00723BE8" w:rsidRDefault="00723BE8" w:rsidP="00723BE8">
      <w:pPr>
        <w:ind w:left="-284" w:right="-425"/>
        <w:jc w:val="both"/>
        <w:rPr>
          <w:sz w:val="28"/>
          <w:szCs w:val="28"/>
        </w:rPr>
      </w:pPr>
    </w:p>
    <w:p w:rsidR="00723BE8" w:rsidRDefault="00723BE8" w:rsidP="00723BE8">
      <w:pPr>
        <w:ind w:left="-284" w:right="-425"/>
        <w:jc w:val="both"/>
        <w:rPr>
          <w:sz w:val="28"/>
          <w:szCs w:val="28"/>
        </w:rPr>
      </w:pPr>
    </w:p>
    <w:p w:rsidR="009B0F39" w:rsidRDefault="00723BE8" w:rsidP="00CD6F80">
      <w:pPr>
        <w:ind w:right="-425"/>
        <w:rPr>
          <w:sz w:val="28"/>
          <w:szCs w:val="28"/>
        </w:rPr>
      </w:pPr>
      <w:r>
        <w:rPr>
          <w:sz w:val="28"/>
          <w:szCs w:val="28"/>
        </w:rPr>
        <w:t xml:space="preserve">                                                               </w:t>
      </w:r>
    </w:p>
    <w:p w:rsidR="00292346" w:rsidRDefault="00CD6F80" w:rsidP="00CD6F80">
      <w:pPr>
        <w:ind w:right="-425"/>
        <w:jc w:val="center"/>
        <w:rPr>
          <w:sz w:val="28"/>
          <w:szCs w:val="28"/>
        </w:rPr>
      </w:pPr>
      <w:r>
        <w:rPr>
          <w:sz w:val="28"/>
          <w:szCs w:val="28"/>
        </w:rPr>
        <w:t>202</w:t>
      </w:r>
      <w:r w:rsidR="00723BE8">
        <w:rPr>
          <w:sz w:val="28"/>
          <w:szCs w:val="28"/>
        </w:rPr>
        <w:t>4</w:t>
      </w:r>
    </w:p>
    <w:p w:rsidR="00CD6F80" w:rsidRPr="00CD6F80" w:rsidRDefault="00CD6F80" w:rsidP="00CD6F80">
      <w:pPr>
        <w:pStyle w:val="a8"/>
        <w:jc w:val="center"/>
        <w:rPr>
          <w:sz w:val="28"/>
          <w:szCs w:val="28"/>
        </w:rPr>
      </w:pPr>
    </w:p>
    <w:p w:rsidR="00723BE8" w:rsidRDefault="00723BE8" w:rsidP="00723BE8">
      <w:pPr>
        <w:pStyle w:val="a4"/>
        <w:jc w:val="center"/>
        <w:rPr>
          <w:sz w:val="28"/>
          <w:szCs w:val="28"/>
        </w:rPr>
      </w:pPr>
      <w:r>
        <w:rPr>
          <w:b/>
          <w:bCs/>
          <w:sz w:val="28"/>
          <w:szCs w:val="28"/>
        </w:rPr>
        <w:t>Содержание</w:t>
      </w:r>
    </w:p>
    <w:p w:rsidR="00723BE8" w:rsidRDefault="00723BE8" w:rsidP="00723BE8">
      <w:pPr>
        <w:pStyle w:val="a4"/>
        <w:jc w:val="both"/>
        <w:rPr>
          <w:b/>
          <w:sz w:val="28"/>
          <w:szCs w:val="28"/>
        </w:rPr>
      </w:pPr>
      <w:r>
        <w:rPr>
          <w:b/>
          <w:sz w:val="28"/>
          <w:szCs w:val="28"/>
        </w:rPr>
        <w:t>Введение</w:t>
      </w:r>
    </w:p>
    <w:p w:rsidR="00723BE8" w:rsidRDefault="00272502" w:rsidP="00723BE8">
      <w:pPr>
        <w:pStyle w:val="2"/>
        <w:spacing w:line="360" w:lineRule="auto"/>
        <w:jc w:val="both"/>
        <w:rPr>
          <w:rStyle w:val="mw-headline"/>
        </w:rPr>
      </w:pPr>
      <w:r>
        <w:rPr>
          <w:rStyle w:val="mw-headline"/>
          <w:sz w:val="28"/>
          <w:szCs w:val="28"/>
        </w:rPr>
        <w:t xml:space="preserve">          1</w:t>
      </w:r>
      <w:r w:rsidR="00E320CB">
        <w:rPr>
          <w:rStyle w:val="mw-headline"/>
          <w:sz w:val="28"/>
          <w:szCs w:val="28"/>
        </w:rPr>
        <w:t xml:space="preserve"> Роль натюрморта в изобразительном </w:t>
      </w:r>
      <w:r w:rsidR="00DE1614">
        <w:rPr>
          <w:rStyle w:val="mw-headline"/>
          <w:sz w:val="28"/>
          <w:szCs w:val="28"/>
        </w:rPr>
        <w:t>искусстве.</w:t>
      </w:r>
    </w:p>
    <w:p w:rsidR="00723BE8" w:rsidRDefault="00272502" w:rsidP="00723BE8">
      <w:pPr>
        <w:pStyle w:val="3"/>
        <w:spacing w:line="360" w:lineRule="auto"/>
        <w:jc w:val="both"/>
        <w:rPr>
          <w:rStyle w:val="mw-headline"/>
          <w:sz w:val="28"/>
          <w:szCs w:val="28"/>
        </w:rPr>
      </w:pPr>
      <w:r>
        <w:rPr>
          <w:rStyle w:val="mw-headline"/>
          <w:sz w:val="28"/>
          <w:szCs w:val="28"/>
        </w:rPr>
        <w:t xml:space="preserve">          2 </w:t>
      </w:r>
      <w:r w:rsidR="00DE1614">
        <w:rPr>
          <w:rStyle w:val="mw-headline"/>
          <w:sz w:val="28"/>
          <w:szCs w:val="28"/>
        </w:rPr>
        <w:t>Компоновка</w:t>
      </w:r>
      <w:r w:rsidR="00723BE8">
        <w:rPr>
          <w:rStyle w:val="mw-headline"/>
          <w:sz w:val="28"/>
          <w:szCs w:val="28"/>
        </w:rPr>
        <w:t>.</w:t>
      </w:r>
    </w:p>
    <w:p w:rsidR="00723BE8" w:rsidRDefault="00723BE8" w:rsidP="00723BE8">
      <w:pPr>
        <w:pStyle w:val="3"/>
        <w:spacing w:line="360" w:lineRule="auto"/>
        <w:jc w:val="both"/>
      </w:pPr>
      <w:r>
        <w:t xml:space="preserve">     </w:t>
      </w:r>
      <w:r w:rsidR="00272502">
        <w:t xml:space="preserve">     </w:t>
      </w:r>
      <w:r w:rsidR="00DE1614">
        <w:t>3 Построение</w:t>
      </w:r>
      <w:r>
        <w:t xml:space="preserve">. </w:t>
      </w:r>
    </w:p>
    <w:p w:rsidR="00723BE8" w:rsidRDefault="00272502" w:rsidP="00723BE8">
      <w:pPr>
        <w:pStyle w:val="4"/>
        <w:spacing w:line="360" w:lineRule="auto"/>
        <w:jc w:val="both"/>
        <w:rPr>
          <w:sz w:val="28"/>
          <w:szCs w:val="28"/>
        </w:rPr>
      </w:pPr>
      <w:r>
        <w:rPr>
          <w:rStyle w:val="mw-headline"/>
          <w:sz w:val="28"/>
          <w:szCs w:val="28"/>
        </w:rPr>
        <w:t xml:space="preserve">          4 Лепка формы цветом</w:t>
      </w:r>
      <w:r w:rsidR="00723BE8">
        <w:rPr>
          <w:rStyle w:val="mw-headline"/>
          <w:sz w:val="28"/>
          <w:szCs w:val="28"/>
        </w:rPr>
        <w:t>.</w:t>
      </w:r>
    </w:p>
    <w:p w:rsidR="00723BE8" w:rsidRDefault="00272502" w:rsidP="00272502">
      <w:pPr>
        <w:pStyle w:val="3"/>
        <w:spacing w:line="360" w:lineRule="auto"/>
        <w:jc w:val="both"/>
        <w:rPr>
          <w:sz w:val="28"/>
          <w:szCs w:val="28"/>
        </w:rPr>
      </w:pPr>
      <w:r>
        <w:rPr>
          <w:rStyle w:val="mw-headline"/>
          <w:sz w:val="28"/>
          <w:szCs w:val="28"/>
        </w:rPr>
        <w:t xml:space="preserve">          5 Обобщение</w:t>
      </w:r>
    </w:p>
    <w:p w:rsidR="00723BE8" w:rsidRDefault="00DE1614" w:rsidP="00723BE8">
      <w:pPr>
        <w:pStyle w:val="a4"/>
        <w:spacing w:line="360" w:lineRule="auto"/>
        <w:jc w:val="both"/>
        <w:rPr>
          <w:sz w:val="28"/>
          <w:szCs w:val="28"/>
        </w:rPr>
      </w:pPr>
      <w:r>
        <w:rPr>
          <w:b/>
          <w:sz w:val="28"/>
          <w:szCs w:val="28"/>
        </w:rPr>
        <w:t>Заключени</w:t>
      </w:r>
    </w:p>
    <w:p w:rsidR="00723BE8" w:rsidRDefault="00723BE8" w:rsidP="00723BE8">
      <w:pPr>
        <w:pStyle w:val="a4"/>
        <w:jc w:val="both"/>
        <w:rPr>
          <w:b/>
          <w:sz w:val="28"/>
          <w:szCs w:val="28"/>
        </w:rPr>
      </w:pPr>
      <w:r>
        <w:rPr>
          <w:b/>
          <w:sz w:val="28"/>
          <w:szCs w:val="28"/>
        </w:rPr>
        <w:t>Список использованной литературы</w:t>
      </w:r>
    </w:p>
    <w:p w:rsidR="00723BE8" w:rsidRDefault="00723BE8" w:rsidP="00723BE8">
      <w:pPr>
        <w:pStyle w:val="a4"/>
        <w:jc w:val="both"/>
        <w:rPr>
          <w:sz w:val="28"/>
          <w:szCs w:val="28"/>
        </w:rPr>
      </w:pPr>
    </w:p>
    <w:p w:rsidR="00723BE8" w:rsidRDefault="00723BE8" w:rsidP="00723BE8">
      <w:pPr>
        <w:pStyle w:val="a4"/>
        <w:jc w:val="both"/>
        <w:rPr>
          <w:sz w:val="28"/>
          <w:szCs w:val="28"/>
        </w:rPr>
      </w:pPr>
    </w:p>
    <w:p w:rsidR="00723BE8" w:rsidRDefault="00723BE8" w:rsidP="00723BE8">
      <w:pPr>
        <w:pStyle w:val="a4"/>
        <w:spacing w:line="360" w:lineRule="auto"/>
        <w:jc w:val="both"/>
        <w:rPr>
          <w:b/>
          <w:bCs/>
          <w:sz w:val="28"/>
          <w:szCs w:val="28"/>
        </w:rPr>
      </w:pPr>
    </w:p>
    <w:p w:rsidR="00723BE8" w:rsidRDefault="00723BE8"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272502" w:rsidP="00723BE8">
      <w:pPr>
        <w:pStyle w:val="a4"/>
        <w:spacing w:line="360" w:lineRule="auto"/>
        <w:jc w:val="both"/>
        <w:rPr>
          <w:b/>
          <w:bCs/>
          <w:sz w:val="28"/>
          <w:szCs w:val="28"/>
        </w:rPr>
      </w:pPr>
    </w:p>
    <w:p w:rsidR="00272502" w:rsidRDefault="00E320CB" w:rsidP="004F5941">
      <w:pPr>
        <w:pStyle w:val="a4"/>
        <w:spacing w:line="360" w:lineRule="auto"/>
        <w:jc w:val="center"/>
        <w:rPr>
          <w:b/>
          <w:bCs/>
          <w:sz w:val="28"/>
          <w:szCs w:val="28"/>
        </w:rPr>
      </w:pPr>
      <w:r>
        <w:rPr>
          <w:b/>
          <w:bCs/>
          <w:sz w:val="28"/>
          <w:szCs w:val="28"/>
        </w:rPr>
        <w:t>Роль натюрморта в изобразительном искусстве</w:t>
      </w:r>
    </w:p>
    <w:p w:rsidR="00272502" w:rsidRDefault="00BE75E6" w:rsidP="004F5941">
      <w:pPr>
        <w:pStyle w:val="a8"/>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E1614">
        <w:rPr>
          <w:rFonts w:ascii="Times New Roman" w:hAnsi="Times New Roman" w:cs="Times New Roman"/>
          <w:sz w:val="28"/>
          <w:szCs w:val="28"/>
        </w:rPr>
        <w:t>Натюрморт-</w:t>
      </w:r>
      <w:r w:rsidR="000B1A2C">
        <w:rPr>
          <w:rFonts w:ascii="Times New Roman" w:hAnsi="Times New Roman" w:cs="Times New Roman"/>
          <w:sz w:val="28"/>
          <w:szCs w:val="28"/>
        </w:rPr>
        <w:t xml:space="preserve">один из важных ступеней в учебном процессе по живописи. В процессе работы над натюрмортом, учащиеся решают множество </w:t>
      </w:r>
      <w:r w:rsidR="00DE1614">
        <w:rPr>
          <w:rFonts w:ascii="Times New Roman" w:hAnsi="Times New Roman" w:cs="Times New Roman"/>
          <w:sz w:val="28"/>
          <w:szCs w:val="28"/>
        </w:rPr>
        <w:t>задач,</w:t>
      </w:r>
      <w:r w:rsidR="000B1A2C">
        <w:rPr>
          <w:rFonts w:ascii="Times New Roman" w:hAnsi="Times New Roman" w:cs="Times New Roman"/>
          <w:sz w:val="28"/>
          <w:szCs w:val="28"/>
        </w:rPr>
        <w:t xml:space="preserve"> возникающих перед ними на пути к творчеству. Во время работы оттачивается чувство композиции, взаимосвязь предметов, как смысловая, так и пространственная. </w:t>
      </w:r>
      <w:r>
        <w:rPr>
          <w:rFonts w:ascii="Times New Roman" w:hAnsi="Times New Roman" w:cs="Times New Roman"/>
          <w:sz w:val="28"/>
          <w:szCs w:val="28"/>
        </w:rPr>
        <w:t>Осваивать законы формирования пространства, совершенствовать чувство гармонии, ритма, использовать декоративные свойства тканей помогает работа над натюрмортом. Так же жанр натюрморта позволяет выполнять многосеансные длительные работы, досконально изучить изображаемые объекты, что, несомненно, является большим преимуществом в процессе обучения.</w:t>
      </w:r>
    </w:p>
    <w:p w:rsidR="00BE75E6" w:rsidRDefault="00BE75E6" w:rsidP="004F5941">
      <w:pPr>
        <w:pStyle w:val="a8"/>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5928EB">
        <w:rPr>
          <w:rFonts w:ascii="Times New Roman" w:hAnsi="Times New Roman" w:cs="Times New Roman"/>
          <w:sz w:val="28"/>
          <w:szCs w:val="28"/>
        </w:rPr>
        <w:t xml:space="preserve">Конечно нельзя думать, что натюрморт используют только в обучающих целях. Натюрморт в истории изобразительного искусства занимает большое место и является самостоятельным жанром, которому художники </w:t>
      </w:r>
      <w:r w:rsidR="00DE1614">
        <w:rPr>
          <w:rFonts w:ascii="Times New Roman" w:hAnsi="Times New Roman" w:cs="Times New Roman"/>
          <w:sz w:val="28"/>
          <w:szCs w:val="28"/>
        </w:rPr>
        <w:t>посвящали</w:t>
      </w:r>
      <w:r w:rsidR="005928EB">
        <w:rPr>
          <w:rFonts w:ascii="Times New Roman" w:hAnsi="Times New Roman" w:cs="Times New Roman"/>
          <w:sz w:val="28"/>
          <w:szCs w:val="28"/>
        </w:rPr>
        <w:t xml:space="preserve"> основную часть своего творчества. Многие художники полностью посвящали свое творчество натюрморту, достигая в нем невероятных высот, отражая в нем дыхание своей эпохи через изображение </w:t>
      </w:r>
      <w:r w:rsidR="004D7DA3">
        <w:rPr>
          <w:rFonts w:ascii="Times New Roman" w:hAnsi="Times New Roman" w:cs="Times New Roman"/>
          <w:sz w:val="28"/>
          <w:szCs w:val="28"/>
        </w:rPr>
        <w:t xml:space="preserve">окружающих их предметов. Появились целые школы, рожденные этим жанром и ставшие ощутимым явлением в истории изобразительного искусства, как, например, голландский натюрморт. В работах таких художников, как Питер Клаас, Виллем Хеда, мы видим не просто сосуды, фрукты, различные предметы, </w:t>
      </w:r>
      <w:r w:rsidR="00773414">
        <w:rPr>
          <w:rFonts w:ascii="Times New Roman" w:hAnsi="Times New Roman" w:cs="Times New Roman"/>
          <w:sz w:val="28"/>
          <w:szCs w:val="28"/>
        </w:rPr>
        <w:t>а оказываемся в том времени в котором жили авторы.</w:t>
      </w:r>
    </w:p>
    <w:p w:rsidR="00C9745B" w:rsidRDefault="00773414" w:rsidP="004F5941">
      <w:pPr>
        <w:pStyle w:val="a8"/>
        <w:spacing w:line="360" w:lineRule="auto"/>
        <w:rPr>
          <w:rFonts w:ascii="Times New Roman" w:hAnsi="Times New Roman" w:cs="Times New Roman"/>
          <w:sz w:val="28"/>
          <w:szCs w:val="28"/>
        </w:rPr>
      </w:pPr>
      <w:r>
        <w:rPr>
          <w:rFonts w:ascii="Times New Roman" w:hAnsi="Times New Roman" w:cs="Times New Roman"/>
          <w:sz w:val="28"/>
          <w:szCs w:val="28"/>
        </w:rPr>
        <w:t xml:space="preserve">       Натюрморт помимо практической ценности является интересным документом, рассказывающим о жизни, различны времен. Показывая </w:t>
      </w:r>
      <w:r w:rsidR="00A8673F">
        <w:rPr>
          <w:rFonts w:ascii="Times New Roman" w:hAnsi="Times New Roman" w:cs="Times New Roman"/>
          <w:sz w:val="28"/>
          <w:szCs w:val="28"/>
        </w:rPr>
        <w:t xml:space="preserve">красоту объектов и предметов того времени, натюрморты могут трогать за душу нас не меньше, чем жанровые картины. К слову, натюрморт </w:t>
      </w:r>
      <w:r w:rsidR="00B00272">
        <w:rPr>
          <w:rFonts w:ascii="Times New Roman" w:hAnsi="Times New Roman" w:cs="Times New Roman"/>
          <w:sz w:val="28"/>
          <w:szCs w:val="28"/>
        </w:rPr>
        <w:t xml:space="preserve">зачастую по своему композиционному строю приближается к жанровой картине, как у Снайдерса, где среди объектов природы присутствуют фигуры людей. Они </w:t>
      </w:r>
      <w:r w:rsidR="00B00272">
        <w:rPr>
          <w:rFonts w:ascii="Times New Roman" w:hAnsi="Times New Roman" w:cs="Times New Roman"/>
          <w:sz w:val="28"/>
          <w:szCs w:val="28"/>
        </w:rPr>
        <w:lastRenderedPageBreak/>
        <w:t>не играют основную роль, а лишь подчеркивают жизненность предметов, дают ощущение их реальности.</w:t>
      </w:r>
      <w:r w:rsidR="00C9745B">
        <w:rPr>
          <w:rFonts w:ascii="Times New Roman" w:hAnsi="Times New Roman" w:cs="Times New Roman"/>
          <w:sz w:val="28"/>
          <w:szCs w:val="28"/>
        </w:rPr>
        <w:t xml:space="preserve"> Иногда бывает наоборот, человек не присутствует на картине, но через детали мы незримо ощущаем, что он рядом. Это одна из интереснейших задач для художника.</w:t>
      </w:r>
    </w:p>
    <w:p w:rsidR="00E320CB" w:rsidRDefault="00C9745B" w:rsidP="004F5941">
      <w:pPr>
        <w:pStyle w:val="a8"/>
        <w:spacing w:line="360" w:lineRule="auto"/>
        <w:rPr>
          <w:rFonts w:ascii="Times New Roman" w:hAnsi="Times New Roman" w:cs="Times New Roman"/>
          <w:sz w:val="28"/>
          <w:szCs w:val="28"/>
        </w:rPr>
      </w:pPr>
      <w:r>
        <w:rPr>
          <w:rFonts w:ascii="Times New Roman" w:hAnsi="Times New Roman" w:cs="Times New Roman"/>
          <w:sz w:val="28"/>
          <w:szCs w:val="28"/>
        </w:rPr>
        <w:t xml:space="preserve">      Большая роль натюрморта и в жанровой картине, и в декоративном панно.</w:t>
      </w:r>
      <w:r w:rsidR="00B00272">
        <w:rPr>
          <w:rFonts w:ascii="Times New Roman" w:hAnsi="Times New Roman" w:cs="Times New Roman"/>
          <w:sz w:val="28"/>
          <w:szCs w:val="28"/>
        </w:rPr>
        <w:t xml:space="preserve"> </w:t>
      </w:r>
      <w:r>
        <w:rPr>
          <w:rFonts w:ascii="Times New Roman" w:hAnsi="Times New Roman" w:cs="Times New Roman"/>
          <w:sz w:val="28"/>
          <w:szCs w:val="28"/>
        </w:rPr>
        <w:t xml:space="preserve">Здесь он формирует пространство, </w:t>
      </w:r>
      <w:r w:rsidR="00E320CB">
        <w:rPr>
          <w:rFonts w:ascii="Times New Roman" w:hAnsi="Times New Roman" w:cs="Times New Roman"/>
          <w:sz w:val="28"/>
          <w:szCs w:val="28"/>
        </w:rPr>
        <w:t xml:space="preserve">окружающее человека, передает </w:t>
      </w:r>
      <w:r>
        <w:rPr>
          <w:rFonts w:ascii="Times New Roman" w:hAnsi="Times New Roman" w:cs="Times New Roman"/>
          <w:sz w:val="28"/>
          <w:szCs w:val="28"/>
        </w:rPr>
        <w:t>его внутренний мир, психологическое состояние</w:t>
      </w:r>
      <w:r w:rsidR="00E320CB">
        <w:rPr>
          <w:rFonts w:ascii="Times New Roman" w:hAnsi="Times New Roman" w:cs="Times New Roman"/>
          <w:sz w:val="28"/>
          <w:szCs w:val="28"/>
        </w:rPr>
        <w:t>.</w:t>
      </w:r>
    </w:p>
    <w:p w:rsidR="00BE75E6" w:rsidRPr="000B1A2C" w:rsidRDefault="00E320CB" w:rsidP="004F5941">
      <w:pPr>
        <w:pStyle w:val="a8"/>
        <w:spacing w:line="360" w:lineRule="auto"/>
        <w:rPr>
          <w:rFonts w:ascii="Times New Roman" w:hAnsi="Times New Roman" w:cs="Times New Roman"/>
          <w:sz w:val="28"/>
          <w:szCs w:val="28"/>
        </w:rPr>
      </w:pPr>
      <w:r>
        <w:rPr>
          <w:rFonts w:ascii="Times New Roman" w:hAnsi="Times New Roman" w:cs="Times New Roman"/>
          <w:sz w:val="28"/>
          <w:szCs w:val="28"/>
        </w:rPr>
        <w:t xml:space="preserve">      Выполнение учебного натюрморта акварельными красками можно разделить на четыре этапа: компоновка, построение, работа в цвете, обобщение.</w:t>
      </w:r>
    </w:p>
    <w:p w:rsidR="00723BE8" w:rsidRDefault="00E320CB" w:rsidP="004F5941">
      <w:pPr>
        <w:pStyle w:val="a4"/>
        <w:spacing w:line="360" w:lineRule="auto"/>
        <w:jc w:val="center"/>
        <w:rPr>
          <w:b/>
          <w:bCs/>
          <w:sz w:val="28"/>
          <w:szCs w:val="28"/>
        </w:rPr>
      </w:pPr>
      <w:r>
        <w:rPr>
          <w:b/>
          <w:bCs/>
          <w:sz w:val="28"/>
          <w:szCs w:val="28"/>
        </w:rPr>
        <w:t>Компоновка</w:t>
      </w:r>
    </w:p>
    <w:p w:rsidR="00480395" w:rsidRDefault="00480395"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w:t>
      </w:r>
      <w:r w:rsidR="009F3476">
        <w:rPr>
          <w:rStyle w:val="aa"/>
          <w:rFonts w:ascii="Times New Roman" w:hAnsi="Times New Roman" w:cs="Times New Roman"/>
          <w:i w:val="0"/>
          <w:iCs w:val="0"/>
          <w:color w:val="auto"/>
          <w:sz w:val="28"/>
          <w:szCs w:val="28"/>
        </w:rPr>
        <w:t>Р</w:t>
      </w:r>
      <w:r w:rsidR="00820A1E">
        <w:rPr>
          <w:rStyle w:val="aa"/>
          <w:rFonts w:ascii="Times New Roman" w:hAnsi="Times New Roman" w:cs="Times New Roman"/>
          <w:i w:val="0"/>
          <w:iCs w:val="0"/>
          <w:color w:val="auto"/>
          <w:sz w:val="28"/>
          <w:szCs w:val="28"/>
        </w:rPr>
        <w:t>абота над натюрмортом с натуры-</w:t>
      </w:r>
      <w:r w:rsidR="009F3476">
        <w:rPr>
          <w:rStyle w:val="aa"/>
          <w:rFonts w:ascii="Times New Roman" w:hAnsi="Times New Roman" w:cs="Times New Roman"/>
          <w:i w:val="0"/>
          <w:iCs w:val="0"/>
          <w:color w:val="auto"/>
          <w:sz w:val="28"/>
          <w:szCs w:val="28"/>
        </w:rPr>
        <w:t xml:space="preserve">основной этап в обучении. Разнообразие выбора форм и материалов, </w:t>
      </w:r>
      <w:r w:rsidR="00055999">
        <w:rPr>
          <w:rStyle w:val="aa"/>
          <w:rFonts w:ascii="Times New Roman" w:hAnsi="Times New Roman" w:cs="Times New Roman"/>
          <w:i w:val="0"/>
          <w:iCs w:val="0"/>
          <w:color w:val="auto"/>
          <w:sz w:val="28"/>
          <w:szCs w:val="28"/>
        </w:rPr>
        <w:t>возможность интересно компоновать предметы в постановке, а также подбирать их по цвету в соответствии с решаемой</w:t>
      </w:r>
      <w:r>
        <w:rPr>
          <w:rStyle w:val="aa"/>
          <w:rFonts w:ascii="Times New Roman" w:hAnsi="Times New Roman" w:cs="Times New Roman"/>
          <w:i w:val="0"/>
          <w:iCs w:val="0"/>
          <w:color w:val="auto"/>
          <w:sz w:val="28"/>
          <w:szCs w:val="28"/>
        </w:rPr>
        <w:t xml:space="preserve"> задачей, дают учащимся большие возможности в усвоении материала.</w:t>
      </w:r>
    </w:p>
    <w:p w:rsidR="00480395" w:rsidRDefault="00480395"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Для первых натюрмортов можно подбирать простые, </w:t>
      </w:r>
      <w:r w:rsidR="00EE50CE">
        <w:rPr>
          <w:rStyle w:val="aa"/>
          <w:rFonts w:ascii="Times New Roman" w:hAnsi="Times New Roman" w:cs="Times New Roman"/>
          <w:i w:val="0"/>
          <w:iCs w:val="0"/>
          <w:color w:val="auto"/>
          <w:sz w:val="28"/>
          <w:szCs w:val="28"/>
        </w:rPr>
        <w:t xml:space="preserve">четкие по форме и характеру предметы. Не следует брать стеклянные вазы, предметы с вычурным декором, многосложные вазы и бутылки. Не следует сразу нагромождать всевозможными предметами. Они не должны повторяться по форме и цвету. Например, если в постановке несколько яблок, желательно, чтобы они отличались цветом или размером. Предпочтительно вводить предметы </w:t>
      </w:r>
      <w:r w:rsidR="003C0FA7">
        <w:rPr>
          <w:rStyle w:val="aa"/>
          <w:rFonts w:ascii="Times New Roman" w:hAnsi="Times New Roman" w:cs="Times New Roman"/>
          <w:i w:val="0"/>
          <w:iCs w:val="0"/>
          <w:color w:val="auto"/>
          <w:sz w:val="28"/>
          <w:szCs w:val="28"/>
        </w:rPr>
        <w:t>близкие к геометрическим (цилиндрической, конической и т.д.)</w:t>
      </w:r>
      <w:r w:rsidR="00EE50CE">
        <w:rPr>
          <w:rStyle w:val="aa"/>
          <w:rFonts w:ascii="Times New Roman" w:hAnsi="Times New Roman" w:cs="Times New Roman"/>
          <w:i w:val="0"/>
          <w:iCs w:val="0"/>
          <w:color w:val="auto"/>
          <w:sz w:val="28"/>
          <w:szCs w:val="28"/>
        </w:rPr>
        <w:t xml:space="preserve"> </w:t>
      </w:r>
    </w:p>
    <w:p w:rsidR="003C0FA7" w:rsidRDefault="003C0FA7"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Необходимо добиться пластической взаимосвязи </w:t>
      </w:r>
      <w:r w:rsidR="00DE3C10">
        <w:rPr>
          <w:rStyle w:val="aa"/>
          <w:rFonts w:ascii="Times New Roman" w:hAnsi="Times New Roman" w:cs="Times New Roman"/>
          <w:i w:val="0"/>
          <w:iCs w:val="0"/>
          <w:color w:val="auto"/>
          <w:sz w:val="28"/>
          <w:szCs w:val="28"/>
        </w:rPr>
        <w:t>между предметами. Рядом с предметом вытянутой формы, лучше поместить широкие и более низкие. Так же нужно почувствовать общий замысел постановки. Вертикальные и вытянутые линии в натюрморте говорят о приподнятости и торжественности.</w:t>
      </w:r>
      <w:r w:rsidR="00044474">
        <w:rPr>
          <w:rStyle w:val="aa"/>
          <w:rFonts w:ascii="Times New Roman" w:hAnsi="Times New Roman" w:cs="Times New Roman"/>
          <w:i w:val="0"/>
          <w:iCs w:val="0"/>
          <w:color w:val="auto"/>
          <w:sz w:val="28"/>
          <w:szCs w:val="28"/>
        </w:rPr>
        <w:t xml:space="preserve"> Горизонтальные линии дают ощущение спокойствия, умиротворенности. Из этого подбирается и будущий формат листа.</w:t>
      </w:r>
    </w:p>
    <w:p w:rsidR="00044474" w:rsidRDefault="00044474"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lastRenderedPageBreak/>
        <w:t xml:space="preserve">       Не следует предметы выстраивать в ряд. Пусть они образуют группы</w:t>
      </w:r>
      <w:r w:rsidR="00C80F0B">
        <w:rPr>
          <w:rStyle w:val="aa"/>
          <w:rFonts w:ascii="Times New Roman" w:hAnsi="Times New Roman" w:cs="Times New Roman"/>
          <w:i w:val="0"/>
          <w:iCs w:val="0"/>
          <w:color w:val="auto"/>
          <w:sz w:val="28"/>
          <w:szCs w:val="28"/>
        </w:rPr>
        <w:t>,</w:t>
      </w:r>
      <w:r>
        <w:rPr>
          <w:rStyle w:val="aa"/>
          <w:rFonts w:ascii="Times New Roman" w:hAnsi="Times New Roman" w:cs="Times New Roman"/>
          <w:i w:val="0"/>
          <w:iCs w:val="0"/>
          <w:color w:val="auto"/>
          <w:sz w:val="28"/>
          <w:szCs w:val="28"/>
        </w:rPr>
        <w:t xml:space="preserve"> связанные между собой. Одна группа больше, другая меньше по размеру.</w:t>
      </w:r>
    </w:p>
    <w:p w:rsidR="00387DCA" w:rsidRDefault="00387DCA"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Необходимо, при подборе предметов учитывать цвет. Нежелательно объединять разные по окраске предметы, чтобы не допустить пестроты цветовых пятен. Следует четко следовать определенной задаче. Это может быть теплая или холодная цветовая гамма, задача на контрастные цветовые отношения, выявление материала и фактуры предметов</w:t>
      </w:r>
      <w:r w:rsidR="00B27D36">
        <w:rPr>
          <w:rStyle w:val="aa"/>
          <w:rFonts w:ascii="Times New Roman" w:hAnsi="Times New Roman" w:cs="Times New Roman"/>
          <w:i w:val="0"/>
          <w:iCs w:val="0"/>
          <w:color w:val="auto"/>
          <w:sz w:val="28"/>
          <w:szCs w:val="28"/>
        </w:rPr>
        <w:t xml:space="preserve"> и множество других задач. Работа без определенной задачи, не приводит к желаемому результату.</w:t>
      </w:r>
    </w:p>
    <w:p w:rsidR="00B27D36" w:rsidRDefault="00B27D36"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Немаловажную роль при работе над натюрмортом играет освещение. Предпочтительнее боковой верхний свет, который дает контрастную светотень, помогающую выявить форму предметов. В таком положении хорошо прослеживаются границы светотени: свет,</w:t>
      </w:r>
      <w:r w:rsidR="005640F1">
        <w:rPr>
          <w:rStyle w:val="aa"/>
          <w:rFonts w:ascii="Times New Roman" w:hAnsi="Times New Roman" w:cs="Times New Roman"/>
          <w:i w:val="0"/>
          <w:iCs w:val="0"/>
          <w:color w:val="auto"/>
          <w:sz w:val="28"/>
          <w:szCs w:val="28"/>
        </w:rPr>
        <w:t xml:space="preserve"> полутень, свет, рефлекс, падающая тень. Свет</w:t>
      </w:r>
      <w:r w:rsidR="00027A55">
        <w:rPr>
          <w:rStyle w:val="aa"/>
          <w:rFonts w:ascii="Times New Roman" w:hAnsi="Times New Roman" w:cs="Times New Roman"/>
          <w:i w:val="0"/>
          <w:iCs w:val="0"/>
          <w:color w:val="auto"/>
          <w:sz w:val="28"/>
          <w:szCs w:val="28"/>
        </w:rPr>
        <w:t xml:space="preserve"> спереди подходит для декоративного натюрморта, когда объём условен. </w:t>
      </w:r>
      <w:r w:rsidR="00D062AA">
        <w:rPr>
          <w:rStyle w:val="aa"/>
          <w:rFonts w:ascii="Times New Roman" w:hAnsi="Times New Roman" w:cs="Times New Roman"/>
          <w:i w:val="0"/>
          <w:iCs w:val="0"/>
          <w:color w:val="auto"/>
          <w:sz w:val="28"/>
          <w:szCs w:val="28"/>
        </w:rPr>
        <w:t>Интересное положение предметов против с</w:t>
      </w:r>
      <w:r w:rsidR="00736704">
        <w:rPr>
          <w:rStyle w:val="aa"/>
          <w:rFonts w:ascii="Times New Roman" w:hAnsi="Times New Roman" w:cs="Times New Roman"/>
          <w:i w:val="0"/>
          <w:iCs w:val="0"/>
          <w:color w:val="auto"/>
          <w:sz w:val="28"/>
          <w:szCs w:val="28"/>
        </w:rPr>
        <w:t>вета, когда предметы ка бы окутаны световыми ореолами, а падающие тени идут как бы на нас</w:t>
      </w:r>
      <w:r w:rsidR="00D062AA">
        <w:rPr>
          <w:rStyle w:val="aa"/>
          <w:rFonts w:ascii="Times New Roman" w:hAnsi="Times New Roman" w:cs="Times New Roman"/>
          <w:i w:val="0"/>
          <w:iCs w:val="0"/>
          <w:color w:val="auto"/>
          <w:sz w:val="28"/>
          <w:szCs w:val="28"/>
        </w:rPr>
        <w:t xml:space="preserve">. </w:t>
      </w:r>
      <w:r w:rsidR="00736704">
        <w:rPr>
          <w:rStyle w:val="aa"/>
          <w:rFonts w:ascii="Times New Roman" w:hAnsi="Times New Roman" w:cs="Times New Roman"/>
          <w:i w:val="0"/>
          <w:iCs w:val="0"/>
          <w:color w:val="auto"/>
          <w:sz w:val="28"/>
          <w:szCs w:val="28"/>
        </w:rPr>
        <w:t>Эта задача более сложная, для более старших детей. Натюрморт в контражуре можно поставить, на подоконнике.</w:t>
      </w:r>
    </w:p>
    <w:p w:rsidR="00736704" w:rsidRDefault="00736704"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w:t>
      </w:r>
      <w:r w:rsidR="00F3169D">
        <w:rPr>
          <w:rStyle w:val="aa"/>
          <w:rFonts w:ascii="Times New Roman" w:hAnsi="Times New Roman" w:cs="Times New Roman"/>
          <w:i w:val="0"/>
          <w:iCs w:val="0"/>
          <w:color w:val="auto"/>
          <w:sz w:val="28"/>
          <w:szCs w:val="28"/>
        </w:rPr>
        <w:t xml:space="preserve"> Когда натюрморт готов, переходят к выполнению работы. Правильное размещение предметов на листе и есть компоновка. Сразу нужно определить ли</w:t>
      </w:r>
      <w:r w:rsidR="00C80F0B">
        <w:rPr>
          <w:rStyle w:val="aa"/>
          <w:rFonts w:ascii="Times New Roman" w:hAnsi="Times New Roman" w:cs="Times New Roman"/>
          <w:i w:val="0"/>
          <w:iCs w:val="0"/>
          <w:color w:val="auto"/>
          <w:sz w:val="28"/>
          <w:szCs w:val="28"/>
        </w:rPr>
        <w:t>нию горизонта. Линия горизонта-</w:t>
      </w:r>
      <w:r w:rsidR="00F3169D">
        <w:rPr>
          <w:rStyle w:val="aa"/>
          <w:rFonts w:ascii="Times New Roman" w:hAnsi="Times New Roman" w:cs="Times New Roman"/>
          <w:i w:val="0"/>
          <w:iCs w:val="0"/>
          <w:color w:val="auto"/>
          <w:sz w:val="28"/>
          <w:szCs w:val="28"/>
        </w:rPr>
        <w:t xml:space="preserve">уровень глаз рисующего. Чаще всего линия горизонта берется выше предметной плоскости и может даже оказаться </w:t>
      </w:r>
      <w:r w:rsidR="00413B85">
        <w:rPr>
          <w:rStyle w:val="aa"/>
          <w:rFonts w:ascii="Times New Roman" w:hAnsi="Times New Roman" w:cs="Times New Roman"/>
          <w:i w:val="0"/>
          <w:iCs w:val="0"/>
          <w:color w:val="auto"/>
          <w:sz w:val="28"/>
          <w:szCs w:val="28"/>
        </w:rPr>
        <w:t>за верхним пределом листа. Мысленно мы должны чувствовать расположение линии горизонта.</w:t>
      </w:r>
    </w:p>
    <w:p w:rsidR="00BB606D" w:rsidRDefault="00D406C5"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Одним из основных законов композиции является наличие доминанты- композиционного центра, главного по размеру и по смыслу предмета, на котором держится весь натюрморт. Таким центром может быть ваза с цветами, крупный кувшин и т.д. Остальные предметы не спорят с ними, а лишь обогащают и поддерживают его. Некоторые из них образуют смысловые и цветовые акценты, заставляя ярче звучать</w:t>
      </w:r>
      <w:r w:rsidR="00BB606D">
        <w:rPr>
          <w:rStyle w:val="aa"/>
          <w:rFonts w:ascii="Times New Roman" w:hAnsi="Times New Roman" w:cs="Times New Roman"/>
          <w:i w:val="0"/>
          <w:iCs w:val="0"/>
          <w:color w:val="auto"/>
          <w:sz w:val="28"/>
          <w:szCs w:val="28"/>
        </w:rPr>
        <w:t xml:space="preserve"> этот главный предмет. Внимательно следует отнестись к относительным размерам </w:t>
      </w:r>
      <w:r w:rsidR="00BB606D">
        <w:rPr>
          <w:rStyle w:val="aa"/>
          <w:rFonts w:ascii="Times New Roman" w:hAnsi="Times New Roman" w:cs="Times New Roman"/>
          <w:i w:val="0"/>
          <w:iCs w:val="0"/>
          <w:color w:val="auto"/>
          <w:sz w:val="28"/>
          <w:szCs w:val="28"/>
        </w:rPr>
        <w:lastRenderedPageBreak/>
        <w:t xml:space="preserve">предметов и пропорциям относительно друг друга. Следует сначала компоновать более крупные объекты, а затем привязывать к ним остальные.  </w:t>
      </w:r>
    </w:p>
    <w:p w:rsidR="006F0A2D" w:rsidRDefault="00BB606D"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В композиции мы можем наблюдать две схемы построения картины</w:t>
      </w:r>
      <w:r w:rsidR="00C80F0B">
        <w:rPr>
          <w:rStyle w:val="aa"/>
          <w:rFonts w:ascii="Times New Roman" w:hAnsi="Times New Roman" w:cs="Times New Roman"/>
          <w:i w:val="0"/>
          <w:iCs w:val="0"/>
          <w:color w:val="auto"/>
          <w:sz w:val="28"/>
          <w:szCs w:val="28"/>
        </w:rPr>
        <w:t>-</w:t>
      </w:r>
      <w:r w:rsidR="004F5941">
        <w:rPr>
          <w:rStyle w:val="aa"/>
          <w:rFonts w:ascii="Times New Roman" w:hAnsi="Times New Roman" w:cs="Times New Roman"/>
          <w:i w:val="0"/>
          <w:iCs w:val="0"/>
          <w:color w:val="auto"/>
          <w:sz w:val="28"/>
          <w:szCs w:val="28"/>
        </w:rPr>
        <w:t>симметричная и асимметричная. Предпочтительнее композиция со смещенным центром.</w:t>
      </w:r>
    </w:p>
    <w:p w:rsidR="00413B85" w:rsidRDefault="006F0A2D" w:rsidP="004F5941">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w:t>
      </w:r>
      <w:r w:rsidR="004F5941">
        <w:rPr>
          <w:rStyle w:val="aa"/>
          <w:rFonts w:ascii="Times New Roman" w:hAnsi="Times New Roman" w:cs="Times New Roman"/>
          <w:i w:val="0"/>
          <w:iCs w:val="0"/>
          <w:color w:val="auto"/>
          <w:sz w:val="28"/>
          <w:szCs w:val="28"/>
        </w:rPr>
        <w:t xml:space="preserve"> В компоновку об</w:t>
      </w:r>
      <w:r>
        <w:rPr>
          <w:rStyle w:val="aa"/>
          <w:rFonts w:ascii="Times New Roman" w:hAnsi="Times New Roman" w:cs="Times New Roman"/>
          <w:i w:val="0"/>
          <w:iCs w:val="0"/>
          <w:color w:val="auto"/>
          <w:sz w:val="28"/>
          <w:szCs w:val="28"/>
        </w:rPr>
        <w:t>язательно входят драпировки. Драпировки помогают организовать пространство в натюрморте и являются одним из важных его компонентов. Драпировок может и не быть, часто решая свои творческие задачи, художники пишут натюрморты и без драпировок.</w:t>
      </w:r>
    </w:p>
    <w:p w:rsidR="00DA55C9" w:rsidRDefault="006F0A2D" w:rsidP="00795AEE">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Выполнив компоновку в тонких линиях</w:t>
      </w:r>
      <w:r w:rsidR="00795AEE">
        <w:rPr>
          <w:rStyle w:val="aa"/>
          <w:rFonts w:ascii="Times New Roman" w:hAnsi="Times New Roman" w:cs="Times New Roman"/>
          <w:i w:val="0"/>
          <w:iCs w:val="0"/>
          <w:color w:val="auto"/>
          <w:sz w:val="28"/>
          <w:szCs w:val="28"/>
        </w:rPr>
        <w:t xml:space="preserve">, необходимо оценить ее в целом, посмотрев на работу на некотором удалении. Не рекомендуется находится слишком близко к картинной плоскости, можно потерять целостное видение предметов. Взглянув с некоторого расстояния можно сразу увидеть композиционные ошибки. </w:t>
      </w:r>
      <w:r w:rsidR="00F80D9C">
        <w:rPr>
          <w:rStyle w:val="aa"/>
          <w:rFonts w:ascii="Times New Roman" w:hAnsi="Times New Roman" w:cs="Times New Roman"/>
          <w:i w:val="0"/>
          <w:iCs w:val="0"/>
          <w:color w:val="auto"/>
          <w:sz w:val="28"/>
          <w:szCs w:val="28"/>
        </w:rPr>
        <w:t>Предметы могут оказаться слишком высоко или низко, сдвинуты вправо или влево.</w:t>
      </w:r>
    </w:p>
    <w:p w:rsidR="00F80D9C" w:rsidRDefault="00F80D9C" w:rsidP="00795AEE">
      <w:pPr>
        <w:pStyle w:val="a8"/>
        <w:spacing w:line="360" w:lineRule="auto"/>
        <w:rPr>
          <w:rStyle w:val="aa"/>
          <w:rFonts w:ascii="Times New Roman" w:hAnsi="Times New Roman" w:cs="Times New Roman"/>
          <w:i w:val="0"/>
          <w:iCs w:val="0"/>
          <w:color w:val="auto"/>
          <w:sz w:val="28"/>
          <w:szCs w:val="28"/>
        </w:rPr>
      </w:pPr>
      <w:r>
        <w:rPr>
          <w:rStyle w:val="aa"/>
          <w:rFonts w:ascii="Times New Roman" w:hAnsi="Times New Roman" w:cs="Times New Roman"/>
          <w:i w:val="0"/>
          <w:iCs w:val="0"/>
          <w:color w:val="auto"/>
          <w:sz w:val="28"/>
          <w:szCs w:val="28"/>
        </w:rPr>
        <w:t xml:space="preserve">      Некоторые предметы в рисунке слегка можно сдвинуть если этого требует </w:t>
      </w:r>
      <w:r w:rsidR="009663FC">
        <w:rPr>
          <w:rStyle w:val="aa"/>
          <w:rFonts w:ascii="Times New Roman" w:hAnsi="Times New Roman" w:cs="Times New Roman"/>
          <w:i w:val="0"/>
          <w:iCs w:val="0"/>
          <w:color w:val="auto"/>
          <w:sz w:val="28"/>
          <w:szCs w:val="28"/>
        </w:rPr>
        <w:t xml:space="preserve">композиция. Важно помнить, </w:t>
      </w:r>
      <w:r w:rsidR="00DE1614">
        <w:rPr>
          <w:rStyle w:val="aa"/>
          <w:rFonts w:ascii="Times New Roman" w:hAnsi="Times New Roman" w:cs="Times New Roman"/>
          <w:i w:val="0"/>
          <w:iCs w:val="0"/>
          <w:color w:val="auto"/>
          <w:sz w:val="28"/>
          <w:szCs w:val="28"/>
        </w:rPr>
        <w:t>если есть сомнения в компоновке</w:t>
      </w:r>
      <w:r w:rsidR="009663FC">
        <w:rPr>
          <w:rStyle w:val="aa"/>
          <w:rFonts w:ascii="Times New Roman" w:hAnsi="Times New Roman" w:cs="Times New Roman"/>
          <w:i w:val="0"/>
          <w:iCs w:val="0"/>
          <w:color w:val="auto"/>
          <w:sz w:val="28"/>
          <w:szCs w:val="28"/>
        </w:rPr>
        <w:t>, не следует переходить к следующему шагу. Правильная компоновка, основа будущего успеха.</w:t>
      </w:r>
    </w:p>
    <w:p w:rsidR="009663FC" w:rsidRDefault="009663FC" w:rsidP="009663FC">
      <w:pPr>
        <w:pStyle w:val="a8"/>
        <w:spacing w:line="360" w:lineRule="auto"/>
        <w:jc w:val="center"/>
        <w:rPr>
          <w:rStyle w:val="aa"/>
          <w:rFonts w:ascii="Times New Roman" w:hAnsi="Times New Roman" w:cs="Times New Roman"/>
          <w:b/>
          <w:i w:val="0"/>
          <w:iCs w:val="0"/>
          <w:color w:val="auto"/>
          <w:sz w:val="28"/>
          <w:szCs w:val="28"/>
        </w:rPr>
      </w:pPr>
      <w:r w:rsidRPr="009663FC">
        <w:rPr>
          <w:rStyle w:val="aa"/>
          <w:rFonts w:ascii="Times New Roman" w:hAnsi="Times New Roman" w:cs="Times New Roman"/>
          <w:b/>
          <w:i w:val="0"/>
          <w:iCs w:val="0"/>
          <w:color w:val="auto"/>
          <w:sz w:val="28"/>
          <w:szCs w:val="28"/>
        </w:rPr>
        <w:t>Построение</w:t>
      </w:r>
    </w:p>
    <w:p w:rsidR="009663FC" w:rsidRDefault="009663FC"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Построение в рисунке под акварель отличается от обычного учебного рисунка. Тем не менее основные требования остаются. </w:t>
      </w:r>
      <w:r w:rsidR="000E620D">
        <w:rPr>
          <w:rFonts w:ascii="Times New Roman" w:hAnsi="Times New Roman" w:cs="Times New Roman"/>
          <w:sz w:val="28"/>
          <w:szCs w:val="28"/>
        </w:rPr>
        <w:t>Начинать построение следует с более крупных и главных предметов, переходя затем к более мелким и второстепенным. У симметричных предметов следует наметить осевые линии, прорисовывать овал, перспективные сокращения граней.</w:t>
      </w:r>
    </w:p>
    <w:p w:rsidR="000E620D" w:rsidRDefault="000E620D"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В рисунке под акварель можно обозначить границы света </w:t>
      </w:r>
      <w:r w:rsidR="001A6FE3">
        <w:rPr>
          <w:rFonts w:ascii="Times New Roman" w:hAnsi="Times New Roman" w:cs="Times New Roman"/>
          <w:sz w:val="28"/>
          <w:szCs w:val="28"/>
        </w:rPr>
        <w:t xml:space="preserve">и тени и даже отдельных рефлексов. Также можно наметить границы падающих теней на поверхности и складках драпировок. На первых уроках можно намечать блики на предметах. При выполнении быстрых этюдов, можно попробовать сделать рисунок кистью. Он более свободен, но требует определенного </w:t>
      </w:r>
      <w:r w:rsidR="001A6FE3">
        <w:rPr>
          <w:rFonts w:ascii="Times New Roman" w:hAnsi="Times New Roman" w:cs="Times New Roman"/>
          <w:sz w:val="28"/>
          <w:szCs w:val="28"/>
        </w:rPr>
        <w:lastRenderedPageBreak/>
        <w:t>навыка, уверенности руки и точности глаза</w:t>
      </w:r>
      <w:r w:rsidR="00C07EE8">
        <w:rPr>
          <w:rFonts w:ascii="Times New Roman" w:hAnsi="Times New Roman" w:cs="Times New Roman"/>
          <w:sz w:val="28"/>
          <w:szCs w:val="28"/>
        </w:rPr>
        <w:t>. Такие задания развивают смелость в работе.</w:t>
      </w:r>
    </w:p>
    <w:p w:rsidR="00C07EE8" w:rsidRPr="00C07EE8" w:rsidRDefault="00C07EE8" w:rsidP="00C07EE8">
      <w:pPr>
        <w:pStyle w:val="a8"/>
        <w:tabs>
          <w:tab w:val="left" w:pos="253"/>
        </w:tabs>
        <w:spacing w:line="360" w:lineRule="auto"/>
        <w:jc w:val="center"/>
        <w:rPr>
          <w:rFonts w:ascii="Times New Roman" w:hAnsi="Times New Roman" w:cs="Times New Roman"/>
          <w:b/>
          <w:sz w:val="28"/>
          <w:szCs w:val="28"/>
        </w:rPr>
      </w:pPr>
      <w:r w:rsidRPr="00C07EE8">
        <w:rPr>
          <w:rFonts w:ascii="Times New Roman" w:hAnsi="Times New Roman" w:cs="Times New Roman"/>
          <w:b/>
          <w:sz w:val="28"/>
          <w:szCs w:val="28"/>
        </w:rPr>
        <w:t>Лепка формы цветом</w:t>
      </w:r>
    </w:p>
    <w:p w:rsidR="00C07EE8" w:rsidRDefault="00C07EE8"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Перед началом работы красками необходимо подумать и проанализировать цветовой строй натюрморта, определить его будущий колорит и цветовую гамму. Построена она на контрастах или нюансах (сближенных цветах)</w:t>
      </w:r>
      <w:r w:rsidR="006C339E">
        <w:rPr>
          <w:rFonts w:ascii="Times New Roman" w:hAnsi="Times New Roman" w:cs="Times New Roman"/>
          <w:sz w:val="28"/>
          <w:szCs w:val="28"/>
        </w:rPr>
        <w:t>, теплая или холодная гамма преобладает.</w:t>
      </w:r>
    </w:p>
    <w:p w:rsidR="006C339E" w:rsidRDefault="006C339E"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Следует обратить внимание на цвет освещения, теплый он или холодный. Свет от искусственного освещения всегда теплый. Естественное освещение дает холодный свет. Цвет освещения может повлиять на общую цветовую гамму произведения и изменить его колористический строй.</w:t>
      </w:r>
    </w:p>
    <w:p w:rsidR="006C339E" w:rsidRDefault="006C339E"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Работу акварельными красками следует начинать широкими цветовыми кладками, </w:t>
      </w:r>
      <w:r w:rsidR="00794286">
        <w:rPr>
          <w:rFonts w:ascii="Times New Roman" w:hAnsi="Times New Roman" w:cs="Times New Roman"/>
          <w:sz w:val="28"/>
          <w:szCs w:val="28"/>
        </w:rPr>
        <w:t xml:space="preserve">определяя цветовые и тональные отношения предметов, но не передавая их в полном объёме. В дальнейшем наносят полутона и тени. Начинать лучше с фона, так как он определяет общий колорит работы. К нему легче будет привязывать предметы. Следует усвоить, что нельзя дописывать до конца один предмет, а затем переходить к следующему и так далее. Пишите работу в целом, </w:t>
      </w:r>
      <w:r w:rsidR="00234DF2">
        <w:rPr>
          <w:rFonts w:ascii="Times New Roman" w:hAnsi="Times New Roman" w:cs="Times New Roman"/>
          <w:sz w:val="28"/>
          <w:szCs w:val="28"/>
        </w:rPr>
        <w:t>не доводя до полного завершения что-то одно, переключаясь с предмета на предмет, с объекта на фон, с фона на первый план и т.д. Работу ведем в технике лессировки, послойно наносим прозрачные</w:t>
      </w:r>
      <w:r w:rsidR="00B42DB2">
        <w:rPr>
          <w:rFonts w:ascii="Times New Roman" w:hAnsi="Times New Roman" w:cs="Times New Roman"/>
          <w:sz w:val="28"/>
          <w:szCs w:val="28"/>
        </w:rPr>
        <w:t xml:space="preserve"> краски друг на друга. Учитываем, что на свету предметы имеют более четкую линию касания с фоном, со стороны тени границы смягчают</w:t>
      </w:r>
      <w:r w:rsidR="00C80F0B">
        <w:rPr>
          <w:rFonts w:ascii="Times New Roman" w:hAnsi="Times New Roman" w:cs="Times New Roman"/>
          <w:sz w:val="28"/>
          <w:szCs w:val="28"/>
        </w:rPr>
        <w:t>ся, зачастую ее пишут по-</w:t>
      </w:r>
      <w:r w:rsidR="00B42DB2">
        <w:rPr>
          <w:rFonts w:ascii="Times New Roman" w:hAnsi="Times New Roman" w:cs="Times New Roman"/>
          <w:sz w:val="28"/>
          <w:szCs w:val="28"/>
        </w:rPr>
        <w:t xml:space="preserve">сырому. </w:t>
      </w:r>
    </w:p>
    <w:p w:rsidR="00B42DB2" w:rsidRDefault="00B42DB2"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4F50A0">
        <w:rPr>
          <w:rFonts w:ascii="Times New Roman" w:hAnsi="Times New Roman" w:cs="Times New Roman"/>
          <w:sz w:val="28"/>
          <w:szCs w:val="28"/>
        </w:rPr>
        <w:t xml:space="preserve">Вообще, живопись теней самый сложный и увлекательный процесс. Свет громко заявляет о себе, создает тональные контрасты, кричит о предмете, вырезая его из фона. Тени же мягко, исподволь объединяют все произведение. Так, чтобы передать яркое, бьющее освещение, достаточно верно взять собственные тени и сильные цветовые рефлексы, </w:t>
      </w:r>
      <w:r w:rsidR="00AA096C">
        <w:rPr>
          <w:rFonts w:ascii="Times New Roman" w:hAnsi="Times New Roman" w:cs="Times New Roman"/>
          <w:sz w:val="28"/>
          <w:szCs w:val="28"/>
        </w:rPr>
        <w:t>увязав их с падающими тенями.</w:t>
      </w:r>
    </w:p>
    <w:p w:rsidR="00AA096C" w:rsidRDefault="00AA096C"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Цвет предмета в тени и на свету складывается от освещения и окружающего фона. Локальный цвет предмета будет в полутени, на свету и в тени – это игра света и окружающего пространства. </w:t>
      </w:r>
    </w:p>
    <w:p w:rsidR="00727646" w:rsidRDefault="00AA096C"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При работе с красками не забываем, что при нанесении слишком много слое краски, акварель может потемнеть, потерять прозрачность. Достаточно и трех слоев. Не следует </w:t>
      </w:r>
      <w:r w:rsidR="00727646">
        <w:rPr>
          <w:rFonts w:ascii="Times New Roman" w:hAnsi="Times New Roman" w:cs="Times New Roman"/>
          <w:sz w:val="28"/>
          <w:szCs w:val="28"/>
        </w:rPr>
        <w:t xml:space="preserve">тревожить положенное пятно до полного его высыхания. Дальнейшие слои наносятся прозрачными лессировками. Кисть должна иметь достаточное количество воды, сухая кисть делает акварель неяркой. </w:t>
      </w:r>
    </w:p>
    <w:p w:rsidR="00AA096C" w:rsidRPr="00727646" w:rsidRDefault="00727646" w:rsidP="00727646">
      <w:pPr>
        <w:pStyle w:val="a8"/>
        <w:tabs>
          <w:tab w:val="left" w:pos="253"/>
        </w:tabs>
        <w:spacing w:line="360" w:lineRule="auto"/>
        <w:jc w:val="center"/>
        <w:rPr>
          <w:rFonts w:ascii="Times New Roman" w:hAnsi="Times New Roman" w:cs="Times New Roman"/>
          <w:b/>
          <w:sz w:val="28"/>
          <w:szCs w:val="28"/>
        </w:rPr>
      </w:pPr>
      <w:r w:rsidRPr="00727646">
        <w:rPr>
          <w:rFonts w:ascii="Times New Roman" w:hAnsi="Times New Roman" w:cs="Times New Roman"/>
          <w:b/>
          <w:sz w:val="28"/>
          <w:szCs w:val="28"/>
        </w:rPr>
        <w:t>Обобщение</w:t>
      </w:r>
    </w:p>
    <w:p w:rsidR="00C07EE8" w:rsidRDefault="00727646"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Завершающая стадия работы, самая ответственная. Здесь необходимо смотреть на работу издали, ч</w:t>
      </w:r>
      <w:r w:rsidR="001253C3">
        <w:rPr>
          <w:rFonts w:ascii="Times New Roman" w:hAnsi="Times New Roman" w:cs="Times New Roman"/>
          <w:sz w:val="28"/>
          <w:szCs w:val="28"/>
        </w:rPr>
        <w:t>тобы видеть ее в целом. Слово «обобщение» говорит само за себя. Убрать «кричащие» места, где-то сгладить границы, проследить, чтобы дальние предметы не выпирали вперед. Главные предметы наоборот, нужно подчеркнуть, создать необходимый контраст. Про</w:t>
      </w:r>
      <w:r w:rsidR="00C80F0B">
        <w:rPr>
          <w:rFonts w:ascii="Times New Roman" w:hAnsi="Times New Roman" w:cs="Times New Roman"/>
          <w:sz w:val="28"/>
          <w:szCs w:val="28"/>
        </w:rPr>
        <w:t xml:space="preserve"> </w:t>
      </w:r>
      <w:r w:rsidR="001253C3">
        <w:rPr>
          <w:rFonts w:ascii="Times New Roman" w:hAnsi="Times New Roman" w:cs="Times New Roman"/>
          <w:sz w:val="28"/>
          <w:szCs w:val="28"/>
        </w:rPr>
        <w:t>лессировать и обобщить слишком цветные тени.</w:t>
      </w:r>
    </w:p>
    <w:p w:rsidR="00786A96" w:rsidRDefault="00786A96"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Уделить внимание бликам. Они не должны оставаться белыми пятнами. Цвет блика складывается из локального цвета предмета и цвета освещения. Поэтому при искусственном свете блики теплые, а при естественном освещении холодные. </w:t>
      </w:r>
    </w:p>
    <w:p w:rsidR="00786A96" w:rsidRDefault="00786A96"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Акварель, дает большую возможность изучить основы изобразительной грамоты и дальше развивать свое мастерство</w:t>
      </w:r>
      <w:r w:rsidR="00A87374">
        <w:rPr>
          <w:rFonts w:ascii="Times New Roman" w:hAnsi="Times New Roman" w:cs="Times New Roman"/>
          <w:sz w:val="28"/>
          <w:szCs w:val="28"/>
        </w:rPr>
        <w:t xml:space="preserve">. </w:t>
      </w:r>
    </w:p>
    <w:p w:rsidR="001253C3" w:rsidRDefault="001253C3" w:rsidP="009663FC">
      <w:pPr>
        <w:pStyle w:val="a8"/>
        <w:tabs>
          <w:tab w:val="left" w:pos="253"/>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C07EE8" w:rsidRDefault="00C07EE8" w:rsidP="009663FC">
      <w:pPr>
        <w:pStyle w:val="a8"/>
        <w:tabs>
          <w:tab w:val="left" w:pos="253"/>
        </w:tabs>
        <w:spacing w:line="360" w:lineRule="auto"/>
        <w:rPr>
          <w:rFonts w:ascii="Times New Roman" w:hAnsi="Times New Roman" w:cs="Times New Roman"/>
          <w:sz w:val="28"/>
          <w:szCs w:val="28"/>
        </w:rPr>
      </w:pPr>
    </w:p>
    <w:p w:rsidR="001A6FE3" w:rsidRPr="009663FC" w:rsidRDefault="001A6FE3" w:rsidP="009663FC">
      <w:pPr>
        <w:pStyle w:val="a8"/>
        <w:tabs>
          <w:tab w:val="left" w:pos="253"/>
        </w:tabs>
        <w:spacing w:line="360" w:lineRule="auto"/>
        <w:rPr>
          <w:rFonts w:ascii="Times New Roman" w:hAnsi="Times New Roman" w:cs="Times New Roman"/>
          <w:sz w:val="28"/>
          <w:szCs w:val="28"/>
        </w:rPr>
      </w:pPr>
    </w:p>
    <w:sectPr w:rsidR="001A6FE3" w:rsidRPr="00966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F16"/>
    <w:rsid w:val="00027A55"/>
    <w:rsid w:val="00044474"/>
    <w:rsid w:val="00055999"/>
    <w:rsid w:val="000A2F16"/>
    <w:rsid w:val="000B1A2C"/>
    <w:rsid w:val="000E620D"/>
    <w:rsid w:val="001253C3"/>
    <w:rsid w:val="001A6FE3"/>
    <w:rsid w:val="00234DF2"/>
    <w:rsid w:val="00272502"/>
    <w:rsid w:val="00292346"/>
    <w:rsid w:val="00387DCA"/>
    <w:rsid w:val="003C0FA7"/>
    <w:rsid w:val="00413B85"/>
    <w:rsid w:val="00480395"/>
    <w:rsid w:val="004D7DA3"/>
    <w:rsid w:val="004F50A0"/>
    <w:rsid w:val="004F5941"/>
    <w:rsid w:val="005640F1"/>
    <w:rsid w:val="00575A82"/>
    <w:rsid w:val="005928EB"/>
    <w:rsid w:val="005F453B"/>
    <w:rsid w:val="006C339E"/>
    <w:rsid w:val="006F0A2D"/>
    <w:rsid w:val="00723BE8"/>
    <w:rsid w:val="00727646"/>
    <w:rsid w:val="00736704"/>
    <w:rsid w:val="00773414"/>
    <w:rsid w:val="00786A96"/>
    <w:rsid w:val="00794286"/>
    <w:rsid w:val="00795AEE"/>
    <w:rsid w:val="00820A1E"/>
    <w:rsid w:val="009663FC"/>
    <w:rsid w:val="009B0F39"/>
    <w:rsid w:val="009F3476"/>
    <w:rsid w:val="00A07403"/>
    <w:rsid w:val="00A8673F"/>
    <w:rsid w:val="00A87374"/>
    <w:rsid w:val="00AA096C"/>
    <w:rsid w:val="00B00272"/>
    <w:rsid w:val="00B27D36"/>
    <w:rsid w:val="00B42DB2"/>
    <w:rsid w:val="00BB606D"/>
    <w:rsid w:val="00BE75E6"/>
    <w:rsid w:val="00BF52A5"/>
    <w:rsid w:val="00C07EE8"/>
    <w:rsid w:val="00C80F0B"/>
    <w:rsid w:val="00C9745B"/>
    <w:rsid w:val="00CD6F80"/>
    <w:rsid w:val="00D062AA"/>
    <w:rsid w:val="00D406C5"/>
    <w:rsid w:val="00DA68E7"/>
    <w:rsid w:val="00DE1614"/>
    <w:rsid w:val="00DE3C10"/>
    <w:rsid w:val="00E320CB"/>
    <w:rsid w:val="00EE50CE"/>
    <w:rsid w:val="00F3169D"/>
    <w:rsid w:val="00F804B8"/>
    <w:rsid w:val="00F80D9C"/>
    <w:rsid w:val="00FC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546F"/>
  <w15:chartTrackingRefBased/>
  <w15:docId w15:val="{3FB8D6C8-90B3-4AA8-98DE-C0E8ADAC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BE8"/>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semiHidden/>
    <w:unhideWhenUsed/>
    <w:qFormat/>
    <w:rsid w:val="00723BE8"/>
    <w:pPr>
      <w:spacing w:before="100" w:beforeAutospacing="1" w:after="100" w:afterAutospacing="1"/>
      <w:outlineLvl w:val="1"/>
    </w:pPr>
    <w:rPr>
      <w:b/>
      <w:bCs/>
      <w:sz w:val="36"/>
      <w:szCs w:val="36"/>
    </w:rPr>
  </w:style>
  <w:style w:type="paragraph" w:styleId="3">
    <w:name w:val="heading 3"/>
    <w:basedOn w:val="a"/>
    <w:link w:val="30"/>
    <w:unhideWhenUsed/>
    <w:qFormat/>
    <w:rsid w:val="00723BE8"/>
    <w:pPr>
      <w:spacing w:before="100" w:beforeAutospacing="1" w:after="100" w:afterAutospacing="1"/>
      <w:outlineLvl w:val="2"/>
    </w:pPr>
    <w:rPr>
      <w:b/>
      <w:bCs/>
      <w:sz w:val="27"/>
      <w:szCs w:val="27"/>
    </w:rPr>
  </w:style>
  <w:style w:type="paragraph" w:styleId="4">
    <w:name w:val="heading 4"/>
    <w:basedOn w:val="a"/>
    <w:link w:val="40"/>
    <w:semiHidden/>
    <w:unhideWhenUsed/>
    <w:qFormat/>
    <w:rsid w:val="00723BE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23BE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723BE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723BE8"/>
    <w:rPr>
      <w:rFonts w:ascii="Times New Roman" w:eastAsia="Times New Roman" w:hAnsi="Times New Roman" w:cs="Times New Roman"/>
      <w:b/>
      <w:bCs/>
      <w:sz w:val="24"/>
      <w:szCs w:val="24"/>
      <w:lang w:eastAsia="ru-RU"/>
    </w:rPr>
  </w:style>
  <w:style w:type="character" w:styleId="a3">
    <w:name w:val="Hyperlink"/>
    <w:basedOn w:val="a0"/>
    <w:semiHidden/>
    <w:unhideWhenUsed/>
    <w:rsid w:val="00723BE8"/>
    <w:rPr>
      <w:color w:val="0000FF"/>
      <w:u w:val="single"/>
    </w:rPr>
  </w:style>
  <w:style w:type="paragraph" w:styleId="a4">
    <w:name w:val="Normal (Web)"/>
    <w:basedOn w:val="a"/>
    <w:semiHidden/>
    <w:unhideWhenUsed/>
    <w:rsid w:val="00723BE8"/>
    <w:pPr>
      <w:spacing w:before="100" w:beforeAutospacing="1" w:after="100" w:afterAutospacing="1"/>
    </w:pPr>
  </w:style>
  <w:style w:type="paragraph" w:styleId="a5">
    <w:name w:val="Title"/>
    <w:basedOn w:val="a"/>
    <w:link w:val="a6"/>
    <w:qFormat/>
    <w:rsid w:val="00723BE8"/>
    <w:pPr>
      <w:autoSpaceDE w:val="0"/>
      <w:autoSpaceDN w:val="0"/>
      <w:jc w:val="center"/>
    </w:pPr>
    <w:rPr>
      <w:b/>
      <w:bCs/>
      <w:sz w:val="28"/>
      <w:szCs w:val="28"/>
    </w:rPr>
  </w:style>
  <w:style w:type="character" w:customStyle="1" w:styleId="a6">
    <w:name w:val="Заголовок Знак"/>
    <w:basedOn w:val="a0"/>
    <w:link w:val="a5"/>
    <w:rsid w:val="00723BE8"/>
    <w:rPr>
      <w:rFonts w:ascii="Times New Roman" w:eastAsia="Times New Roman" w:hAnsi="Times New Roman" w:cs="Times New Roman"/>
      <w:b/>
      <w:bCs/>
      <w:sz w:val="28"/>
      <w:szCs w:val="28"/>
      <w:lang w:eastAsia="ru-RU"/>
    </w:rPr>
  </w:style>
  <w:style w:type="character" w:customStyle="1" w:styleId="a7">
    <w:name w:val="Без интервала Знак"/>
    <w:basedOn w:val="a0"/>
    <w:link w:val="a8"/>
    <w:locked/>
    <w:rsid w:val="00723BE8"/>
  </w:style>
  <w:style w:type="paragraph" w:styleId="a8">
    <w:name w:val="No Spacing"/>
    <w:link w:val="a7"/>
    <w:qFormat/>
    <w:rsid w:val="00723BE8"/>
    <w:pPr>
      <w:spacing w:after="0" w:line="240" w:lineRule="auto"/>
    </w:pPr>
  </w:style>
  <w:style w:type="character" w:customStyle="1" w:styleId="mw-headline">
    <w:name w:val="mw-headline"/>
    <w:basedOn w:val="a0"/>
    <w:rsid w:val="00723BE8"/>
  </w:style>
  <w:style w:type="character" w:styleId="a9">
    <w:name w:val="Emphasis"/>
    <w:basedOn w:val="a0"/>
    <w:uiPriority w:val="20"/>
    <w:qFormat/>
    <w:rsid w:val="009F3476"/>
    <w:rPr>
      <w:i/>
      <w:iCs/>
    </w:rPr>
  </w:style>
  <w:style w:type="character" w:styleId="aa">
    <w:name w:val="Subtle Emphasis"/>
    <w:basedOn w:val="a0"/>
    <w:uiPriority w:val="19"/>
    <w:qFormat/>
    <w:rsid w:val="009F3476"/>
    <w:rPr>
      <w:i/>
      <w:iCs/>
      <w:color w:val="404040" w:themeColor="text1" w:themeTint="BF"/>
    </w:rPr>
  </w:style>
  <w:style w:type="paragraph" w:styleId="ab">
    <w:name w:val="Subtitle"/>
    <w:basedOn w:val="a"/>
    <w:next w:val="a"/>
    <w:link w:val="ac"/>
    <w:uiPriority w:val="11"/>
    <w:qFormat/>
    <w:rsid w:val="009F34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b"/>
    <w:uiPriority w:val="11"/>
    <w:rsid w:val="009F3476"/>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51932">
      <w:bodyDiv w:val="1"/>
      <w:marLeft w:val="0"/>
      <w:marRight w:val="0"/>
      <w:marTop w:val="0"/>
      <w:marBottom w:val="0"/>
      <w:divBdr>
        <w:top w:val="none" w:sz="0" w:space="0" w:color="auto"/>
        <w:left w:val="none" w:sz="0" w:space="0" w:color="auto"/>
        <w:bottom w:val="none" w:sz="0" w:space="0" w:color="auto"/>
        <w:right w:val="none" w:sz="0" w:space="0" w:color="auto"/>
      </w:divBdr>
    </w:div>
    <w:div w:id="103738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1</Pages>
  <Words>1690</Words>
  <Characters>9637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dc:creator>
  <cp:keywords/>
  <dc:description/>
  <cp:lastModifiedBy>Inf</cp:lastModifiedBy>
  <cp:revision>20</cp:revision>
  <dcterms:created xsi:type="dcterms:W3CDTF">2024-03-06T08:49:00Z</dcterms:created>
  <dcterms:modified xsi:type="dcterms:W3CDTF">2024-11-06T00:44:00Z</dcterms:modified>
</cp:coreProperties>
</file>