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2CDE" w:rsidRDefault="001B2CDE" w:rsidP="001B2CDE">
      <w:pPr>
        <w:pStyle w:val="a3"/>
        <w:shd w:val="clear" w:color="auto" w:fill="FFFFFF"/>
        <w:spacing w:before="0" w:beforeAutospacing="0" w:after="0" w:afterAutospacing="0" w:line="352" w:lineRule="atLeast"/>
        <w:jc w:val="center"/>
        <w:rPr>
          <w:bCs/>
          <w:color w:val="181818"/>
        </w:rPr>
      </w:pPr>
      <w:r>
        <w:rPr>
          <w:bCs/>
          <w:color w:val="181818"/>
        </w:rPr>
        <w:t>Муниципальное бюджетное общеобразовательное учреждение</w:t>
      </w:r>
    </w:p>
    <w:p w:rsidR="001B2CDE" w:rsidRDefault="001B2CDE" w:rsidP="001B2CDE">
      <w:pPr>
        <w:pStyle w:val="a3"/>
        <w:shd w:val="clear" w:color="auto" w:fill="FFFFFF"/>
        <w:spacing w:before="0" w:beforeAutospacing="0" w:after="0" w:afterAutospacing="0" w:line="352" w:lineRule="atLeast"/>
        <w:jc w:val="center"/>
        <w:rPr>
          <w:bCs/>
          <w:color w:val="181818"/>
        </w:rPr>
      </w:pPr>
      <w:r>
        <w:rPr>
          <w:bCs/>
          <w:color w:val="181818"/>
        </w:rPr>
        <w:t>Калининская средняя общеобразовательная школа</w:t>
      </w:r>
    </w:p>
    <w:p w:rsidR="001B2CDE" w:rsidRDefault="001B2CDE" w:rsidP="001B2CDE">
      <w:pPr>
        <w:pStyle w:val="a3"/>
        <w:shd w:val="clear" w:color="auto" w:fill="FFFFFF"/>
        <w:spacing w:before="0" w:beforeAutospacing="0" w:after="0" w:afterAutospacing="0" w:line="352" w:lineRule="atLeast"/>
        <w:jc w:val="center"/>
        <w:rPr>
          <w:bCs/>
          <w:color w:val="181818"/>
        </w:rPr>
      </w:pPr>
    </w:p>
    <w:p w:rsidR="001B2CDE" w:rsidRDefault="001B2CDE" w:rsidP="001B2CDE">
      <w:pPr>
        <w:pStyle w:val="a3"/>
        <w:shd w:val="clear" w:color="auto" w:fill="FFFFFF"/>
        <w:spacing w:before="0" w:beforeAutospacing="0" w:after="0" w:afterAutospacing="0" w:line="352" w:lineRule="atLeast"/>
        <w:jc w:val="center"/>
        <w:rPr>
          <w:bCs/>
          <w:color w:val="181818"/>
        </w:rPr>
      </w:pPr>
    </w:p>
    <w:p w:rsidR="001B2CDE" w:rsidRDefault="001B2CDE" w:rsidP="001B2CDE">
      <w:pPr>
        <w:pStyle w:val="a3"/>
        <w:shd w:val="clear" w:color="auto" w:fill="FFFFFF"/>
        <w:spacing w:before="0" w:beforeAutospacing="0" w:after="0" w:afterAutospacing="0" w:line="352" w:lineRule="atLeast"/>
        <w:jc w:val="center"/>
        <w:rPr>
          <w:bCs/>
          <w:color w:val="181818"/>
        </w:rPr>
      </w:pPr>
    </w:p>
    <w:p w:rsidR="001B2CDE" w:rsidRDefault="001B2CDE" w:rsidP="001B2CDE">
      <w:pPr>
        <w:pStyle w:val="a3"/>
        <w:shd w:val="clear" w:color="auto" w:fill="FFFFFF"/>
        <w:spacing w:before="0" w:beforeAutospacing="0" w:after="0" w:afterAutospacing="0" w:line="352" w:lineRule="atLeast"/>
        <w:jc w:val="center"/>
        <w:rPr>
          <w:bCs/>
          <w:color w:val="181818"/>
        </w:rPr>
      </w:pPr>
    </w:p>
    <w:p w:rsidR="001B2CDE" w:rsidRDefault="001B2CDE" w:rsidP="001B2CDE">
      <w:pPr>
        <w:pStyle w:val="a3"/>
        <w:shd w:val="clear" w:color="auto" w:fill="FFFFFF"/>
        <w:spacing w:before="0" w:beforeAutospacing="0" w:after="0" w:afterAutospacing="0" w:line="352" w:lineRule="atLeast"/>
        <w:jc w:val="center"/>
        <w:rPr>
          <w:bCs/>
          <w:color w:val="181818"/>
        </w:rPr>
      </w:pPr>
    </w:p>
    <w:p w:rsidR="001B2CDE" w:rsidRDefault="001B2CDE" w:rsidP="001B2CDE">
      <w:pPr>
        <w:pStyle w:val="a3"/>
        <w:shd w:val="clear" w:color="auto" w:fill="FFFFFF"/>
        <w:spacing w:before="0" w:beforeAutospacing="0" w:after="0" w:afterAutospacing="0" w:line="352" w:lineRule="atLeast"/>
        <w:jc w:val="center"/>
        <w:rPr>
          <w:bCs/>
          <w:color w:val="181818"/>
        </w:rPr>
      </w:pPr>
    </w:p>
    <w:p w:rsidR="00AF1EE0" w:rsidRDefault="00AF1EE0" w:rsidP="001B2CDE">
      <w:pPr>
        <w:pStyle w:val="a3"/>
        <w:shd w:val="clear" w:color="auto" w:fill="FFFFFF"/>
        <w:spacing w:before="0" w:beforeAutospacing="0" w:after="0" w:afterAutospacing="0" w:line="352" w:lineRule="atLeast"/>
        <w:jc w:val="center"/>
        <w:rPr>
          <w:bCs/>
          <w:color w:val="181818"/>
        </w:rPr>
      </w:pPr>
    </w:p>
    <w:p w:rsidR="00AF1EE0" w:rsidRDefault="00AF1EE0" w:rsidP="001B2CDE">
      <w:pPr>
        <w:pStyle w:val="a3"/>
        <w:shd w:val="clear" w:color="auto" w:fill="FFFFFF"/>
        <w:spacing w:before="0" w:beforeAutospacing="0" w:after="0" w:afterAutospacing="0" w:line="352" w:lineRule="atLeast"/>
        <w:jc w:val="center"/>
        <w:rPr>
          <w:bCs/>
          <w:color w:val="181818"/>
        </w:rPr>
      </w:pPr>
    </w:p>
    <w:p w:rsidR="00AF1EE0" w:rsidRDefault="00AF1EE0" w:rsidP="001B2CDE">
      <w:pPr>
        <w:pStyle w:val="a3"/>
        <w:shd w:val="clear" w:color="auto" w:fill="FFFFFF"/>
        <w:spacing w:before="0" w:beforeAutospacing="0" w:after="0" w:afterAutospacing="0" w:line="352" w:lineRule="atLeast"/>
        <w:jc w:val="center"/>
        <w:rPr>
          <w:bCs/>
          <w:color w:val="181818"/>
        </w:rPr>
      </w:pPr>
    </w:p>
    <w:p w:rsidR="00AF1EE0" w:rsidRDefault="00AF1EE0" w:rsidP="001B2CDE">
      <w:pPr>
        <w:pStyle w:val="a3"/>
        <w:shd w:val="clear" w:color="auto" w:fill="FFFFFF"/>
        <w:spacing w:before="0" w:beforeAutospacing="0" w:after="0" w:afterAutospacing="0" w:line="352" w:lineRule="atLeast"/>
        <w:jc w:val="center"/>
        <w:rPr>
          <w:bCs/>
          <w:color w:val="181818"/>
        </w:rPr>
      </w:pPr>
    </w:p>
    <w:p w:rsidR="00AF1EE0" w:rsidRDefault="00AF1EE0" w:rsidP="001B2CDE">
      <w:pPr>
        <w:pStyle w:val="a3"/>
        <w:shd w:val="clear" w:color="auto" w:fill="FFFFFF"/>
        <w:spacing w:before="0" w:beforeAutospacing="0" w:after="0" w:afterAutospacing="0" w:line="352" w:lineRule="atLeast"/>
        <w:jc w:val="center"/>
        <w:rPr>
          <w:bCs/>
          <w:color w:val="181818"/>
        </w:rPr>
      </w:pPr>
    </w:p>
    <w:p w:rsidR="00AF1EE0" w:rsidRDefault="00AF1EE0" w:rsidP="001B2CDE">
      <w:pPr>
        <w:pStyle w:val="a3"/>
        <w:shd w:val="clear" w:color="auto" w:fill="FFFFFF"/>
        <w:spacing w:before="0" w:beforeAutospacing="0" w:after="0" w:afterAutospacing="0" w:line="352" w:lineRule="atLeast"/>
        <w:jc w:val="center"/>
        <w:rPr>
          <w:bCs/>
          <w:color w:val="181818"/>
        </w:rPr>
      </w:pPr>
    </w:p>
    <w:p w:rsidR="00AF1EE0" w:rsidRDefault="00AF1EE0" w:rsidP="001B2CDE">
      <w:pPr>
        <w:pStyle w:val="a3"/>
        <w:shd w:val="clear" w:color="auto" w:fill="FFFFFF"/>
        <w:spacing w:before="0" w:beforeAutospacing="0" w:after="0" w:afterAutospacing="0" w:line="352" w:lineRule="atLeast"/>
        <w:jc w:val="center"/>
        <w:rPr>
          <w:bCs/>
          <w:color w:val="181818"/>
        </w:rPr>
      </w:pPr>
    </w:p>
    <w:p w:rsidR="00AF1EE0" w:rsidRDefault="00AF1EE0" w:rsidP="001B2CDE">
      <w:pPr>
        <w:pStyle w:val="a3"/>
        <w:shd w:val="clear" w:color="auto" w:fill="FFFFFF"/>
        <w:spacing w:before="0" w:beforeAutospacing="0" w:after="0" w:afterAutospacing="0" w:line="352" w:lineRule="atLeast"/>
        <w:jc w:val="center"/>
        <w:rPr>
          <w:bCs/>
          <w:color w:val="181818"/>
        </w:rPr>
      </w:pPr>
    </w:p>
    <w:p w:rsidR="00AF1EE0" w:rsidRDefault="00AF1EE0" w:rsidP="001B2CDE">
      <w:pPr>
        <w:pStyle w:val="a3"/>
        <w:shd w:val="clear" w:color="auto" w:fill="FFFFFF"/>
        <w:spacing w:before="0" w:beforeAutospacing="0" w:after="0" w:afterAutospacing="0" w:line="352" w:lineRule="atLeast"/>
        <w:jc w:val="center"/>
        <w:rPr>
          <w:bCs/>
          <w:color w:val="181818"/>
        </w:rPr>
      </w:pPr>
    </w:p>
    <w:p w:rsidR="001B2CDE" w:rsidRDefault="001B2CDE" w:rsidP="001B2CDE">
      <w:pPr>
        <w:pStyle w:val="a3"/>
        <w:shd w:val="clear" w:color="auto" w:fill="FFFFFF"/>
        <w:spacing w:before="0" w:beforeAutospacing="0" w:after="0" w:afterAutospacing="0" w:line="352" w:lineRule="atLeast"/>
        <w:jc w:val="center"/>
        <w:rPr>
          <w:bCs/>
          <w:color w:val="181818"/>
        </w:rPr>
      </w:pPr>
    </w:p>
    <w:p w:rsidR="001B2CDE" w:rsidRDefault="001B2CDE" w:rsidP="001B2CDE">
      <w:pPr>
        <w:pStyle w:val="a3"/>
        <w:shd w:val="clear" w:color="auto" w:fill="FFFFFF"/>
        <w:spacing w:before="0" w:beforeAutospacing="0" w:after="0" w:afterAutospacing="0" w:line="352" w:lineRule="atLeast"/>
        <w:jc w:val="center"/>
        <w:rPr>
          <w:bCs/>
          <w:color w:val="181818"/>
        </w:rPr>
      </w:pPr>
    </w:p>
    <w:p w:rsidR="001B2CDE" w:rsidRDefault="001B2CDE" w:rsidP="001B2CDE">
      <w:pPr>
        <w:pStyle w:val="a3"/>
        <w:shd w:val="clear" w:color="auto" w:fill="FFFFFF"/>
        <w:spacing w:before="0" w:beforeAutospacing="0" w:after="0" w:afterAutospacing="0" w:line="352" w:lineRule="atLeast"/>
        <w:jc w:val="center"/>
        <w:rPr>
          <w:bCs/>
          <w:color w:val="181818"/>
        </w:rPr>
      </w:pPr>
      <w:r>
        <w:rPr>
          <w:bCs/>
          <w:color w:val="181818"/>
        </w:rPr>
        <w:t>Исследовательская работа</w:t>
      </w:r>
    </w:p>
    <w:p w:rsidR="001B2CDE" w:rsidRPr="001B2CDE" w:rsidRDefault="001B2CDE" w:rsidP="001B2CDE">
      <w:pPr>
        <w:pStyle w:val="a3"/>
        <w:shd w:val="clear" w:color="auto" w:fill="FFFFFF"/>
        <w:spacing w:before="0" w:beforeAutospacing="0" w:after="0" w:afterAutospacing="0" w:line="352" w:lineRule="atLeast"/>
        <w:jc w:val="center"/>
        <w:rPr>
          <w:bCs/>
          <w:color w:val="181818"/>
        </w:rPr>
      </w:pPr>
      <w:r>
        <w:rPr>
          <w:bCs/>
          <w:color w:val="181818"/>
        </w:rPr>
        <w:t>«</w:t>
      </w:r>
      <w:r w:rsidR="005F6463">
        <w:rPr>
          <w:bCs/>
          <w:color w:val="181818"/>
        </w:rPr>
        <w:t xml:space="preserve">Курганы </w:t>
      </w:r>
      <w:proofErr w:type="spellStart"/>
      <w:r w:rsidR="005F6463">
        <w:rPr>
          <w:bCs/>
          <w:color w:val="181818"/>
        </w:rPr>
        <w:t>С</w:t>
      </w:r>
      <w:r>
        <w:rPr>
          <w:bCs/>
          <w:color w:val="181818"/>
        </w:rPr>
        <w:t>агайской</w:t>
      </w:r>
      <w:proofErr w:type="spellEnd"/>
      <w:r>
        <w:rPr>
          <w:bCs/>
          <w:color w:val="181818"/>
        </w:rPr>
        <w:t xml:space="preserve"> степи»</w:t>
      </w: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right"/>
        <w:rPr>
          <w:bCs/>
          <w:color w:val="181818"/>
        </w:rPr>
      </w:pPr>
      <w:r w:rsidRPr="001B2CDE">
        <w:rPr>
          <w:bCs/>
          <w:color w:val="181818"/>
        </w:rPr>
        <w:t>Научный руководитель:</w:t>
      </w:r>
      <w:r>
        <w:rPr>
          <w:bCs/>
          <w:color w:val="181818"/>
        </w:rPr>
        <w:t xml:space="preserve"> </w:t>
      </w:r>
      <w:proofErr w:type="spellStart"/>
      <w:r>
        <w:rPr>
          <w:bCs/>
          <w:color w:val="181818"/>
        </w:rPr>
        <w:t>Карамчаков</w:t>
      </w:r>
      <w:proofErr w:type="spellEnd"/>
    </w:p>
    <w:p w:rsidR="001B2CDE" w:rsidRDefault="001B2CDE" w:rsidP="001B2CDE">
      <w:pPr>
        <w:pStyle w:val="a3"/>
        <w:shd w:val="clear" w:color="auto" w:fill="FFFFFF"/>
        <w:spacing w:before="0" w:beforeAutospacing="0" w:after="0" w:afterAutospacing="0" w:line="352" w:lineRule="atLeast"/>
        <w:jc w:val="right"/>
        <w:rPr>
          <w:bCs/>
          <w:color w:val="181818"/>
        </w:rPr>
      </w:pPr>
      <w:r>
        <w:rPr>
          <w:bCs/>
          <w:color w:val="181818"/>
        </w:rPr>
        <w:t>Евгений Николаевич</w:t>
      </w:r>
    </w:p>
    <w:p w:rsidR="001B2CDE" w:rsidRDefault="001B2CDE" w:rsidP="001B2CDE">
      <w:pPr>
        <w:pStyle w:val="a3"/>
        <w:shd w:val="clear" w:color="auto" w:fill="FFFFFF"/>
        <w:spacing w:before="0" w:beforeAutospacing="0" w:after="0" w:afterAutospacing="0" w:line="352" w:lineRule="atLeast"/>
        <w:jc w:val="right"/>
        <w:rPr>
          <w:bCs/>
          <w:color w:val="181818"/>
        </w:rPr>
      </w:pPr>
    </w:p>
    <w:p w:rsidR="001B2CDE" w:rsidRDefault="001B2CDE" w:rsidP="001B2CDE">
      <w:pPr>
        <w:pStyle w:val="a3"/>
        <w:shd w:val="clear" w:color="auto" w:fill="FFFFFF"/>
        <w:spacing w:before="0" w:beforeAutospacing="0" w:after="0" w:afterAutospacing="0" w:line="352" w:lineRule="atLeast"/>
        <w:jc w:val="right"/>
        <w:rPr>
          <w:bCs/>
          <w:color w:val="181818"/>
        </w:rPr>
      </w:pPr>
      <w:r>
        <w:rPr>
          <w:bCs/>
          <w:color w:val="181818"/>
        </w:rPr>
        <w:t xml:space="preserve">Выполнила: </w:t>
      </w:r>
      <w:proofErr w:type="spellStart"/>
      <w:r>
        <w:rPr>
          <w:bCs/>
          <w:color w:val="181818"/>
        </w:rPr>
        <w:t>Гайфуллина</w:t>
      </w:r>
      <w:proofErr w:type="spellEnd"/>
      <w:r>
        <w:rPr>
          <w:bCs/>
          <w:color w:val="181818"/>
        </w:rPr>
        <w:t xml:space="preserve"> </w:t>
      </w:r>
    </w:p>
    <w:p w:rsidR="001B2CDE" w:rsidRPr="001B2CDE" w:rsidRDefault="001B2CDE" w:rsidP="001B2CDE">
      <w:pPr>
        <w:pStyle w:val="a3"/>
        <w:shd w:val="clear" w:color="auto" w:fill="FFFFFF"/>
        <w:spacing w:before="0" w:beforeAutospacing="0" w:after="0" w:afterAutospacing="0" w:line="352" w:lineRule="atLeast"/>
        <w:jc w:val="right"/>
        <w:rPr>
          <w:bCs/>
          <w:color w:val="181818"/>
        </w:rPr>
      </w:pPr>
      <w:r>
        <w:rPr>
          <w:bCs/>
          <w:color w:val="181818"/>
        </w:rPr>
        <w:t xml:space="preserve">Алина Геннадьевна.  </w:t>
      </w: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p>
    <w:p w:rsidR="001B2CDE" w:rsidRDefault="001B2CDE" w:rsidP="001B2CDE">
      <w:pPr>
        <w:pStyle w:val="a3"/>
        <w:shd w:val="clear" w:color="auto" w:fill="FFFFFF"/>
        <w:spacing w:before="0" w:beforeAutospacing="0" w:after="0" w:afterAutospacing="0" w:line="352" w:lineRule="atLeast"/>
        <w:jc w:val="center"/>
        <w:rPr>
          <w:b/>
          <w:bCs/>
          <w:color w:val="181818"/>
        </w:rPr>
      </w:pPr>
      <w:r>
        <w:rPr>
          <w:b/>
          <w:bCs/>
          <w:color w:val="181818"/>
        </w:rPr>
        <w:t>Аскиз, 2022</w:t>
      </w:r>
    </w:p>
    <w:p w:rsidR="001B2CDE" w:rsidRPr="001B2CDE" w:rsidRDefault="001B2CDE" w:rsidP="001B2CDE">
      <w:pPr>
        <w:pStyle w:val="a3"/>
        <w:shd w:val="clear" w:color="auto" w:fill="FFFFFF"/>
        <w:spacing w:before="0" w:beforeAutospacing="0" w:after="0" w:afterAutospacing="0" w:line="352" w:lineRule="atLeast"/>
        <w:jc w:val="center"/>
        <w:rPr>
          <w:color w:val="181818"/>
        </w:rPr>
      </w:pPr>
      <w:r w:rsidRPr="001B2CDE">
        <w:rPr>
          <w:b/>
          <w:bCs/>
          <w:color w:val="181818"/>
        </w:rPr>
        <w:lastRenderedPageBreak/>
        <w:t>Содержание</w:t>
      </w: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Введение…………………………………………………………………………3</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1.1. История происхождения курганов………….. .…………..………...……..4</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1.2. Курганы </w:t>
      </w:r>
      <w:proofErr w:type="spellStart"/>
      <w:r w:rsidRPr="001B2CDE">
        <w:rPr>
          <w:color w:val="181818"/>
        </w:rPr>
        <w:t>Сагайской</w:t>
      </w:r>
      <w:proofErr w:type="spellEnd"/>
      <w:r w:rsidRPr="001B2CDE">
        <w:rPr>
          <w:color w:val="181818"/>
        </w:rPr>
        <w:t xml:space="preserve"> степи .……………………………………………...…6</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1.3. Менгиры </w:t>
      </w:r>
      <w:proofErr w:type="spellStart"/>
      <w:r w:rsidRPr="001B2CDE">
        <w:rPr>
          <w:color w:val="181818"/>
        </w:rPr>
        <w:t>Сагайской</w:t>
      </w:r>
      <w:proofErr w:type="spellEnd"/>
      <w:r w:rsidRPr="001B2CDE">
        <w:rPr>
          <w:color w:val="181818"/>
        </w:rPr>
        <w:t xml:space="preserve"> степи …………………………………………………7</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2. Исследование среди учеников и взрослого населения на тему «Курганы и менгиры»………………………………………………………………………………..12</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Выводы………………………………………………………………………...….14</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Список использованной литературы……………………………………............15</w:t>
      </w: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Default="001B2CDE"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Pr="001B2CDE" w:rsidRDefault="000A2A61"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Default="001B2CDE"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Default="000A2A61" w:rsidP="001B2CDE">
      <w:pPr>
        <w:pStyle w:val="a3"/>
        <w:shd w:val="clear" w:color="auto" w:fill="FFFFFF"/>
        <w:spacing w:before="0" w:beforeAutospacing="0" w:after="0" w:afterAutospacing="0" w:line="352" w:lineRule="atLeast"/>
        <w:jc w:val="center"/>
        <w:rPr>
          <w:color w:val="181818"/>
        </w:rPr>
      </w:pPr>
    </w:p>
    <w:p w:rsidR="000A2A61" w:rsidRPr="001B2CDE" w:rsidRDefault="000A2A61"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jc w:val="center"/>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5F6463">
      <w:pPr>
        <w:pStyle w:val="a3"/>
        <w:shd w:val="clear" w:color="auto" w:fill="FFFFFF"/>
        <w:spacing w:before="0" w:beforeAutospacing="0" w:after="0" w:afterAutospacing="0" w:line="352" w:lineRule="atLeast"/>
        <w:jc w:val="center"/>
        <w:rPr>
          <w:color w:val="181818"/>
        </w:rPr>
      </w:pPr>
      <w:r w:rsidRPr="001B2CDE">
        <w:rPr>
          <w:b/>
          <w:bCs/>
          <w:color w:val="181818"/>
        </w:rPr>
        <w:lastRenderedPageBreak/>
        <w:t>Введение.</w:t>
      </w:r>
    </w:p>
    <w:p w:rsidR="001B2CDE" w:rsidRPr="001B2CDE" w:rsidRDefault="005F6463" w:rsidP="001B2CDE">
      <w:pPr>
        <w:pStyle w:val="a3"/>
        <w:shd w:val="clear" w:color="auto" w:fill="FFFFFF"/>
        <w:spacing w:before="0" w:beforeAutospacing="0" w:after="0" w:afterAutospacing="0" w:line="352" w:lineRule="atLeast"/>
        <w:rPr>
          <w:color w:val="181818"/>
        </w:rPr>
      </w:pPr>
      <w:r>
        <w:rPr>
          <w:color w:val="181818"/>
        </w:rPr>
        <w:t xml:space="preserve">               </w:t>
      </w:r>
      <w:r w:rsidR="001B2CDE" w:rsidRPr="001B2CDE">
        <w:rPr>
          <w:color w:val="181818"/>
        </w:rPr>
        <w:t xml:space="preserve">Россия – большая страна с многовековой историей, культурой и народом. У каждого народа есть прошлое и настоящее. Территория современной Хакасии - это курганы, менгиры которые относится </w:t>
      </w:r>
      <w:proofErr w:type="spellStart"/>
      <w:r w:rsidR="001B2CDE" w:rsidRPr="001B2CDE">
        <w:rPr>
          <w:color w:val="181818"/>
        </w:rPr>
        <w:t>окуневской</w:t>
      </w:r>
      <w:proofErr w:type="spellEnd"/>
      <w:r w:rsidR="001B2CDE" w:rsidRPr="001B2CDE">
        <w:rPr>
          <w:color w:val="181818"/>
        </w:rPr>
        <w:t xml:space="preserve">, </w:t>
      </w:r>
      <w:proofErr w:type="spellStart"/>
      <w:r w:rsidR="001B2CDE" w:rsidRPr="001B2CDE">
        <w:rPr>
          <w:color w:val="181818"/>
        </w:rPr>
        <w:t>тагарской</w:t>
      </w:r>
      <w:proofErr w:type="spellEnd"/>
      <w:r w:rsidR="001B2CDE" w:rsidRPr="001B2CDE">
        <w:rPr>
          <w:color w:val="181818"/>
        </w:rPr>
        <w:t xml:space="preserve"> культуре эпохи бронзы и раннего железа и имеет возраст около 2,5 тысяч лет.</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000000"/>
          <w:shd w:val="clear" w:color="auto" w:fill="FFFFFF"/>
        </w:rPr>
        <w:t>Актуальностью</w:t>
      </w:r>
      <w:r w:rsidRPr="001B2CDE">
        <w:rPr>
          <w:color w:val="000000"/>
          <w:shd w:val="clear" w:color="auto" w:fill="FFFFFF"/>
        </w:rPr>
        <w:t> исследовательской работы является, мало изученность данной темы, проблема сохранение курганов и менгиров для будущего поколения.</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Цель исследования:</w:t>
      </w:r>
      <w:r w:rsidRPr="001B2CDE">
        <w:rPr>
          <w:color w:val="181818"/>
        </w:rPr>
        <w:t xml:space="preserve"> изучить предназначения древних менгиров, курганов </w:t>
      </w:r>
      <w:proofErr w:type="spellStart"/>
      <w:r w:rsidRPr="001B2CDE">
        <w:rPr>
          <w:color w:val="181818"/>
        </w:rPr>
        <w:t>Сагайской</w:t>
      </w:r>
      <w:proofErr w:type="spellEnd"/>
      <w:r w:rsidRPr="001B2CDE">
        <w:rPr>
          <w:color w:val="181818"/>
        </w:rPr>
        <w:t xml:space="preserve"> степи, роль в жизни хакасского народа.</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Задачи</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1. История происхождение курганов.</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2. Определить роль кургана и менгиров в мировоззрении хакасов.</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3. Проанализировать отношение населения к курганам и менгирам.</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Объект исследования</w:t>
      </w:r>
      <w:r w:rsidRPr="001B2CDE">
        <w:rPr>
          <w:color w:val="181818"/>
        </w:rPr>
        <w:t xml:space="preserve">: Курганы </w:t>
      </w:r>
      <w:proofErr w:type="spellStart"/>
      <w:r w:rsidRPr="001B2CDE">
        <w:rPr>
          <w:color w:val="181818"/>
        </w:rPr>
        <w:t>Сагайской</w:t>
      </w:r>
      <w:proofErr w:type="spellEnd"/>
      <w:r w:rsidRPr="001B2CDE">
        <w:rPr>
          <w:color w:val="181818"/>
        </w:rPr>
        <w:t xml:space="preserve"> степи.</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Предмет исследования</w:t>
      </w:r>
      <w:r w:rsidRPr="001B2CDE">
        <w:rPr>
          <w:color w:val="181818"/>
        </w:rPr>
        <w:t xml:space="preserve">: Предназначение курганов и менгиров </w:t>
      </w:r>
      <w:proofErr w:type="spellStart"/>
      <w:r w:rsidRPr="001B2CDE">
        <w:rPr>
          <w:color w:val="181818"/>
        </w:rPr>
        <w:t>Сагайской</w:t>
      </w:r>
      <w:proofErr w:type="spellEnd"/>
      <w:r w:rsidRPr="001B2CDE">
        <w:rPr>
          <w:color w:val="181818"/>
        </w:rPr>
        <w:t xml:space="preserve"> степи.</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Гипотеза:</w:t>
      </w:r>
      <w:r w:rsidRPr="001B2CDE">
        <w:rPr>
          <w:color w:val="181818"/>
        </w:rPr>
        <w:t> мы предполагаем, что курганы являются местами захоронения, а менгиры местами проведения культовых обрядов.</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Метод исследования:</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1.</w:t>
      </w:r>
      <w:r w:rsidRPr="001B2CDE">
        <w:rPr>
          <w:color w:val="181818"/>
        </w:rPr>
        <w:t> Сбор информации: интернет, музейные, библиотечные архивные материал села Аскиза.</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2.</w:t>
      </w:r>
      <w:r w:rsidRPr="001B2CDE">
        <w:rPr>
          <w:color w:val="181818"/>
        </w:rPr>
        <w:t xml:space="preserve"> Проведение опроса среди учащихся </w:t>
      </w:r>
      <w:proofErr w:type="gramStart"/>
      <w:r w:rsidRPr="001B2CDE">
        <w:rPr>
          <w:color w:val="181818"/>
        </w:rPr>
        <w:t>Калининской</w:t>
      </w:r>
      <w:proofErr w:type="gramEnd"/>
      <w:r w:rsidRPr="001B2CDE">
        <w:rPr>
          <w:color w:val="181818"/>
        </w:rPr>
        <w:t xml:space="preserve"> СОШ села Аскиза.</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3.</w:t>
      </w:r>
      <w:r w:rsidRPr="001B2CDE">
        <w:rPr>
          <w:color w:val="181818"/>
        </w:rPr>
        <w:t> Поиск документальных источников.</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t>4.</w:t>
      </w:r>
      <w:r w:rsidRPr="001B2CDE">
        <w:rPr>
          <w:color w:val="181818"/>
        </w:rPr>
        <w:t> Анализ научной литературы по данной проблеме.</w:t>
      </w: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Default="001B2CDE"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b/>
          <w:bCs/>
          <w:color w:val="181818"/>
        </w:rPr>
        <w:lastRenderedPageBreak/>
        <w:t>1.1 История происхождение курганов.</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Курган – это насыпь над древней могилой, иногда – занесённый землёй развал многообразных погребальных сооружений: </w:t>
      </w:r>
      <w:proofErr w:type="gramStart"/>
      <w:r w:rsidRPr="001B2CDE">
        <w:rPr>
          <w:color w:val="181818"/>
        </w:rPr>
        <w:t>деревянные</w:t>
      </w:r>
      <w:proofErr w:type="gramEnd"/>
      <w:r w:rsidRPr="001B2CDE">
        <w:rPr>
          <w:color w:val="181818"/>
        </w:rPr>
        <w:t xml:space="preserve">, каменные или земляные. Древнейшие курганы появились в позднем неолите и энеолите (IV - III тыс. </w:t>
      </w:r>
      <w:proofErr w:type="gramStart"/>
      <w:r w:rsidRPr="001B2CDE">
        <w:rPr>
          <w:color w:val="181818"/>
        </w:rPr>
        <w:t>до</w:t>
      </w:r>
      <w:proofErr w:type="gramEnd"/>
      <w:r w:rsidRPr="001B2CDE">
        <w:rPr>
          <w:color w:val="181818"/>
        </w:rPr>
        <w:t xml:space="preserve"> н. э.) в </w:t>
      </w:r>
      <w:proofErr w:type="spellStart"/>
      <w:r w:rsidRPr="001B2CDE">
        <w:rPr>
          <w:color w:val="181818"/>
        </w:rPr>
        <w:t>каспийско</w:t>
      </w:r>
      <w:proofErr w:type="spellEnd"/>
      <w:r w:rsidRPr="001B2CDE">
        <w:rPr>
          <w:color w:val="181818"/>
        </w:rPr>
        <w:t xml:space="preserve"> - </w:t>
      </w:r>
      <w:proofErr w:type="gramStart"/>
      <w:r w:rsidRPr="001B2CDE">
        <w:rPr>
          <w:color w:val="181818"/>
        </w:rPr>
        <w:t>черноморских</w:t>
      </w:r>
      <w:proofErr w:type="gramEnd"/>
      <w:r w:rsidRPr="001B2CDE">
        <w:rPr>
          <w:color w:val="181818"/>
        </w:rPr>
        <w:t xml:space="preserve"> степях курганы </w:t>
      </w:r>
      <w:proofErr w:type="spellStart"/>
      <w:r w:rsidRPr="001B2CDE">
        <w:rPr>
          <w:color w:val="181818"/>
        </w:rPr>
        <w:t>древнеямной</w:t>
      </w:r>
      <w:proofErr w:type="spellEnd"/>
      <w:r w:rsidRPr="001B2CDE">
        <w:rPr>
          <w:color w:val="181818"/>
        </w:rPr>
        <w:t xml:space="preserve"> культуры, в </w:t>
      </w:r>
      <w:proofErr w:type="spellStart"/>
      <w:r w:rsidRPr="001B2CDE">
        <w:rPr>
          <w:color w:val="181818"/>
        </w:rPr>
        <w:t>Предкавказье</w:t>
      </w:r>
      <w:proofErr w:type="spellEnd"/>
      <w:r w:rsidRPr="001B2CDE">
        <w:rPr>
          <w:color w:val="181818"/>
        </w:rPr>
        <w:t xml:space="preserve"> - курганы </w:t>
      </w:r>
      <w:proofErr w:type="spellStart"/>
      <w:r w:rsidRPr="001B2CDE">
        <w:rPr>
          <w:color w:val="181818"/>
        </w:rPr>
        <w:t>майкопской</w:t>
      </w:r>
      <w:proofErr w:type="spellEnd"/>
      <w:r w:rsidRPr="001B2CDE">
        <w:rPr>
          <w:color w:val="181818"/>
        </w:rPr>
        <w:t xml:space="preserve"> культуры и Закавказье. Во 2-й половине III тыс. </w:t>
      </w:r>
      <w:proofErr w:type="gramStart"/>
      <w:r w:rsidRPr="001B2CDE">
        <w:rPr>
          <w:color w:val="181818"/>
        </w:rPr>
        <w:t>до</w:t>
      </w:r>
      <w:proofErr w:type="gramEnd"/>
      <w:r w:rsidRPr="001B2CDE">
        <w:rPr>
          <w:color w:val="181818"/>
        </w:rPr>
        <w:t xml:space="preserve"> н. э. </w:t>
      </w:r>
      <w:proofErr w:type="gramStart"/>
      <w:r w:rsidRPr="001B2CDE">
        <w:rPr>
          <w:color w:val="181818"/>
        </w:rPr>
        <w:t>курганы</w:t>
      </w:r>
      <w:proofErr w:type="gramEnd"/>
      <w:r w:rsidRPr="001B2CDE">
        <w:rPr>
          <w:color w:val="181818"/>
        </w:rPr>
        <w:t xml:space="preserve"> распространились в Малой Азии, на Балканах, в Центральной Европе. Позднее курганы получили распространение на всех континентах (кроме Австралии). В Восточной и Северной Европе и Центральной Азии курганы сооружали до позднего средневековья. Особенно отличаются своими размерами и богатством курганы племенных вождей середины и конца I тыс. </w:t>
      </w:r>
      <w:proofErr w:type="gramStart"/>
      <w:r w:rsidRPr="001B2CDE">
        <w:rPr>
          <w:color w:val="181818"/>
        </w:rPr>
        <w:t>до</w:t>
      </w:r>
      <w:proofErr w:type="gramEnd"/>
      <w:r w:rsidRPr="001B2CDE">
        <w:rPr>
          <w:color w:val="181818"/>
        </w:rPr>
        <w:t xml:space="preserve"> н. э. </w:t>
      </w:r>
      <w:proofErr w:type="gramStart"/>
      <w:r w:rsidRPr="001B2CDE">
        <w:rPr>
          <w:color w:val="181818"/>
        </w:rPr>
        <w:t>в</w:t>
      </w:r>
      <w:proofErr w:type="gramEnd"/>
      <w:r w:rsidRPr="001B2CDE">
        <w:rPr>
          <w:color w:val="181818"/>
        </w:rPr>
        <w:t xml:space="preserve"> степях Европейской части России, Южной Сибири и Монголии.</w:t>
      </w:r>
    </w:p>
    <w:p w:rsidR="001B2CDE" w:rsidRPr="001B2CDE" w:rsidRDefault="001B2CDE" w:rsidP="001B2CDE">
      <w:pPr>
        <w:pStyle w:val="a3"/>
        <w:shd w:val="clear" w:color="auto" w:fill="FFFFFF"/>
        <w:spacing w:before="0" w:beforeAutospacing="0" w:after="0" w:afterAutospacing="0"/>
        <w:jc w:val="center"/>
        <w:rPr>
          <w:color w:val="181818"/>
        </w:rPr>
      </w:pPr>
      <w:r w:rsidRPr="001B2CDE">
        <w:rPr>
          <w:noProof/>
          <w:color w:val="181818"/>
        </w:rPr>
        <w:drawing>
          <wp:inline distT="0" distB="0" distL="0" distR="0">
            <wp:extent cx="5954395" cy="3391535"/>
            <wp:effectExtent l="19050" t="0" r="8255" b="0"/>
            <wp:docPr id="1" name="Рисунок 1" descr="hello_html_m2debe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2debe039.jpg"/>
                    <pic:cNvPicPr>
                      <a:picLocks noChangeAspect="1" noChangeArrowheads="1"/>
                    </pic:cNvPicPr>
                  </pic:nvPicPr>
                  <pic:blipFill>
                    <a:blip r:embed="rId4" cstate="print"/>
                    <a:srcRect/>
                    <a:stretch>
                      <a:fillRect/>
                    </a:stretch>
                  </pic:blipFill>
                  <pic:spPr bwMode="auto">
                    <a:xfrm>
                      <a:off x="0" y="0"/>
                      <a:ext cx="5954395" cy="3391535"/>
                    </a:xfrm>
                    <a:prstGeom prst="rect">
                      <a:avLst/>
                    </a:prstGeom>
                    <a:noFill/>
                    <a:ln w="9525">
                      <a:noFill/>
                      <a:miter lim="800000"/>
                      <a:headEnd/>
                      <a:tailEnd/>
                    </a:ln>
                  </pic:spPr>
                </pic:pic>
              </a:graphicData>
            </a:graphic>
          </wp:inline>
        </w:drawing>
      </w:r>
      <w:r w:rsidRPr="001B2CDE">
        <w:rPr>
          <w:color w:val="181818"/>
        </w:rPr>
        <w:t>(</w:t>
      </w:r>
      <w:proofErr w:type="spellStart"/>
      <w:r w:rsidRPr="001B2CDE">
        <w:rPr>
          <w:color w:val="181818"/>
        </w:rPr>
        <w:t>Сагайская</w:t>
      </w:r>
      <w:proofErr w:type="spellEnd"/>
      <w:r w:rsidRPr="001B2CDE">
        <w:rPr>
          <w:color w:val="181818"/>
        </w:rPr>
        <w:t xml:space="preserve"> степь)</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Размеры курганов различны: высота от 0,3 - 0,6 м. при диаметре 3 - 4 м. до 20 и более метров высота при диаметре свыше 100 м. Курганы обычно полушаровидной формы, но иногда имеют овальное или прямоугольное основание. Длинные курганы имеют вид вытянутых насыпей, выраставших по мере захоронения умерших членов одного родового коллектива. Курганы насыпали и над вырытыми в земле могилами, и над захоронениями, произведёнными на поверхности земли.</w:t>
      </w:r>
    </w:p>
    <w:p w:rsidR="001B2CDE" w:rsidRPr="001B2CDE" w:rsidRDefault="001B2CDE" w:rsidP="001B2CDE">
      <w:pPr>
        <w:pStyle w:val="a3"/>
        <w:shd w:val="clear" w:color="auto" w:fill="FFFFFF"/>
        <w:spacing w:before="0" w:beforeAutospacing="0" w:after="0" w:afterAutospacing="0"/>
        <w:jc w:val="center"/>
        <w:rPr>
          <w:color w:val="181818"/>
        </w:rPr>
      </w:pPr>
      <w:r w:rsidRPr="001B2CDE">
        <w:rPr>
          <w:noProof/>
          <w:color w:val="181818"/>
        </w:rPr>
        <w:lastRenderedPageBreak/>
        <w:drawing>
          <wp:inline distT="0" distB="0" distL="0" distR="0">
            <wp:extent cx="5943600" cy="3668395"/>
            <wp:effectExtent l="19050" t="0" r="0" b="0"/>
            <wp:docPr id="2" name="Рисунок 2" descr="hello_html_mf9888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f988898.jpg"/>
                    <pic:cNvPicPr>
                      <a:picLocks noChangeAspect="1" noChangeArrowheads="1"/>
                    </pic:cNvPicPr>
                  </pic:nvPicPr>
                  <pic:blipFill>
                    <a:blip r:embed="rId5"/>
                    <a:srcRect/>
                    <a:stretch>
                      <a:fillRect/>
                    </a:stretch>
                  </pic:blipFill>
                  <pic:spPr bwMode="auto">
                    <a:xfrm>
                      <a:off x="0" y="0"/>
                      <a:ext cx="5943600" cy="3668395"/>
                    </a:xfrm>
                    <a:prstGeom prst="rect">
                      <a:avLst/>
                    </a:prstGeom>
                    <a:noFill/>
                    <a:ln w="9525">
                      <a:noFill/>
                      <a:miter lim="800000"/>
                      <a:headEnd/>
                      <a:tailEnd/>
                    </a:ln>
                  </pic:spPr>
                </pic:pic>
              </a:graphicData>
            </a:graphic>
          </wp:inline>
        </w:drawing>
      </w:r>
      <w:r w:rsidRPr="001B2CDE">
        <w:rPr>
          <w:color w:val="181818"/>
        </w:rPr>
        <w:t>(</w:t>
      </w:r>
      <w:proofErr w:type="spellStart"/>
      <w:r w:rsidRPr="001B2CDE">
        <w:rPr>
          <w:color w:val="181818"/>
        </w:rPr>
        <w:t>Сагайская</w:t>
      </w:r>
      <w:proofErr w:type="spellEnd"/>
      <w:r w:rsidRPr="001B2CDE">
        <w:rPr>
          <w:color w:val="181818"/>
        </w:rPr>
        <w:t xml:space="preserve"> степь)</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Могилы под курганами имеют различное устройство: склепы, катакомбы, деревянные срубы и т. п. Под насыпью, кроме могил, бывают дополнительные сооружения – оградки из камней, каменные, кирпичные или глинобитные стены и своды. Известны курганы, насыпанные над большими родовыми кладбищами с расположением могил концентрическими кругами, рядами и т. д. Кроме основных погребений, в насыпях встречаются т. н. впускные захоронения, произведённые позднее. Иногда каждое последующее захоронение сопровождалось подсыпкой земли, увеличивавшей высоту кургана. В насыпях курганов находят остатки поминок: угли от костра, кости животных, посуду и т. д. Почти всегда в могилу помещали различную утварь, пищу, оружие, а у некоторых народов тут же или в особых помещениях под насыпью хоронили коней, рабов и жён покойного. Курганы бывают одиночными, но чаще расположены группами. С ростом имущественного расслоения увеличивалась разница между богатыми и бедными погребениями.</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1.2 Курганы </w:t>
      </w:r>
      <w:proofErr w:type="spellStart"/>
      <w:r w:rsidRPr="001B2CDE">
        <w:rPr>
          <w:color w:val="181818"/>
        </w:rPr>
        <w:t>Сагайской</w:t>
      </w:r>
      <w:proofErr w:type="spellEnd"/>
      <w:r w:rsidRPr="001B2CDE">
        <w:rPr>
          <w:color w:val="181818"/>
        </w:rPr>
        <w:t xml:space="preserve"> степи.</w:t>
      </w:r>
    </w:p>
    <w:p w:rsidR="001B2CDE" w:rsidRPr="001B2CDE" w:rsidRDefault="001B2CDE" w:rsidP="001B2CDE">
      <w:pPr>
        <w:pStyle w:val="a3"/>
        <w:shd w:val="clear" w:color="auto" w:fill="FFFFFF"/>
        <w:spacing w:before="0" w:beforeAutospacing="0" w:after="0" w:afterAutospacing="0" w:line="352" w:lineRule="atLeast"/>
        <w:rPr>
          <w:color w:val="181818"/>
        </w:rPr>
      </w:pPr>
      <w:proofErr w:type="spellStart"/>
      <w:r w:rsidRPr="001B2CDE">
        <w:rPr>
          <w:color w:val="181818"/>
        </w:rPr>
        <w:t>Сагайская</w:t>
      </w:r>
      <w:proofErr w:type="spellEnd"/>
      <w:r w:rsidRPr="001B2CDE">
        <w:rPr>
          <w:color w:val="181818"/>
        </w:rPr>
        <w:t xml:space="preserve"> степь - Мать </w:t>
      </w:r>
      <w:proofErr w:type="spellStart"/>
      <w:r w:rsidRPr="001B2CDE">
        <w:rPr>
          <w:color w:val="181818"/>
        </w:rPr>
        <w:t>сагайцев</w:t>
      </w:r>
      <w:proofErr w:type="spellEnd"/>
      <w:r w:rsidRPr="001B2CDE">
        <w:rPr>
          <w:color w:val="181818"/>
        </w:rPr>
        <w:t xml:space="preserve"> и </w:t>
      </w:r>
      <w:proofErr w:type="spellStart"/>
      <w:r w:rsidRPr="001B2CDE">
        <w:rPr>
          <w:color w:val="181818"/>
        </w:rPr>
        <w:t>саха</w:t>
      </w:r>
      <w:proofErr w:type="spellEnd"/>
      <w:r w:rsidRPr="001B2CDE">
        <w:rPr>
          <w:color w:val="181818"/>
        </w:rPr>
        <w:t>.</w:t>
      </w:r>
      <w:r w:rsidRPr="001B2CDE">
        <w:rPr>
          <w:color w:val="181818"/>
        </w:rPr>
        <w:br/>
      </w:r>
      <w:proofErr w:type="spellStart"/>
      <w:r w:rsidRPr="001B2CDE">
        <w:rPr>
          <w:color w:val="181818"/>
        </w:rPr>
        <w:t>Сага́йцы</w:t>
      </w:r>
      <w:proofErr w:type="spellEnd"/>
      <w:r w:rsidRPr="001B2CDE">
        <w:rPr>
          <w:color w:val="181818"/>
        </w:rPr>
        <w:t xml:space="preserve"> (</w:t>
      </w:r>
      <w:proofErr w:type="spellStart"/>
      <w:r w:rsidRPr="001B2CDE">
        <w:rPr>
          <w:color w:val="181818"/>
        </w:rPr>
        <w:t>хак</w:t>
      </w:r>
      <w:proofErr w:type="spellEnd"/>
      <w:r w:rsidRPr="001B2CDE">
        <w:rPr>
          <w:color w:val="181818"/>
        </w:rPr>
        <w:t>. сағ</w:t>
      </w:r>
      <w:proofErr w:type="gramStart"/>
      <w:r w:rsidRPr="001B2CDE">
        <w:rPr>
          <w:color w:val="181818"/>
        </w:rPr>
        <w:t>а́й</w:t>
      </w:r>
      <w:proofErr w:type="gramEnd"/>
      <w:r w:rsidRPr="001B2CDE">
        <w:rPr>
          <w:color w:val="181818"/>
        </w:rPr>
        <w:t xml:space="preserve">, мн. ч. саға́йлар) — народ тюркского племени, этнографическая группа хакасского народа. Носители </w:t>
      </w:r>
      <w:proofErr w:type="spellStart"/>
      <w:r w:rsidRPr="001B2CDE">
        <w:rPr>
          <w:color w:val="181818"/>
        </w:rPr>
        <w:t>сагайского</w:t>
      </w:r>
      <w:proofErr w:type="spellEnd"/>
      <w:r w:rsidRPr="001B2CDE">
        <w:rPr>
          <w:color w:val="181818"/>
        </w:rPr>
        <w:t xml:space="preserve"> диалекта хакасского языка, проживающие в основном в долине р</w:t>
      </w:r>
      <w:proofErr w:type="gramStart"/>
      <w:r w:rsidRPr="001B2CDE">
        <w:rPr>
          <w:color w:val="181818"/>
        </w:rPr>
        <w:t>.А</w:t>
      </w:r>
      <w:proofErr w:type="gramEnd"/>
      <w:r w:rsidRPr="001B2CDE">
        <w:rPr>
          <w:color w:val="181818"/>
        </w:rPr>
        <w:t xml:space="preserve">бакан, начиная от </w:t>
      </w:r>
      <w:proofErr w:type="spellStart"/>
      <w:r w:rsidRPr="001B2CDE">
        <w:rPr>
          <w:color w:val="181818"/>
        </w:rPr>
        <w:t>р.Уйбат</w:t>
      </w:r>
      <w:proofErr w:type="spellEnd"/>
      <w:r w:rsidRPr="001B2CDE">
        <w:rPr>
          <w:color w:val="181818"/>
        </w:rPr>
        <w:t xml:space="preserve"> и до верхних притоков. Древние </w:t>
      </w:r>
      <w:proofErr w:type="spellStart"/>
      <w:r w:rsidRPr="001B2CDE">
        <w:rPr>
          <w:color w:val="181818"/>
        </w:rPr>
        <w:t>Сагайские</w:t>
      </w:r>
      <w:proofErr w:type="spellEnd"/>
      <w:r w:rsidRPr="001B2CDE">
        <w:rPr>
          <w:color w:val="181818"/>
        </w:rPr>
        <w:t xml:space="preserve"> курганы, до сих пор хранящие свои тайны и ждут своего времени, чтоб их раскрыть. В степи, обращаешь внимание на многочисленные вертикально стоящие камни. Они рассыпаны по всей степи, большие и маленькие, разных оттенков, наклонившиеся и прямые, врытые вокруг земляных ковыльных холмов оградой, либо уложенные рядами, кругами или одинокие в степи.</w:t>
      </w:r>
    </w:p>
    <w:p w:rsidR="001B2CDE" w:rsidRPr="001B2CDE" w:rsidRDefault="001B2CDE" w:rsidP="001B2CDE">
      <w:pPr>
        <w:pStyle w:val="a3"/>
        <w:shd w:val="clear" w:color="auto" w:fill="FFFFFF"/>
        <w:spacing w:before="0" w:beforeAutospacing="0" w:after="0" w:afterAutospacing="0"/>
        <w:jc w:val="center"/>
        <w:rPr>
          <w:color w:val="181818"/>
        </w:rPr>
      </w:pPr>
      <w:r w:rsidRPr="001B2CDE">
        <w:rPr>
          <w:noProof/>
          <w:color w:val="181818"/>
        </w:rPr>
        <w:lastRenderedPageBreak/>
        <w:drawing>
          <wp:inline distT="0" distB="0" distL="0" distR="0">
            <wp:extent cx="5954395" cy="3348990"/>
            <wp:effectExtent l="19050" t="0" r="8255" b="0"/>
            <wp:docPr id="3" name="Рисунок 3" descr="hello_html_673454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67345494.jpg"/>
                    <pic:cNvPicPr>
                      <a:picLocks noChangeAspect="1" noChangeArrowheads="1"/>
                    </pic:cNvPicPr>
                  </pic:nvPicPr>
                  <pic:blipFill>
                    <a:blip r:embed="rId6" cstate="print"/>
                    <a:srcRect/>
                    <a:stretch>
                      <a:fillRect/>
                    </a:stretch>
                  </pic:blipFill>
                  <pic:spPr bwMode="auto">
                    <a:xfrm>
                      <a:off x="0" y="0"/>
                      <a:ext cx="5954395" cy="3348990"/>
                    </a:xfrm>
                    <a:prstGeom prst="rect">
                      <a:avLst/>
                    </a:prstGeom>
                    <a:noFill/>
                    <a:ln w="9525">
                      <a:noFill/>
                      <a:miter lim="800000"/>
                      <a:headEnd/>
                      <a:tailEnd/>
                    </a:ln>
                  </pic:spPr>
                </pic:pic>
              </a:graphicData>
            </a:graphic>
          </wp:inline>
        </w:drawing>
      </w:r>
      <w:r w:rsidRPr="001B2CDE">
        <w:rPr>
          <w:color w:val="181818"/>
        </w:rPr>
        <w:t>(</w:t>
      </w:r>
      <w:proofErr w:type="spellStart"/>
      <w:r w:rsidRPr="001B2CDE">
        <w:rPr>
          <w:color w:val="181818"/>
        </w:rPr>
        <w:t>Сагайская</w:t>
      </w:r>
      <w:proofErr w:type="spellEnd"/>
      <w:r w:rsidRPr="001B2CDE">
        <w:rPr>
          <w:color w:val="181818"/>
        </w:rPr>
        <w:t xml:space="preserve"> степь)</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Курганы, расположенные в </w:t>
      </w:r>
      <w:proofErr w:type="spellStart"/>
      <w:r w:rsidRPr="001B2CDE">
        <w:rPr>
          <w:color w:val="181818"/>
        </w:rPr>
        <w:t>сагайской</w:t>
      </w:r>
      <w:proofErr w:type="spellEnd"/>
      <w:r w:rsidRPr="001B2CDE">
        <w:rPr>
          <w:color w:val="181818"/>
        </w:rPr>
        <w:t xml:space="preserve"> степи относятся </w:t>
      </w:r>
      <w:proofErr w:type="spellStart"/>
      <w:r w:rsidRPr="001B2CDE">
        <w:rPr>
          <w:color w:val="181818"/>
        </w:rPr>
        <w:t>тагарской</w:t>
      </w:r>
      <w:proofErr w:type="spellEnd"/>
      <w:r w:rsidRPr="001B2CDE">
        <w:rPr>
          <w:color w:val="181818"/>
        </w:rPr>
        <w:t xml:space="preserve"> культуре, стоит вспомнить, что все курганы, которые мы видим, в повседневные дни, относятся именно к этому времени. </w:t>
      </w:r>
      <w:proofErr w:type="spellStart"/>
      <w:r w:rsidRPr="001B2CDE">
        <w:rPr>
          <w:color w:val="181818"/>
        </w:rPr>
        <w:t>Тагарские</w:t>
      </w:r>
      <w:proofErr w:type="spellEnd"/>
      <w:r w:rsidRPr="001B2CDE">
        <w:rPr>
          <w:color w:val="181818"/>
        </w:rPr>
        <w:t xml:space="preserve"> курганы отличаются большими размерами и высокими каменными стелами по углам и стенкам ограды.</w:t>
      </w:r>
    </w:p>
    <w:p w:rsidR="001B2CDE" w:rsidRPr="001B2CDE" w:rsidRDefault="001B2CDE" w:rsidP="001B2CDE">
      <w:pPr>
        <w:pStyle w:val="a3"/>
        <w:shd w:val="clear" w:color="auto" w:fill="FFFFFF"/>
        <w:spacing w:before="0" w:beforeAutospacing="0" w:after="0" w:afterAutospacing="0"/>
        <w:jc w:val="center"/>
        <w:rPr>
          <w:color w:val="181818"/>
        </w:rPr>
      </w:pPr>
      <w:r w:rsidRPr="001B2CDE">
        <w:rPr>
          <w:noProof/>
          <w:color w:val="181818"/>
        </w:rPr>
        <w:drawing>
          <wp:inline distT="0" distB="0" distL="0" distR="0">
            <wp:extent cx="5954395" cy="3434080"/>
            <wp:effectExtent l="19050" t="0" r="8255" b="0"/>
            <wp:docPr id="4" name="Рисунок 4" descr="hello_html_28b120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28b1204c.jpg"/>
                    <pic:cNvPicPr>
                      <a:picLocks noChangeAspect="1" noChangeArrowheads="1"/>
                    </pic:cNvPicPr>
                  </pic:nvPicPr>
                  <pic:blipFill>
                    <a:blip r:embed="rId7" cstate="print"/>
                    <a:srcRect/>
                    <a:stretch>
                      <a:fillRect/>
                    </a:stretch>
                  </pic:blipFill>
                  <pic:spPr bwMode="auto">
                    <a:xfrm>
                      <a:off x="0" y="0"/>
                      <a:ext cx="5954395" cy="3434080"/>
                    </a:xfrm>
                    <a:prstGeom prst="rect">
                      <a:avLst/>
                    </a:prstGeom>
                    <a:noFill/>
                    <a:ln w="9525">
                      <a:noFill/>
                      <a:miter lim="800000"/>
                      <a:headEnd/>
                      <a:tailEnd/>
                    </a:ln>
                  </pic:spPr>
                </pic:pic>
              </a:graphicData>
            </a:graphic>
          </wp:inline>
        </w:drawing>
      </w:r>
      <w:r w:rsidRPr="001B2CDE">
        <w:rPr>
          <w:color w:val="181818"/>
        </w:rPr>
        <w:t>(</w:t>
      </w:r>
      <w:proofErr w:type="spellStart"/>
      <w:r w:rsidRPr="001B2CDE">
        <w:rPr>
          <w:color w:val="181818"/>
        </w:rPr>
        <w:t>Сагайская</w:t>
      </w:r>
      <w:proofErr w:type="spellEnd"/>
      <w:r w:rsidRPr="001B2CDE">
        <w:rPr>
          <w:color w:val="181818"/>
        </w:rPr>
        <w:t xml:space="preserve"> степь)</w:t>
      </w:r>
    </w:p>
    <w:p w:rsidR="001B2CDE" w:rsidRPr="001B2CDE" w:rsidRDefault="001B2CDE" w:rsidP="001B2CDE">
      <w:pPr>
        <w:pStyle w:val="a3"/>
        <w:shd w:val="clear" w:color="auto" w:fill="FFFFFF"/>
        <w:spacing w:before="0" w:beforeAutospacing="0" w:after="0" w:afterAutospacing="0" w:line="352" w:lineRule="atLeast"/>
        <w:rPr>
          <w:color w:val="181818"/>
        </w:rPr>
      </w:pPr>
      <w:proofErr w:type="spellStart"/>
      <w:r w:rsidRPr="001B2CDE">
        <w:rPr>
          <w:color w:val="181818"/>
        </w:rPr>
        <w:t>Тагарцы</w:t>
      </w:r>
      <w:proofErr w:type="spellEnd"/>
      <w:r w:rsidRPr="001B2CDE">
        <w:rPr>
          <w:color w:val="181818"/>
        </w:rPr>
        <w:t xml:space="preserve"> известны в китайских летописях </w:t>
      </w:r>
      <w:proofErr w:type="gramStart"/>
      <w:r w:rsidRPr="001B2CDE">
        <w:rPr>
          <w:color w:val="181818"/>
        </w:rPr>
        <w:t>под</w:t>
      </w:r>
      <w:proofErr w:type="gramEnd"/>
      <w:r w:rsidRPr="001B2CDE">
        <w:rPr>
          <w:color w:val="181818"/>
        </w:rPr>
        <w:t xml:space="preserve"> называем «</w:t>
      </w:r>
      <w:proofErr w:type="spellStart"/>
      <w:r w:rsidRPr="001B2CDE">
        <w:rPr>
          <w:color w:val="181818"/>
        </w:rPr>
        <w:t>дин-лин</w:t>
      </w:r>
      <w:proofErr w:type="spellEnd"/>
      <w:r w:rsidRPr="001B2CDE">
        <w:rPr>
          <w:color w:val="181818"/>
        </w:rPr>
        <w:t>», а их страна - «</w:t>
      </w:r>
      <w:proofErr w:type="spellStart"/>
      <w:r w:rsidRPr="001B2CDE">
        <w:rPr>
          <w:color w:val="181818"/>
        </w:rPr>
        <w:t>дин-лин-го</w:t>
      </w:r>
      <w:proofErr w:type="spellEnd"/>
      <w:r w:rsidRPr="001B2CDE">
        <w:rPr>
          <w:color w:val="181818"/>
        </w:rPr>
        <w:t xml:space="preserve">». «Го» – по-китайски – государство. </w:t>
      </w:r>
      <w:proofErr w:type="spellStart"/>
      <w:r w:rsidRPr="001B2CDE">
        <w:rPr>
          <w:color w:val="181818"/>
        </w:rPr>
        <w:t>Тагарская</w:t>
      </w:r>
      <w:proofErr w:type="spellEnd"/>
      <w:r w:rsidRPr="001B2CDE">
        <w:rPr>
          <w:color w:val="181818"/>
        </w:rPr>
        <w:t xml:space="preserve"> культура относится к культурам скифского типа, т.е. идентична культуре причерноморских скифов, - тех, о которых писал древнегреческий историк Геродот и тех же, которых не мог покорить Александр Македонский.</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lastRenderedPageBreak/>
        <w:t xml:space="preserve">1.3. Менгиры </w:t>
      </w:r>
      <w:proofErr w:type="spellStart"/>
      <w:r w:rsidRPr="001B2CDE">
        <w:rPr>
          <w:color w:val="181818"/>
        </w:rPr>
        <w:t>Сагайской</w:t>
      </w:r>
      <w:proofErr w:type="spellEnd"/>
      <w:r w:rsidRPr="001B2CDE">
        <w:rPr>
          <w:color w:val="181818"/>
        </w:rPr>
        <w:t xml:space="preserve"> степи.</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Менгир  — простейший </w:t>
      </w:r>
      <w:hyperlink r:id="rId8" w:history="1">
        <w:r w:rsidRPr="001B2CDE">
          <w:rPr>
            <w:rStyle w:val="a6"/>
            <w:color w:val="267F8C"/>
          </w:rPr>
          <w:t>мегалит</w:t>
        </w:r>
      </w:hyperlink>
      <w:r w:rsidRPr="001B2CDE">
        <w:rPr>
          <w:color w:val="181818"/>
        </w:rPr>
        <w:t> в виде установленного человеком грубо обработанного дикого камня, у которого вертикальные размеры заметно превышают горизонтальные. Установленные на месте выделения в центре низкочастотной патогенной зоны.</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Менгир «</w:t>
      </w:r>
      <w:proofErr w:type="spellStart"/>
      <w:r w:rsidRPr="001B2CDE">
        <w:rPr>
          <w:color w:val="181818"/>
        </w:rPr>
        <w:t>Улуг</w:t>
      </w:r>
      <w:proofErr w:type="spellEnd"/>
      <w:r w:rsidRPr="001B2CDE">
        <w:rPr>
          <w:color w:val="181818"/>
        </w:rPr>
        <w:t xml:space="preserve"> </w:t>
      </w:r>
      <w:proofErr w:type="spellStart"/>
      <w:r w:rsidRPr="001B2CDE">
        <w:rPr>
          <w:color w:val="181818"/>
        </w:rPr>
        <w:t>Хуртуях</w:t>
      </w:r>
      <w:proofErr w:type="spellEnd"/>
      <w:r w:rsidRPr="001B2CDE">
        <w:rPr>
          <w:color w:val="181818"/>
        </w:rPr>
        <w:t xml:space="preserve"> </w:t>
      </w:r>
      <w:proofErr w:type="spellStart"/>
      <w:r w:rsidRPr="001B2CDE">
        <w:rPr>
          <w:color w:val="181818"/>
        </w:rPr>
        <w:t>Тас</w:t>
      </w:r>
      <w:proofErr w:type="spellEnd"/>
      <w:r w:rsidRPr="001B2CDE">
        <w:rPr>
          <w:color w:val="181818"/>
        </w:rPr>
        <w:t xml:space="preserve">» открыл для широкой общественности осенью 1722 года известный путешественник Даниил </w:t>
      </w:r>
      <w:proofErr w:type="spellStart"/>
      <w:r w:rsidRPr="001B2CDE">
        <w:rPr>
          <w:color w:val="181818"/>
        </w:rPr>
        <w:t>Готлиб</w:t>
      </w:r>
      <w:proofErr w:type="spellEnd"/>
      <w:r w:rsidRPr="001B2CDE">
        <w:rPr>
          <w:color w:val="181818"/>
        </w:rPr>
        <w:t xml:space="preserve"> </w:t>
      </w:r>
      <w:proofErr w:type="spellStart"/>
      <w:r w:rsidRPr="001B2CDE">
        <w:rPr>
          <w:color w:val="181818"/>
        </w:rPr>
        <w:t>Мессершмидт</w:t>
      </w:r>
      <w:proofErr w:type="spellEnd"/>
      <w:r w:rsidRPr="001B2CDE">
        <w:rPr>
          <w:color w:val="181818"/>
        </w:rPr>
        <w:t xml:space="preserve">. Описывал свою экспедицию после полугода, проведенного среди алтайских племен, он прибыл в Хакасию. Каменная стела, под наклоном вкопанная в землю, находилась в часе езды от родового кладбища неподалеку от селения </w:t>
      </w:r>
      <w:proofErr w:type="spellStart"/>
      <w:r w:rsidRPr="001B2CDE">
        <w:rPr>
          <w:color w:val="181818"/>
        </w:rPr>
        <w:t>Есь-Бельтыр</w:t>
      </w:r>
      <w:proofErr w:type="spellEnd"/>
      <w:r w:rsidRPr="001B2CDE">
        <w:rPr>
          <w:color w:val="181818"/>
        </w:rPr>
        <w:t xml:space="preserve">. Сопровождавшие путешественника хакасы не позволили ученому приблизиться к истукану, прежде чем трижды не объехали его на лошадях, при этом что-то напевая и прихлопывая. Позже путешественник узнал, что этот каменный фетиш у хакасов зовется </w:t>
      </w:r>
      <w:proofErr w:type="spellStart"/>
      <w:r w:rsidRPr="001B2CDE">
        <w:rPr>
          <w:color w:val="181818"/>
        </w:rPr>
        <w:t>Улуг</w:t>
      </w:r>
      <w:proofErr w:type="spellEnd"/>
      <w:r w:rsidRPr="001B2CDE">
        <w:rPr>
          <w:color w:val="181818"/>
        </w:rPr>
        <w:t xml:space="preserve"> </w:t>
      </w:r>
      <w:proofErr w:type="spellStart"/>
      <w:r w:rsidRPr="001B2CDE">
        <w:rPr>
          <w:color w:val="181818"/>
        </w:rPr>
        <w:t>Хуртуях</w:t>
      </w:r>
      <w:proofErr w:type="spellEnd"/>
      <w:r w:rsidRPr="001B2CDE">
        <w:rPr>
          <w:color w:val="181818"/>
        </w:rPr>
        <w:t xml:space="preserve"> </w:t>
      </w:r>
      <w:proofErr w:type="spellStart"/>
      <w:r w:rsidRPr="001B2CDE">
        <w:rPr>
          <w:color w:val="181818"/>
        </w:rPr>
        <w:t>Тас</w:t>
      </w:r>
      <w:proofErr w:type="spellEnd"/>
      <w:r w:rsidRPr="001B2CDE">
        <w:rPr>
          <w:color w:val="181818"/>
        </w:rPr>
        <w:t xml:space="preserve"> (переводится как Большая каменная баба, а ближе к сути - Мать всех матерей или Чрево земли) и почитается как старуха-прародительница.</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noProof/>
          <w:color w:val="181818"/>
        </w:rPr>
        <w:drawing>
          <wp:inline distT="0" distB="0" distL="0" distR="0">
            <wp:extent cx="5603240" cy="3328035"/>
            <wp:effectExtent l="19050" t="0" r="0" b="0"/>
            <wp:docPr id="5" name="Рисунок 5" descr="hello_html_m43fbf9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m43fbf90b.jpg"/>
                    <pic:cNvPicPr>
                      <a:picLocks noChangeAspect="1" noChangeArrowheads="1"/>
                    </pic:cNvPicPr>
                  </pic:nvPicPr>
                  <pic:blipFill>
                    <a:blip r:embed="rId9"/>
                    <a:srcRect/>
                    <a:stretch>
                      <a:fillRect/>
                    </a:stretch>
                  </pic:blipFill>
                  <pic:spPr bwMode="auto">
                    <a:xfrm>
                      <a:off x="0" y="0"/>
                      <a:ext cx="5603240" cy="3328035"/>
                    </a:xfrm>
                    <a:prstGeom prst="rect">
                      <a:avLst/>
                    </a:prstGeom>
                    <a:noFill/>
                    <a:ln w="9525">
                      <a:noFill/>
                      <a:miter lim="800000"/>
                      <a:headEnd/>
                      <a:tailEnd/>
                    </a:ln>
                  </pic:spPr>
                </pic:pic>
              </a:graphicData>
            </a:graphic>
          </wp:inline>
        </w:drawing>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В своем дневнике, после бесед с местными жителями, </w:t>
      </w:r>
      <w:proofErr w:type="spellStart"/>
      <w:r w:rsidRPr="001B2CDE">
        <w:rPr>
          <w:color w:val="181818"/>
        </w:rPr>
        <w:t>Мессершмидт</w:t>
      </w:r>
      <w:proofErr w:type="spellEnd"/>
      <w:r w:rsidRPr="001B2CDE">
        <w:rPr>
          <w:color w:val="181818"/>
        </w:rPr>
        <w:t xml:space="preserve"> записал, что хакасы оказывают старухе-статуе большой почет. Самые достойные и уважаемые представители родов и племен в определенные дни месяца приносят к прародительнице пищу, речную гальку и деревянные амулеты, которые, побывав подле менгира, якобы приобретают особую мистическую силу. Также, по воспоминаниям </w:t>
      </w:r>
      <w:proofErr w:type="spellStart"/>
      <w:r w:rsidRPr="001B2CDE">
        <w:rPr>
          <w:color w:val="181818"/>
        </w:rPr>
        <w:t>Мессершмидта</w:t>
      </w:r>
      <w:proofErr w:type="spellEnd"/>
      <w:r w:rsidRPr="001B2CDE">
        <w:rPr>
          <w:color w:val="181818"/>
        </w:rPr>
        <w:t>, у хакасов принято мазать каменные губы старухи-прародительницы жиром, маслом и молоком.</w:t>
      </w:r>
      <w:r w:rsidRPr="001B2CDE">
        <w:rPr>
          <w:color w:val="181818"/>
        </w:rPr>
        <w:br/>
        <w:t xml:space="preserve">В 20 веке менгир увезли в Абакан, в краеведческий музей. Рассказывают, что ключи, которые били рядом со стелой, ушли тогда вглубь земли. Сейчас каменное божество вернули в </w:t>
      </w:r>
      <w:proofErr w:type="spellStart"/>
      <w:r w:rsidRPr="001B2CDE">
        <w:rPr>
          <w:color w:val="181818"/>
        </w:rPr>
        <w:t>Сагайскую</w:t>
      </w:r>
      <w:proofErr w:type="spellEnd"/>
      <w:r w:rsidRPr="001B2CDE">
        <w:rPr>
          <w:color w:val="181818"/>
        </w:rPr>
        <w:t xml:space="preserve"> степь, и вокруг него вновь зажурчала вода.</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noProof/>
          <w:color w:val="181818"/>
        </w:rPr>
        <w:lastRenderedPageBreak/>
        <w:drawing>
          <wp:inline distT="0" distB="0" distL="0" distR="0">
            <wp:extent cx="5943600" cy="3987165"/>
            <wp:effectExtent l="19050" t="0" r="0" b="0"/>
            <wp:docPr id="6" name="Рисунок 6" descr="hello_html_37965f4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37965f4d.jpg"/>
                    <pic:cNvPicPr>
                      <a:picLocks noChangeAspect="1" noChangeArrowheads="1"/>
                    </pic:cNvPicPr>
                  </pic:nvPicPr>
                  <pic:blipFill>
                    <a:blip r:embed="rId10"/>
                    <a:srcRect/>
                    <a:stretch>
                      <a:fillRect/>
                    </a:stretch>
                  </pic:blipFill>
                  <pic:spPr bwMode="auto">
                    <a:xfrm>
                      <a:off x="0" y="0"/>
                      <a:ext cx="5943600" cy="3987165"/>
                    </a:xfrm>
                    <a:prstGeom prst="rect">
                      <a:avLst/>
                    </a:prstGeom>
                    <a:noFill/>
                    <a:ln w="9525">
                      <a:noFill/>
                      <a:miter lim="800000"/>
                      <a:headEnd/>
                      <a:tailEnd/>
                    </a:ln>
                  </pic:spPr>
                </pic:pic>
              </a:graphicData>
            </a:graphic>
          </wp:inline>
        </w:drawing>
      </w:r>
      <w:r w:rsidRPr="001B2CDE">
        <w:rPr>
          <w:color w:val="181818"/>
        </w:rPr>
        <w:br/>
      </w:r>
      <w:proofErr w:type="spellStart"/>
      <w:r w:rsidRPr="001B2CDE">
        <w:rPr>
          <w:color w:val="181818"/>
        </w:rPr>
        <w:t>Улуг</w:t>
      </w:r>
      <w:proofErr w:type="spellEnd"/>
      <w:r w:rsidRPr="001B2CDE">
        <w:rPr>
          <w:color w:val="181818"/>
        </w:rPr>
        <w:t xml:space="preserve"> </w:t>
      </w:r>
      <w:proofErr w:type="spellStart"/>
      <w:r w:rsidRPr="001B2CDE">
        <w:rPr>
          <w:color w:val="181818"/>
        </w:rPr>
        <w:t>Хуртуях</w:t>
      </w:r>
      <w:proofErr w:type="spellEnd"/>
      <w:r w:rsidRPr="001B2CDE">
        <w:rPr>
          <w:color w:val="181818"/>
        </w:rPr>
        <w:t xml:space="preserve"> </w:t>
      </w:r>
      <w:proofErr w:type="spellStart"/>
      <w:r w:rsidRPr="001B2CDE">
        <w:rPr>
          <w:color w:val="181818"/>
        </w:rPr>
        <w:t>тас</w:t>
      </w:r>
      <w:proofErr w:type="spellEnd"/>
      <w:r w:rsidRPr="001B2CDE">
        <w:rPr>
          <w:color w:val="181818"/>
        </w:rPr>
        <w:t xml:space="preserve"> </w:t>
      </w:r>
      <w:proofErr w:type="gramStart"/>
      <w:r w:rsidRPr="001B2CDE">
        <w:rPr>
          <w:color w:val="181818"/>
        </w:rPr>
        <w:t>высечена</w:t>
      </w:r>
      <w:proofErr w:type="gramEnd"/>
      <w:r w:rsidRPr="001B2CDE">
        <w:rPr>
          <w:color w:val="181818"/>
        </w:rPr>
        <w:t xml:space="preserve"> из массивной плиты серовато-коричневого песчаника. Высота ее достигает 3,02 метра, а вес – 2,6 тонны. Сакральные изображения высечены древними мастерами-камнетесами на ее узкой грани: на вершине изображена реалистичная человеческая голова в конусовидной шапке, а ниже нее, в средней части камня, на специально выделенном прямоугольном выступе – изображение характерного антропоморфного лика.</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При исследовании каменной старухи-прародительницы </w:t>
      </w:r>
      <w:proofErr w:type="spellStart"/>
      <w:r w:rsidRPr="001B2CDE">
        <w:rPr>
          <w:color w:val="181818"/>
        </w:rPr>
        <w:t>Улуг</w:t>
      </w:r>
      <w:proofErr w:type="spellEnd"/>
      <w:r w:rsidRPr="001B2CDE">
        <w:rPr>
          <w:color w:val="181818"/>
        </w:rPr>
        <w:t xml:space="preserve"> </w:t>
      </w:r>
      <w:proofErr w:type="spellStart"/>
      <w:r w:rsidRPr="001B2CDE">
        <w:rPr>
          <w:color w:val="181818"/>
        </w:rPr>
        <w:t>Хуртуях</w:t>
      </w:r>
      <w:proofErr w:type="spellEnd"/>
      <w:r w:rsidRPr="001B2CDE">
        <w:rPr>
          <w:color w:val="181818"/>
        </w:rPr>
        <w:t xml:space="preserve"> </w:t>
      </w:r>
      <w:proofErr w:type="spellStart"/>
      <w:r w:rsidRPr="001B2CDE">
        <w:rPr>
          <w:color w:val="181818"/>
        </w:rPr>
        <w:t>Тас</w:t>
      </w:r>
      <w:proofErr w:type="spellEnd"/>
      <w:r w:rsidRPr="001B2CDE">
        <w:rPr>
          <w:color w:val="181818"/>
        </w:rPr>
        <w:t xml:space="preserve"> методом биолокации ученые установили, что менгир расположен в центре низкочастотной патогенной зоны шириной около 20 метров, пролегающей с севера на восток. Интенсивность биолокационной аномалии в этом месте доходила до 450 условных единиц. Операторы биолокации знают, что подобные показатели имеются лишь в так называемых местах силы - территориях с повышенной геомагнитной активностью, где с давних времен возводились храмы, капища и святилища. Даже поверхностное биолокационное обследование хакасских менгиров подтвердило предположение ученых о том, что все эти изваяния установлены в таких аномальных местах. Окуневская стела – </w:t>
      </w:r>
      <w:proofErr w:type="spellStart"/>
      <w:r w:rsidRPr="001B2CDE">
        <w:rPr>
          <w:color w:val="181818"/>
        </w:rPr>
        <w:t>Улуг</w:t>
      </w:r>
      <w:proofErr w:type="spellEnd"/>
      <w:r w:rsidRPr="001B2CDE">
        <w:rPr>
          <w:color w:val="181818"/>
        </w:rPr>
        <w:t xml:space="preserve"> </w:t>
      </w:r>
      <w:proofErr w:type="spellStart"/>
      <w:r w:rsidRPr="001B2CDE">
        <w:rPr>
          <w:color w:val="181818"/>
        </w:rPr>
        <w:t>Хуртуях</w:t>
      </w:r>
      <w:proofErr w:type="spellEnd"/>
      <w:r w:rsidRPr="001B2CDE">
        <w:rPr>
          <w:color w:val="181818"/>
        </w:rPr>
        <w:t xml:space="preserve"> </w:t>
      </w:r>
      <w:proofErr w:type="spellStart"/>
      <w:r w:rsidRPr="001B2CDE">
        <w:rPr>
          <w:color w:val="181818"/>
        </w:rPr>
        <w:t>тас</w:t>
      </w:r>
      <w:proofErr w:type="spellEnd"/>
      <w:r w:rsidRPr="001B2CDE">
        <w:rPr>
          <w:color w:val="181818"/>
        </w:rPr>
        <w:t xml:space="preserve"> – «Большая Каменная старуха», ставшая главным экспонатом </w:t>
      </w:r>
      <w:proofErr w:type="spellStart"/>
      <w:r w:rsidRPr="001B2CDE">
        <w:rPr>
          <w:color w:val="181818"/>
        </w:rPr>
        <w:t>Анхаковского</w:t>
      </w:r>
      <w:proofErr w:type="spellEnd"/>
      <w:r w:rsidRPr="001B2CDE">
        <w:rPr>
          <w:color w:val="181818"/>
        </w:rPr>
        <w:t xml:space="preserve"> музея, созданного в 2003 году в </w:t>
      </w:r>
      <w:proofErr w:type="spellStart"/>
      <w:r w:rsidRPr="001B2CDE">
        <w:rPr>
          <w:color w:val="181818"/>
        </w:rPr>
        <w:t>Сагайской</w:t>
      </w:r>
      <w:proofErr w:type="spellEnd"/>
      <w:r w:rsidRPr="001B2CDE">
        <w:rPr>
          <w:color w:val="181818"/>
        </w:rPr>
        <w:t xml:space="preserve"> степи на юге республики.</w:t>
      </w:r>
      <w:r w:rsidRPr="001B2CDE">
        <w:rPr>
          <w:color w:val="181818"/>
        </w:rPr>
        <w:br/>
      </w:r>
      <w:proofErr w:type="spellStart"/>
      <w:r w:rsidRPr="001B2CDE">
        <w:rPr>
          <w:color w:val="181818"/>
        </w:rPr>
        <w:t>Улуг</w:t>
      </w:r>
      <w:proofErr w:type="spellEnd"/>
      <w:r w:rsidRPr="001B2CDE">
        <w:rPr>
          <w:color w:val="181818"/>
        </w:rPr>
        <w:t xml:space="preserve"> </w:t>
      </w:r>
      <w:proofErr w:type="spellStart"/>
      <w:r w:rsidRPr="001B2CDE">
        <w:rPr>
          <w:color w:val="181818"/>
        </w:rPr>
        <w:t>Хуртуях</w:t>
      </w:r>
      <w:proofErr w:type="spellEnd"/>
      <w:r w:rsidRPr="001B2CDE">
        <w:rPr>
          <w:color w:val="181818"/>
        </w:rPr>
        <w:t xml:space="preserve"> </w:t>
      </w:r>
      <w:proofErr w:type="spellStart"/>
      <w:r w:rsidRPr="001B2CDE">
        <w:rPr>
          <w:color w:val="181818"/>
        </w:rPr>
        <w:t>Тас</w:t>
      </w:r>
      <w:proofErr w:type="spellEnd"/>
      <w:r w:rsidRPr="001B2CDE">
        <w:rPr>
          <w:color w:val="181818"/>
        </w:rPr>
        <w:t xml:space="preserve"> находится теперь в центре 35-километрового </w:t>
      </w:r>
      <w:proofErr w:type="spellStart"/>
      <w:r w:rsidRPr="001B2CDE">
        <w:rPr>
          <w:color w:val="181818"/>
        </w:rPr>
        <w:t>Аскизского</w:t>
      </w:r>
      <w:proofErr w:type="spellEnd"/>
      <w:r w:rsidRPr="001B2CDE">
        <w:rPr>
          <w:color w:val="181818"/>
        </w:rPr>
        <w:t xml:space="preserve"> могильника вблизи улуса </w:t>
      </w:r>
      <w:proofErr w:type="spellStart"/>
      <w:r w:rsidRPr="001B2CDE">
        <w:rPr>
          <w:color w:val="181818"/>
        </w:rPr>
        <w:t>Анхаков</w:t>
      </w:r>
      <w:proofErr w:type="spellEnd"/>
      <w:r w:rsidRPr="001B2CDE">
        <w:rPr>
          <w:color w:val="181818"/>
        </w:rPr>
        <w:t xml:space="preserve"> на территории </w:t>
      </w:r>
      <w:proofErr w:type="spellStart"/>
      <w:r w:rsidRPr="001B2CDE">
        <w:rPr>
          <w:color w:val="181818"/>
        </w:rPr>
        <w:t>Аскизского</w:t>
      </w:r>
      <w:proofErr w:type="spellEnd"/>
      <w:r w:rsidRPr="001B2CDE">
        <w:rPr>
          <w:color w:val="181818"/>
        </w:rPr>
        <w:t xml:space="preserve"> района Республики Хакасии (в 127 километрах от Абакана).</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1.2 Менгир «Ах </w:t>
      </w:r>
      <w:proofErr w:type="spellStart"/>
      <w:r w:rsidRPr="001B2CDE">
        <w:rPr>
          <w:color w:val="181818"/>
        </w:rPr>
        <w:t>Тас</w:t>
      </w:r>
      <w:proofErr w:type="spellEnd"/>
      <w:r w:rsidRPr="001B2CDE">
        <w:rPr>
          <w:color w:val="181818"/>
        </w:rPr>
        <w:t>»</w:t>
      </w:r>
      <w:r w:rsidRPr="001B2CDE">
        <w:rPr>
          <w:b/>
          <w:bCs/>
          <w:i/>
          <w:iCs/>
          <w:color w:val="181818"/>
        </w:rPr>
        <w:t>.</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lastRenderedPageBreak/>
        <w:t>  Изваяние «</w:t>
      </w:r>
      <w:proofErr w:type="spellStart"/>
      <w:r w:rsidRPr="001B2CDE">
        <w:rPr>
          <w:color w:val="181818"/>
        </w:rPr>
        <w:t>Ах-Тас</w:t>
      </w:r>
      <w:proofErr w:type="spellEnd"/>
      <w:r w:rsidRPr="001B2CDE">
        <w:rPr>
          <w:color w:val="181818"/>
        </w:rPr>
        <w:t xml:space="preserve">» (Белый камень) - появился в долине около четырех тысяч лет назад стоящий посреди долины, является основным объектом для всех приезжающих в музей "Казановка". Это название переводится как "котел энергий". Человек, обладающий повышенной сенсорной чувствительностью, способен ощущать в этом месте </w:t>
      </w:r>
      <w:proofErr w:type="gramStart"/>
      <w:r w:rsidRPr="001B2CDE">
        <w:rPr>
          <w:color w:val="181818"/>
        </w:rPr>
        <w:t>всевозможные</w:t>
      </w:r>
      <w:proofErr w:type="gramEnd"/>
      <w:r w:rsidRPr="001B2CDE">
        <w:rPr>
          <w:color w:val="181818"/>
        </w:rPr>
        <w:t xml:space="preserve"> </w:t>
      </w:r>
      <w:proofErr w:type="spellStart"/>
      <w:r w:rsidRPr="001B2CDE">
        <w:rPr>
          <w:color w:val="181818"/>
        </w:rPr>
        <w:t>энергопотоки</w:t>
      </w:r>
      <w:proofErr w:type="spellEnd"/>
      <w:r w:rsidRPr="001B2CDE">
        <w:rPr>
          <w:color w:val="181818"/>
        </w:rPr>
        <w:t xml:space="preserve">. Считается, что все они пересекаются в месте, где стоит древнее изваяние </w:t>
      </w:r>
      <w:proofErr w:type="spellStart"/>
      <w:r w:rsidRPr="001B2CDE">
        <w:rPr>
          <w:color w:val="181818"/>
        </w:rPr>
        <w:t>Ах-тас</w:t>
      </w:r>
      <w:proofErr w:type="spellEnd"/>
      <w:r w:rsidRPr="001B2CDE">
        <w:rPr>
          <w:color w:val="181818"/>
        </w:rPr>
        <w:t>.</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noProof/>
          <w:color w:val="181818"/>
        </w:rPr>
        <w:drawing>
          <wp:inline distT="0" distB="0" distL="0" distR="0">
            <wp:extent cx="5752465" cy="3402330"/>
            <wp:effectExtent l="19050" t="0" r="635" b="0"/>
            <wp:docPr id="7" name="Рисунок 7" descr="hello_html_22eb2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22eb2780.jpg"/>
                    <pic:cNvPicPr>
                      <a:picLocks noChangeAspect="1" noChangeArrowheads="1"/>
                    </pic:cNvPicPr>
                  </pic:nvPicPr>
                  <pic:blipFill>
                    <a:blip r:embed="rId11"/>
                    <a:srcRect/>
                    <a:stretch>
                      <a:fillRect/>
                    </a:stretch>
                  </pic:blipFill>
                  <pic:spPr bwMode="auto">
                    <a:xfrm>
                      <a:off x="0" y="0"/>
                      <a:ext cx="5752465" cy="3402330"/>
                    </a:xfrm>
                    <a:prstGeom prst="rect">
                      <a:avLst/>
                    </a:prstGeom>
                    <a:noFill/>
                    <a:ln w="9525">
                      <a:noFill/>
                      <a:miter lim="800000"/>
                      <a:headEnd/>
                      <a:tailEnd/>
                    </a:ln>
                  </pic:spPr>
                </pic:pic>
              </a:graphicData>
            </a:graphic>
          </wp:inline>
        </w:drawing>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w:t>
      </w:r>
      <w:proofErr w:type="gramStart"/>
      <w:r w:rsidRPr="001B2CDE">
        <w:rPr>
          <w:color w:val="181818"/>
        </w:rPr>
        <w:t>При</w:t>
      </w:r>
      <w:proofErr w:type="gramEnd"/>
      <w:r w:rsidRPr="001B2CDE">
        <w:rPr>
          <w:color w:val="181818"/>
        </w:rPr>
        <w:t xml:space="preserve"> посещение камня существуют определённые правила, которым необходимо следовать.</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Ввиду его высокой мощности приезжать часто к камню не рекомендуется,</w:t>
      </w:r>
      <w:r w:rsidRPr="001B2CDE">
        <w:rPr>
          <w:i/>
          <w:iCs/>
          <w:color w:val="181818"/>
        </w:rPr>
        <w:t> </w:t>
      </w:r>
      <w:r w:rsidRPr="001B2CDE">
        <w:rPr>
          <w:color w:val="181818"/>
        </w:rPr>
        <w:t xml:space="preserve">особенно спать возле него. </w:t>
      </w:r>
      <w:proofErr w:type="spellStart"/>
      <w:r w:rsidRPr="001B2CDE">
        <w:rPr>
          <w:color w:val="181818"/>
        </w:rPr>
        <w:t>Ах-Тас</w:t>
      </w:r>
      <w:proofErr w:type="spellEnd"/>
      <w:r w:rsidRPr="001B2CDE">
        <w:rPr>
          <w:color w:val="181818"/>
        </w:rPr>
        <w:t xml:space="preserve"> мужской </w:t>
      </w:r>
      <w:proofErr w:type="gramStart"/>
      <w:r w:rsidRPr="001B2CDE">
        <w:rPr>
          <w:color w:val="181818"/>
        </w:rPr>
        <w:t>камень</w:t>
      </w:r>
      <w:proofErr w:type="gramEnd"/>
      <w:r w:rsidRPr="001B2CDE">
        <w:rPr>
          <w:color w:val="181818"/>
        </w:rPr>
        <w:t xml:space="preserve"> поэтому при переизбытке энергии может подскочить давление и случиться инсульт или инфаркт. Возможно рассказываемые местными жителями легенды о смерти богатырей, рискнувших провести ночь возле Белого камня, связаны не с местью духов, а элементарным энергетическим перегрузом с остановкой сердца или кровоизлиянием в мозг.</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   Вообще подъезжать к любому одухотворённому камню - нарушение этикета. И </w:t>
      </w:r>
      <w:proofErr w:type="spellStart"/>
      <w:r w:rsidRPr="001B2CDE">
        <w:rPr>
          <w:color w:val="181818"/>
        </w:rPr>
        <w:t>Ах-Тас</w:t>
      </w:r>
      <w:proofErr w:type="spellEnd"/>
      <w:r w:rsidRPr="001B2CDE">
        <w:rPr>
          <w:color w:val="181818"/>
        </w:rPr>
        <w:t xml:space="preserve"> здесь не исключение. Часть дороги нужно пройти пешком - это проявление уважения. К тому же техногенные устройства духами плохо воспринимаются, так как относятся они к деструктивной экосистеме цивилизации.</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Ритуал заключается в троекратном обходе камня по часовой стрелке. В этот момент желательно настроить себя на контакт с Духом-хранителем камня. С восточной стороны делается подношение и уже после этого можно прикасаться к камню ладонями и лбом или элементарно обнимать его, прижимаясь всем телом и высказывать мысленно свою просьбу. Рекомендует взаимодействовать с менгиром не больше полу минуты.</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noProof/>
          <w:color w:val="181818"/>
        </w:rPr>
        <w:lastRenderedPageBreak/>
        <w:drawing>
          <wp:inline distT="0" distB="0" distL="0" distR="0">
            <wp:extent cx="5826760" cy="3636645"/>
            <wp:effectExtent l="19050" t="0" r="2540" b="0"/>
            <wp:docPr id="8" name="Рисунок 8" descr="hello_html_m12ee8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12ee894.jpg"/>
                    <pic:cNvPicPr>
                      <a:picLocks noChangeAspect="1" noChangeArrowheads="1"/>
                    </pic:cNvPicPr>
                  </pic:nvPicPr>
                  <pic:blipFill>
                    <a:blip r:embed="rId12"/>
                    <a:srcRect/>
                    <a:stretch>
                      <a:fillRect/>
                    </a:stretch>
                  </pic:blipFill>
                  <pic:spPr bwMode="auto">
                    <a:xfrm>
                      <a:off x="0" y="0"/>
                      <a:ext cx="5826760" cy="3636645"/>
                    </a:xfrm>
                    <a:prstGeom prst="rect">
                      <a:avLst/>
                    </a:prstGeom>
                    <a:noFill/>
                    <a:ln w="9525">
                      <a:noFill/>
                      <a:miter lim="800000"/>
                      <a:headEnd/>
                      <a:tailEnd/>
                    </a:ln>
                  </pic:spPr>
                </pic:pic>
              </a:graphicData>
            </a:graphic>
          </wp:inline>
        </w:drawing>
      </w:r>
    </w:p>
    <w:p w:rsidR="001B2CDE" w:rsidRPr="001B2CDE" w:rsidRDefault="001B2CDE" w:rsidP="001B2CDE">
      <w:pPr>
        <w:pStyle w:val="a3"/>
        <w:shd w:val="clear" w:color="auto" w:fill="FFFFFF"/>
        <w:spacing w:before="0" w:beforeAutospacing="0" w:after="0" w:afterAutospacing="0" w:line="352" w:lineRule="atLeast"/>
        <w:rPr>
          <w:color w:val="181818"/>
        </w:rPr>
      </w:pPr>
      <w:proofErr w:type="spellStart"/>
      <w:proofErr w:type="gramStart"/>
      <w:r w:rsidRPr="001B2CDE">
        <w:rPr>
          <w:color w:val="181818"/>
        </w:rPr>
        <w:t>Ах-Тас</w:t>
      </w:r>
      <w:proofErr w:type="spellEnd"/>
      <w:proofErr w:type="gramEnd"/>
      <w:r w:rsidRPr="001B2CDE">
        <w:rPr>
          <w:color w:val="181818"/>
        </w:rPr>
        <w:t xml:space="preserve"> как и многие другие культовые камни Хакасии выделяют геомагнитное излучение, было подробно исследован в 1990 году геофизиками Хакасии.</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2. Исследование среди учеников и взрослого населения на тему «Курганы и менгиры».</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В результате исследовательской работы, прошел опрос среди одноклассников, знакомых, родных.</w:t>
      </w:r>
    </w:p>
    <w:p w:rsidR="001B2CDE" w:rsidRPr="001B2CDE" w:rsidRDefault="001B2CDE" w:rsidP="001B2CDE">
      <w:pPr>
        <w:shd w:val="clear" w:color="auto" w:fill="FFFFFF"/>
        <w:rPr>
          <w:rFonts w:ascii="Times New Roman" w:hAnsi="Times New Roman" w:cs="Times New Roman"/>
          <w:color w:val="181818"/>
          <w:sz w:val="24"/>
          <w:szCs w:val="24"/>
        </w:rPr>
      </w:pPr>
      <w:r w:rsidRPr="001B2CDE">
        <w:rPr>
          <w:rFonts w:ascii="Times New Roman" w:hAnsi="Times New Roman" w:cs="Times New Roman"/>
          <w:color w:val="181818"/>
          <w:sz w:val="24"/>
          <w:szCs w:val="24"/>
        </w:rPr>
        <w:t xml:space="preserve">Так же исследованы курганы возле села Аскиза мы нашли множество курганов, которые относятся к </w:t>
      </w:r>
      <w:proofErr w:type="spellStart"/>
      <w:r w:rsidRPr="001B2CDE">
        <w:rPr>
          <w:rFonts w:ascii="Times New Roman" w:hAnsi="Times New Roman" w:cs="Times New Roman"/>
          <w:color w:val="181818"/>
          <w:sz w:val="24"/>
          <w:szCs w:val="24"/>
        </w:rPr>
        <w:t>тагарской</w:t>
      </w:r>
      <w:proofErr w:type="spellEnd"/>
      <w:r w:rsidRPr="001B2CDE">
        <w:rPr>
          <w:rFonts w:ascii="Times New Roman" w:hAnsi="Times New Roman" w:cs="Times New Roman"/>
          <w:color w:val="181818"/>
          <w:sz w:val="24"/>
          <w:szCs w:val="24"/>
        </w:rPr>
        <w:t xml:space="preserve"> культуре на не которых иероглифы того времени, выбитые или вырезные на камнях. Можно отчетливо увидеть образ человека с бубном, коня, круга – солнце. Эти иероглифы скорей описывают жизнь его подвиги усопшего.</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noProof/>
          <w:color w:val="181818"/>
        </w:rPr>
        <w:lastRenderedPageBreak/>
        <w:drawing>
          <wp:inline distT="0" distB="0" distL="0" distR="0">
            <wp:extent cx="6060440" cy="3668395"/>
            <wp:effectExtent l="19050" t="0" r="0" b="0"/>
            <wp:docPr id="9" name="Рисунок 9" descr="hello_html_m11c12d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11c12da6.jpg"/>
                    <pic:cNvPicPr>
                      <a:picLocks noChangeAspect="1" noChangeArrowheads="1"/>
                    </pic:cNvPicPr>
                  </pic:nvPicPr>
                  <pic:blipFill>
                    <a:blip r:embed="rId13" cstate="print"/>
                    <a:srcRect/>
                    <a:stretch>
                      <a:fillRect/>
                    </a:stretch>
                  </pic:blipFill>
                  <pic:spPr bwMode="auto">
                    <a:xfrm>
                      <a:off x="0" y="0"/>
                      <a:ext cx="6060440" cy="3668395"/>
                    </a:xfrm>
                    <a:prstGeom prst="rect">
                      <a:avLst/>
                    </a:prstGeom>
                    <a:noFill/>
                    <a:ln w="9525">
                      <a:noFill/>
                      <a:miter lim="800000"/>
                      <a:headEnd/>
                      <a:tailEnd/>
                    </a:ln>
                  </pic:spPr>
                </pic:pic>
              </a:graphicData>
            </a:graphic>
          </wp:inline>
        </w:drawing>
      </w:r>
    </w:p>
    <w:p w:rsidR="001B2CDE" w:rsidRPr="001B2CDE" w:rsidRDefault="001B2CDE" w:rsidP="001B2CDE">
      <w:pPr>
        <w:pStyle w:val="a3"/>
        <w:shd w:val="clear" w:color="auto" w:fill="FFFFFF"/>
        <w:spacing w:before="0" w:beforeAutospacing="0" w:after="0" w:afterAutospacing="0" w:line="352" w:lineRule="atLeast"/>
        <w:rPr>
          <w:color w:val="181818"/>
        </w:rPr>
      </w:pPr>
      <w:proofErr w:type="gramStart"/>
      <w:r w:rsidRPr="001B2CDE">
        <w:rPr>
          <w:color w:val="181818"/>
        </w:rPr>
        <w:t>При</w:t>
      </w:r>
      <w:proofErr w:type="gramEnd"/>
      <w:r w:rsidRPr="001B2CDE">
        <w:rPr>
          <w:color w:val="181818"/>
        </w:rPr>
        <w:t xml:space="preserve"> рассмотрение иероглифов можно увидеть образ человека или животного.</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noProof/>
          <w:color w:val="181818"/>
        </w:rPr>
        <w:drawing>
          <wp:inline distT="0" distB="0" distL="0" distR="0">
            <wp:extent cx="6060440" cy="3785235"/>
            <wp:effectExtent l="19050" t="0" r="0" b="0"/>
            <wp:docPr id="10" name="Рисунок 10" descr="hello_html_m437102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437102da.jpg"/>
                    <pic:cNvPicPr>
                      <a:picLocks noChangeAspect="1" noChangeArrowheads="1"/>
                    </pic:cNvPicPr>
                  </pic:nvPicPr>
                  <pic:blipFill>
                    <a:blip r:embed="rId14" cstate="print"/>
                    <a:srcRect/>
                    <a:stretch>
                      <a:fillRect/>
                    </a:stretch>
                  </pic:blipFill>
                  <pic:spPr bwMode="auto">
                    <a:xfrm>
                      <a:off x="0" y="0"/>
                      <a:ext cx="6060440" cy="3785235"/>
                    </a:xfrm>
                    <a:prstGeom prst="rect">
                      <a:avLst/>
                    </a:prstGeom>
                    <a:noFill/>
                    <a:ln w="9525">
                      <a:noFill/>
                      <a:miter lim="800000"/>
                      <a:headEnd/>
                      <a:tailEnd/>
                    </a:ln>
                  </pic:spPr>
                </pic:pic>
              </a:graphicData>
            </a:graphic>
          </wp:inline>
        </w:drawing>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noProof/>
          <w:color w:val="181818"/>
        </w:rPr>
        <w:lastRenderedPageBreak/>
        <w:drawing>
          <wp:inline distT="0" distB="0" distL="0" distR="0">
            <wp:extent cx="6060440" cy="3987165"/>
            <wp:effectExtent l="19050" t="0" r="0" b="0"/>
            <wp:docPr id="11" name="Рисунок 11" descr="hello_html_m564486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564486a2.jpg"/>
                    <pic:cNvPicPr>
                      <a:picLocks noChangeAspect="1" noChangeArrowheads="1"/>
                    </pic:cNvPicPr>
                  </pic:nvPicPr>
                  <pic:blipFill>
                    <a:blip r:embed="rId15" cstate="print"/>
                    <a:srcRect/>
                    <a:stretch>
                      <a:fillRect/>
                    </a:stretch>
                  </pic:blipFill>
                  <pic:spPr bwMode="auto">
                    <a:xfrm>
                      <a:off x="0" y="0"/>
                      <a:ext cx="6060440" cy="3987165"/>
                    </a:xfrm>
                    <a:prstGeom prst="rect">
                      <a:avLst/>
                    </a:prstGeom>
                    <a:noFill/>
                    <a:ln w="9525">
                      <a:noFill/>
                      <a:miter lim="800000"/>
                      <a:headEnd/>
                      <a:tailEnd/>
                    </a:ln>
                  </pic:spPr>
                </pic:pic>
              </a:graphicData>
            </a:graphic>
          </wp:inline>
        </w:drawing>
      </w:r>
    </w:p>
    <w:p w:rsidR="001B2CDE" w:rsidRPr="001B2CDE" w:rsidRDefault="001B2CDE" w:rsidP="001B2CDE">
      <w:pPr>
        <w:pStyle w:val="a3"/>
        <w:shd w:val="clear" w:color="auto" w:fill="FFFFFF"/>
        <w:spacing w:before="0" w:beforeAutospacing="0" w:after="0" w:afterAutospacing="0" w:line="352" w:lineRule="atLeast"/>
        <w:jc w:val="center"/>
        <w:rPr>
          <w:color w:val="181818"/>
        </w:rPr>
      </w:pPr>
      <w:r w:rsidRPr="001B2CDE">
        <w:rPr>
          <w:color w:val="181818"/>
        </w:rPr>
        <w:t>(траса Аскиз – Абакан, 78 км.)</w:t>
      </w: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lastRenderedPageBreak/>
        <w:t>Вывод: Многовековая, история хакасов показывает культуру, традицию и обычаи хакасского народа. Можно отметить, что менгиры и курганы в ж</w:t>
      </w:r>
      <w:r w:rsidR="000A2A61">
        <w:rPr>
          <w:color w:val="181818"/>
        </w:rPr>
        <w:t xml:space="preserve">изни хакасского народа </w:t>
      </w:r>
      <w:proofErr w:type="gramStart"/>
      <w:r w:rsidR="000A2A61">
        <w:rPr>
          <w:color w:val="181818"/>
        </w:rPr>
        <w:t>оказало</w:t>
      </w:r>
      <w:proofErr w:type="gramEnd"/>
      <w:r w:rsidR="000A2A61">
        <w:rPr>
          <w:color w:val="181818"/>
        </w:rPr>
        <w:t xml:space="preserve"> </w:t>
      </w:r>
      <w:r w:rsidRPr="001B2CDE">
        <w:rPr>
          <w:color w:val="181818"/>
        </w:rPr>
        <w:t>и отложила огромный отпечаток. Курганы и менгиры в наши дни остаются священными для жителей республики Хакасия. Построили музей вокруг менгира «</w:t>
      </w:r>
      <w:proofErr w:type="spellStart"/>
      <w:r w:rsidRPr="001B2CDE">
        <w:rPr>
          <w:color w:val="181818"/>
        </w:rPr>
        <w:t>Улуг</w:t>
      </w:r>
      <w:proofErr w:type="spellEnd"/>
      <w:r w:rsidRPr="001B2CDE">
        <w:rPr>
          <w:color w:val="181818"/>
        </w:rPr>
        <w:t xml:space="preserve"> - </w:t>
      </w:r>
      <w:proofErr w:type="spellStart"/>
      <w:r w:rsidRPr="001B2CDE">
        <w:rPr>
          <w:color w:val="181818"/>
        </w:rPr>
        <w:t>Хуртаях</w:t>
      </w:r>
      <w:proofErr w:type="spellEnd"/>
      <w:r w:rsidRPr="001B2CDE">
        <w:rPr>
          <w:color w:val="181818"/>
        </w:rPr>
        <w:t xml:space="preserve"> </w:t>
      </w:r>
      <w:proofErr w:type="spellStart"/>
      <w:r w:rsidRPr="001B2CDE">
        <w:rPr>
          <w:color w:val="181818"/>
        </w:rPr>
        <w:t>тас</w:t>
      </w:r>
      <w:proofErr w:type="spellEnd"/>
      <w:r w:rsidRPr="001B2CDE">
        <w:rPr>
          <w:color w:val="181818"/>
        </w:rPr>
        <w:t xml:space="preserve">», «Ах </w:t>
      </w:r>
      <w:proofErr w:type="spellStart"/>
      <w:r w:rsidRPr="001B2CDE">
        <w:rPr>
          <w:color w:val="181818"/>
        </w:rPr>
        <w:t>тас</w:t>
      </w:r>
      <w:proofErr w:type="spellEnd"/>
      <w:r w:rsidRPr="001B2CDE">
        <w:rPr>
          <w:color w:val="181818"/>
        </w:rPr>
        <w:t xml:space="preserve">» эти камни считается у хакасов священными, верующие люди поклоняются камню, проводят обряды, лечится, получают энергию. Курганы, разбросные по </w:t>
      </w:r>
      <w:proofErr w:type="spellStart"/>
      <w:r w:rsidRPr="001B2CDE">
        <w:rPr>
          <w:color w:val="181818"/>
        </w:rPr>
        <w:t>Сагайской</w:t>
      </w:r>
      <w:proofErr w:type="spellEnd"/>
      <w:r w:rsidRPr="001B2CDE">
        <w:rPr>
          <w:color w:val="181818"/>
        </w:rPr>
        <w:t xml:space="preserve"> степи сливаются с природным ландшафтом. По размерам встречаются большие и маленькие курганы, не высокие или сравнявшиеся со степью курганы. В настоящие время стоит сохранение природных памятников в степи – это с пахотными работами, а так же выдачи паев на сельскохозяйственные нужды. Вопрос, как они поступят с курганами? Гипотеза, </w:t>
      </w:r>
      <w:proofErr w:type="gramStart"/>
      <w:r w:rsidRPr="001B2CDE">
        <w:rPr>
          <w:color w:val="181818"/>
        </w:rPr>
        <w:t>считаю</w:t>
      </w:r>
      <w:proofErr w:type="gramEnd"/>
      <w:r w:rsidRPr="001B2CDE">
        <w:rPr>
          <w:color w:val="181818"/>
        </w:rPr>
        <w:t xml:space="preserve"> доказана соответствует цели в исследовательской работе.</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0A2A61" w:rsidRDefault="000A2A61"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br/>
      </w:r>
    </w:p>
    <w:p w:rsidR="001B2CDE" w:rsidRPr="001B2CDE" w:rsidRDefault="001B2CDE" w:rsidP="001B2CDE">
      <w:pPr>
        <w:pStyle w:val="a3"/>
        <w:shd w:val="clear" w:color="auto" w:fill="FFFFFF"/>
        <w:spacing w:before="0" w:beforeAutospacing="0" w:after="0" w:afterAutospacing="0" w:line="352" w:lineRule="atLeast"/>
        <w:jc w:val="center"/>
        <w:rPr>
          <w:color w:val="181818"/>
        </w:rPr>
      </w:pPr>
      <w:r w:rsidRPr="001B2CDE">
        <w:rPr>
          <w:color w:val="181818"/>
        </w:rPr>
        <w:lastRenderedPageBreak/>
        <w:t>Литература</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1. В. </w:t>
      </w:r>
      <w:proofErr w:type="spellStart"/>
      <w:r w:rsidRPr="001B2CDE">
        <w:rPr>
          <w:color w:val="181818"/>
        </w:rPr>
        <w:t>Тугужекова</w:t>
      </w:r>
      <w:proofErr w:type="spellEnd"/>
      <w:r w:rsidRPr="001B2CDE">
        <w:rPr>
          <w:color w:val="181818"/>
        </w:rPr>
        <w:t>, Сакральные памятники Хакасии// Абакан № 18 от 4 апреля 2011.</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 xml:space="preserve">2. Л. </w:t>
      </w:r>
      <w:proofErr w:type="spellStart"/>
      <w:r w:rsidRPr="001B2CDE">
        <w:rPr>
          <w:color w:val="181818"/>
        </w:rPr>
        <w:t>Кызласов</w:t>
      </w:r>
      <w:proofErr w:type="spellEnd"/>
      <w:r w:rsidRPr="001B2CDE">
        <w:rPr>
          <w:color w:val="181818"/>
        </w:rPr>
        <w:t>, Древнейшая Хакасия // М., МГУ 1986.</w:t>
      </w:r>
    </w:p>
    <w:p w:rsidR="001B2CDE" w:rsidRPr="001B2CDE" w:rsidRDefault="001B2CDE" w:rsidP="001B2CDE">
      <w:pPr>
        <w:pStyle w:val="a3"/>
        <w:shd w:val="clear" w:color="auto" w:fill="FFFFFF"/>
        <w:spacing w:before="0" w:beforeAutospacing="0" w:after="0" w:afterAutospacing="0" w:line="352" w:lineRule="atLeast"/>
        <w:rPr>
          <w:color w:val="181818"/>
        </w:rPr>
      </w:pPr>
      <w:r w:rsidRPr="001B2CDE">
        <w:rPr>
          <w:color w:val="181818"/>
        </w:rPr>
        <w:t>3. Н. Кузнецов, Тайны менгиров Хакасии/ Сб. Вестник Хакасского Университета, ХГУ им. Н.Ф.Катанова 2009.</w:t>
      </w: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line="352" w:lineRule="atLeast"/>
        <w:rPr>
          <w:color w:val="181818"/>
        </w:rPr>
      </w:pPr>
    </w:p>
    <w:p w:rsidR="001B2CDE" w:rsidRPr="001B2CDE" w:rsidRDefault="001B2CDE" w:rsidP="001B2CDE">
      <w:pPr>
        <w:pStyle w:val="a3"/>
        <w:shd w:val="clear" w:color="auto" w:fill="FFFFFF"/>
        <w:spacing w:before="0" w:beforeAutospacing="0" w:after="0" w:afterAutospacing="0"/>
        <w:rPr>
          <w:color w:val="181818"/>
        </w:rPr>
      </w:pPr>
    </w:p>
    <w:p w:rsidR="00C7637E" w:rsidRPr="001B2CDE" w:rsidRDefault="00C7637E" w:rsidP="00C7637E">
      <w:pPr>
        <w:rPr>
          <w:rFonts w:ascii="Times New Roman" w:hAnsi="Times New Roman" w:cs="Times New Roman"/>
          <w:sz w:val="24"/>
          <w:szCs w:val="24"/>
        </w:rPr>
      </w:pPr>
    </w:p>
    <w:sectPr w:rsidR="00C7637E" w:rsidRPr="001B2CDE" w:rsidSect="003F6BD5">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0"/>
  <w:proofState w:spelling="clean" w:grammar="clean"/>
  <w:defaultTabStop w:val="708"/>
  <w:characterSpacingControl w:val="doNotCompress"/>
  <w:compat>
    <w:useFELayout/>
  </w:compat>
  <w:rsids>
    <w:rsidRoot w:val="00D37886"/>
    <w:rsid w:val="000A2A61"/>
    <w:rsid w:val="001B2CDE"/>
    <w:rsid w:val="001F7627"/>
    <w:rsid w:val="003F6BD5"/>
    <w:rsid w:val="004A4E13"/>
    <w:rsid w:val="005F6463"/>
    <w:rsid w:val="00A62FD1"/>
    <w:rsid w:val="00AF1EE0"/>
    <w:rsid w:val="00C7637E"/>
    <w:rsid w:val="00D33E22"/>
    <w:rsid w:val="00D37886"/>
    <w:rsid w:val="00DF7FE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6BD5"/>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37886"/>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Balloon Text"/>
    <w:basedOn w:val="a"/>
    <w:link w:val="a5"/>
    <w:uiPriority w:val="99"/>
    <w:semiHidden/>
    <w:unhideWhenUsed/>
    <w:rsid w:val="00D3788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D37886"/>
    <w:rPr>
      <w:rFonts w:ascii="Tahoma" w:hAnsi="Tahoma" w:cs="Tahoma"/>
      <w:sz w:val="16"/>
      <w:szCs w:val="16"/>
    </w:rPr>
  </w:style>
  <w:style w:type="paragraph" w:customStyle="1" w:styleId="c5">
    <w:name w:val="c5"/>
    <w:basedOn w:val="a"/>
    <w:rsid w:val="00C7637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
    <w:name w:val="c2"/>
    <w:basedOn w:val="a0"/>
    <w:rsid w:val="00C7637E"/>
  </w:style>
  <w:style w:type="paragraph" w:customStyle="1" w:styleId="c1">
    <w:name w:val="c1"/>
    <w:basedOn w:val="a"/>
    <w:rsid w:val="00C7637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7">
    <w:name w:val="c7"/>
    <w:basedOn w:val="a0"/>
    <w:rsid w:val="00C7637E"/>
  </w:style>
  <w:style w:type="paragraph" w:customStyle="1" w:styleId="c8">
    <w:name w:val="c8"/>
    <w:basedOn w:val="a"/>
    <w:rsid w:val="00C7637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21">
    <w:name w:val="pa21"/>
    <w:basedOn w:val="a"/>
    <w:rsid w:val="00C7637E"/>
    <w:pPr>
      <w:spacing w:before="100" w:beforeAutospacing="1" w:after="100" w:afterAutospacing="1" w:line="240" w:lineRule="auto"/>
    </w:pPr>
    <w:rPr>
      <w:rFonts w:ascii="Times New Roman" w:eastAsia="Times New Roman" w:hAnsi="Times New Roman" w:cs="Times New Roman"/>
      <w:sz w:val="24"/>
      <w:szCs w:val="24"/>
    </w:rPr>
  </w:style>
  <w:style w:type="character" w:styleId="a6">
    <w:name w:val="Hyperlink"/>
    <w:basedOn w:val="a0"/>
    <w:uiPriority w:val="99"/>
    <w:semiHidden/>
    <w:unhideWhenUsed/>
    <w:rsid w:val="00C7637E"/>
    <w:rPr>
      <w:color w:val="0000FF"/>
      <w:u w:val="single"/>
    </w:rPr>
  </w:style>
  <w:style w:type="paragraph" w:customStyle="1" w:styleId="pa26">
    <w:name w:val="pa26"/>
    <w:basedOn w:val="a"/>
    <w:rsid w:val="00C7637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27">
    <w:name w:val="pa27"/>
    <w:basedOn w:val="a"/>
    <w:rsid w:val="00C7637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ttachment">
    <w:name w:val="attachment"/>
    <w:basedOn w:val="a0"/>
    <w:rsid w:val="00C7637E"/>
  </w:style>
  <w:style w:type="character" w:customStyle="1" w:styleId="slider-readerprogress-value">
    <w:name w:val="slider-reader__progress-value"/>
    <w:basedOn w:val="a0"/>
    <w:rsid w:val="001B2CDE"/>
  </w:style>
  <w:style w:type="character" w:customStyle="1" w:styleId="online-tutors-3logo">
    <w:name w:val="online-tutors-3__logo"/>
    <w:basedOn w:val="a0"/>
    <w:rsid w:val="001B2CDE"/>
  </w:style>
  <w:style w:type="character" w:customStyle="1" w:styleId="online-tutors-3title">
    <w:name w:val="online-tutors-3__title"/>
    <w:basedOn w:val="a0"/>
    <w:rsid w:val="001B2CDE"/>
  </w:style>
  <w:style w:type="character" w:customStyle="1" w:styleId="online-tutors-3text">
    <w:name w:val="online-tutors-3__text"/>
    <w:basedOn w:val="a0"/>
    <w:rsid w:val="001B2CDE"/>
  </w:style>
</w:styles>
</file>

<file path=word/webSettings.xml><?xml version="1.0" encoding="utf-8"?>
<w:webSettings xmlns:r="http://schemas.openxmlformats.org/officeDocument/2006/relationships" xmlns:w="http://schemas.openxmlformats.org/wordprocessingml/2006/main">
  <w:divs>
    <w:div w:id="440952791">
      <w:bodyDiv w:val="1"/>
      <w:marLeft w:val="0"/>
      <w:marRight w:val="0"/>
      <w:marTop w:val="0"/>
      <w:marBottom w:val="0"/>
      <w:divBdr>
        <w:top w:val="none" w:sz="0" w:space="0" w:color="auto"/>
        <w:left w:val="none" w:sz="0" w:space="0" w:color="auto"/>
        <w:bottom w:val="none" w:sz="0" w:space="0" w:color="auto"/>
        <w:right w:val="none" w:sz="0" w:space="0" w:color="auto"/>
      </w:divBdr>
      <w:divsChild>
        <w:div w:id="1996252390">
          <w:marLeft w:val="0"/>
          <w:marRight w:val="0"/>
          <w:marTop w:val="0"/>
          <w:marBottom w:val="0"/>
          <w:divBdr>
            <w:top w:val="none" w:sz="0" w:space="0" w:color="auto"/>
            <w:left w:val="none" w:sz="0" w:space="0" w:color="auto"/>
            <w:bottom w:val="none" w:sz="0" w:space="0" w:color="auto"/>
            <w:right w:val="none" w:sz="0" w:space="0" w:color="auto"/>
          </w:divBdr>
          <w:divsChild>
            <w:div w:id="2085640164">
              <w:marLeft w:val="0"/>
              <w:marRight w:val="0"/>
              <w:marTop w:val="0"/>
              <w:marBottom w:val="335"/>
              <w:divBdr>
                <w:top w:val="none" w:sz="0" w:space="0" w:color="auto"/>
                <w:left w:val="none" w:sz="0" w:space="0" w:color="auto"/>
                <w:bottom w:val="none" w:sz="0" w:space="0" w:color="auto"/>
                <w:right w:val="none" w:sz="0" w:space="0" w:color="auto"/>
              </w:divBdr>
              <w:divsChild>
                <w:div w:id="10180187">
                  <w:marLeft w:val="0"/>
                  <w:marRight w:val="0"/>
                  <w:marTop w:val="0"/>
                  <w:marBottom w:val="0"/>
                  <w:divBdr>
                    <w:top w:val="none" w:sz="0" w:space="0" w:color="auto"/>
                    <w:left w:val="none" w:sz="0" w:space="0" w:color="auto"/>
                    <w:bottom w:val="none" w:sz="0" w:space="0" w:color="auto"/>
                    <w:right w:val="none" w:sz="0" w:space="0" w:color="auto"/>
                  </w:divBdr>
                  <w:divsChild>
                    <w:div w:id="1076394808">
                      <w:marLeft w:val="0"/>
                      <w:marRight w:val="0"/>
                      <w:marTop w:val="0"/>
                      <w:marBottom w:val="0"/>
                      <w:divBdr>
                        <w:top w:val="none" w:sz="0" w:space="0" w:color="auto"/>
                        <w:left w:val="none" w:sz="0" w:space="0" w:color="auto"/>
                        <w:bottom w:val="none" w:sz="0" w:space="0" w:color="auto"/>
                        <w:right w:val="none" w:sz="0" w:space="0" w:color="auto"/>
                      </w:divBdr>
                      <w:divsChild>
                        <w:div w:id="1375884355">
                          <w:marLeft w:val="0"/>
                          <w:marRight w:val="0"/>
                          <w:marTop w:val="0"/>
                          <w:marBottom w:val="0"/>
                          <w:divBdr>
                            <w:top w:val="none" w:sz="0" w:space="0" w:color="auto"/>
                            <w:left w:val="none" w:sz="0" w:space="0" w:color="auto"/>
                            <w:bottom w:val="none" w:sz="0" w:space="0" w:color="auto"/>
                            <w:right w:val="none" w:sz="0" w:space="0" w:color="auto"/>
                          </w:divBdr>
                        </w:div>
                      </w:divsChild>
                    </w:div>
                    <w:div w:id="1468084160">
                      <w:marLeft w:val="0"/>
                      <w:marRight w:val="0"/>
                      <w:marTop w:val="0"/>
                      <w:marBottom w:val="0"/>
                      <w:divBdr>
                        <w:top w:val="none" w:sz="0" w:space="0" w:color="auto"/>
                        <w:left w:val="none" w:sz="0" w:space="0" w:color="auto"/>
                        <w:bottom w:val="none" w:sz="0" w:space="0" w:color="auto"/>
                        <w:right w:val="none" w:sz="0" w:space="0" w:color="auto"/>
                      </w:divBdr>
                      <w:divsChild>
                        <w:div w:id="720321280">
                          <w:marLeft w:val="0"/>
                          <w:marRight w:val="0"/>
                          <w:marTop w:val="0"/>
                          <w:marBottom w:val="0"/>
                          <w:divBdr>
                            <w:top w:val="none" w:sz="0" w:space="0" w:color="auto"/>
                            <w:left w:val="none" w:sz="0" w:space="0" w:color="auto"/>
                            <w:bottom w:val="none" w:sz="0" w:space="0" w:color="auto"/>
                            <w:right w:val="none" w:sz="0" w:space="0" w:color="auto"/>
                          </w:divBdr>
                          <w:divsChild>
                            <w:div w:id="1099333582">
                              <w:marLeft w:val="0"/>
                              <w:marRight w:val="0"/>
                              <w:marTop w:val="0"/>
                              <w:marBottom w:val="0"/>
                              <w:divBdr>
                                <w:top w:val="none" w:sz="0" w:space="0" w:color="auto"/>
                                <w:left w:val="none" w:sz="0" w:space="0" w:color="auto"/>
                                <w:bottom w:val="none" w:sz="0" w:space="0" w:color="auto"/>
                                <w:right w:val="none" w:sz="0" w:space="0" w:color="auto"/>
                              </w:divBdr>
                            </w:div>
                          </w:divsChild>
                        </w:div>
                        <w:div w:id="647899334">
                          <w:marLeft w:val="0"/>
                          <w:marRight w:val="0"/>
                          <w:marTop w:val="0"/>
                          <w:marBottom w:val="0"/>
                          <w:divBdr>
                            <w:top w:val="none" w:sz="0" w:space="0" w:color="auto"/>
                            <w:left w:val="none" w:sz="0" w:space="0" w:color="auto"/>
                            <w:bottom w:val="none" w:sz="0" w:space="0" w:color="auto"/>
                            <w:right w:val="none" w:sz="0" w:space="0" w:color="auto"/>
                          </w:divBdr>
                          <w:divsChild>
                            <w:div w:id="2134708826">
                              <w:marLeft w:val="0"/>
                              <w:marRight w:val="201"/>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3894825">
          <w:marLeft w:val="0"/>
          <w:marRight w:val="0"/>
          <w:marTop w:val="0"/>
          <w:marBottom w:val="335"/>
          <w:divBdr>
            <w:top w:val="none" w:sz="0" w:space="0" w:color="auto"/>
            <w:left w:val="none" w:sz="0" w:space="0" w:color="auto"/>
            <w:bottom w:val="none" w:sz="0" w:space="0" w:color="auto"/>
            <w:right w:val="none" w:sz="0" w:space="0" w:color="auto"/>
          </w:divBdr>
          <w:divsChild>
            <w:div w:id="197375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271054">
      <w:bodyDiv w:val="1"/>
      <w:marLeft w:val="0"/>
      <w:marRight w:val="0"/>
      <w:marTop w:val="0"/>
      <w:marBottom w:val="0"/>
      <w:divBdr>
        <w:top w:val="none" w:sz="0" w:space="0" w:color="auto"/>
        <w:left w:val="none" w:sz="0" w:space="0" w:color="auto"/>
        <w:bottom w:val="none" w:sz="0" w:space="0" w:color="auto"/>
        <w:right w:val="none" w:sz="0" w:space="0" w:color="auto"/>
      </w:divBdr>
    </w:div>
    <w:div w:id="1040127301">
      <w:bodyDiv w:val="1"/>
      <w:marLeft w:val="0"/>
      <w:marRight w:val="0"/>
      <w:marTop w:val="0"/>
      <w:marBottom w:val="0"/>
      <w:divBdr>
        <w:top w:val="none" w:sz="0" w:space="0" w:color="auto"/>
        <w:left w:val="none" w:sz="0" w:space="0" w:color="auto"/>
        <w:bottom w:val="none" w:sz="0" w:space="0" w:color="auto"/>
        <w:right w:val="none" w:sz="0" w:space="0" w:color="auto"/>
      </w:divBdr>
    </w:div>
    <w:div w:id="1942759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fourok.ru/go.html?href=https%3A%2F%2Fdic.academic.ru%2Fdic.nsf%2Fruwiki%2F1030186" TargetMode="External"/><Relationship Id="rId13" Type="http://schemas.openxmlformats.org/officeDocument/2006/relationships/image" Target="media/image9.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7.jpeg"/><Relationship Id="rId5" Type="http://schemas.openxmlformats.org/officeDocument/2006/relationships/image" Target="media/image2.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image" Target="media/image1.jpeg"/><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TotalTime>
  <Pages>1</Pages>
  <Words>1865</Words>
  <Characters>10631</Characters>
  <Application>Microsoft Office Word</Application>
  <DocSecurity>0</DocSecurity>
  <Lines>88</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12472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6</cp:revision>
  <dcterms:created xsi:type="dcterms:W3CDTF">2022-03-15T10:18:00Z</dcterms:created>
  <dcterms:modified xsi:type="dcterms:W3CDTF">2022-03-28T02:46:00Z</dcterms:modified>
</cp:coreProperties>
</file>