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AD7AD" w14:textId="7F92EECE" w:rsidR="002E1DCC" w:rsidRDefault="002E1DCC" w:rsidP="002E1D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6F5E">
        <w:rPr>
          <w:rFonts w:ascii="Times New Roman" w:hAnsi="Times New Roman" w:cs="Times New Roman"/>
          <w:b/>
          <w:bCs/>
          <w:sz w:val="28"/>
          <w:szCs w:val="28"/>
        </w:rPr>
        <w:t>Возможности развития детей с нарушениями слуха и речи в условиях реабилитационных центров</w:t>
      </w:r>
    </w:p>
    <w:p w14:paraId="42E0575C" w14:textId="290B81D0" w:rsidR="000521CD" w:rsidRDefault="000521CD" w:rsidP="002E1D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Евгения Павловна, студент</w:t>
      </w:r>
    </w:p>
    <w:p w14:paraId="59F4B509" w14:textId="77777777" w:rsidR="000521CD" w:rsidRPr="000521CD" w:rsidRDefault="000521CD" w:rsidP="000521CD">
      <w:pPr>
        <w:jc w:val="center"/>
        <w:rPr>
          <w:rFonts w:ascii="Times New Roman" w:hAnsi="Times New Roman" w:cs="Times New Roman"/>
          <w:sz w:val="28"/>
          <w:szCs w:val="28"/>
        </w:rPr>
      </w:pPr>
      <w:r w:rsidRPr="000521CD">
        <w:rPr>
          <w:rFonts w:ascii="Times New Roman" w:hAnsi="Times New Roman" w:cs="Times New Roman"/>
          <w:sz w:val="28"/>
          <w:szCs w:val="28"/>
        </w:rPr>
        <w:t>Россия, г. Благовещенск, ФГБОУ ВО «Амурский Государственный Университет»</w:t>
      </w:r>
    </w:p>
    <w:p w14:paraId="60C0EF8C" w14:textId="77777777" w:rsidR="002E1DCC" w:rsidRPr="00D46F5E" w:rsidRDefault="002E1DCC" w:rsidP="002E1DC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71735D6" w14:textId="3EBDD8A6" w:rsidR="002E1DCC" w:rsidRPr="00D46F5E" w:rsidRDefault="002E1DCC" w:rsidP="002E1DCC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D46F5E">
        <w:rPr>
          <w:rFonts w:ascii="Times New Roman" w:hAnsi="Times New Roman" w:cs="Times New Roman"/>
          <w:i/>
          <w:iCs/>
          <w:sz w:val="28"/>
          <w:szCs w:val="28"/>
        </w:rPr>
        <w:t>Введение</w:t>
      </w:r>
    </w:p>
    <w:p w14:paraId="10D602A7" w14:textId="384D7CFE" w:rsidR="002E1DCC" w:rsidRPr="00D46F5E" w:rsidRDefault="002E1DCC" w:rsidP="002E1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6F5E">
        <w:rPr>
          <w:rFonts w:ascii="Times New Roman" w:hAnsi="Times New Roman" w:cs="Times New Roman"/>
          <w:sz w:val="28"/>
          <w:szCs w:val="28"/>
        </w:rPr>
        <w:t>Нарушения слуха и речи у детей представляют собой комплексные проблемы, с которыми сталкиваются семьи, педагоги и специалисты в области здравоохранения. Эти нарушения могут значительно влиять на развитие ребенка, включая его когнитивные, социальные и эмоциональные аспекты. В данной статье рассматриваются возможности, которые предоставляют реабилитационные центры для поддержки и развития детей с такими нарушениями, с акцентом на психологические аспекты.</w:t>
      </w:r>
    </w:p>
    <w:p w14:paraId="4876EF02" w14:textId="51CAD388" w:rsidR="002E1DCC" w:rsidRPr="00D46F5E" w:rsidRDefault="002E1DCC" w:rsidP="002E1DCC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D46F5E">
        <w:rPr>
          <w:rFonts w:ascii="Times New Roman" w:hAnsi="Times New Roman" w:cs="Times New Roman"/>
          <w:i/>
          <w:iCs/>
          <w:sz w:val="28"/>
          <w:szCs w:val="28"/>
        </w:rPr>
        <w:t>Психологическая перспектива</w:t>
      </w:r>
    </w:p>
    <w:p w14:paraId="671D0473" w14:textId="308285F9" w:rsidR="002E1DCC" w:rsidRPr="00D46F5E" w:rsidRDefault="002E1DCC" w:rsidP="002E1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6F5E">
        <w:rPr>
          <w:rFonts w:ascii="Times New Roman" w:hAnsi="Times New Roman" w:cs="Times New Roman"/>
          <w:sz w:val="28"/>
          <w:szCs w:val="28"/>
        </w:rPr>
        <w:t>С точки зрения психологии, нормальное развитие ребенка включает в себя эффективную коммуникацию, эмоциональную стабильность и социальную адаптацию. Нарушения слуха и речи изменяют динамику этого процесса, создавая уникальные трудности, связанные с восприятием, пониманием и самовыражением.</w:t>
      </w:r>
    </w:p>
    <w:p w14:paraId="4D2DDE91" w14:textId="0D42970D" w:rsidR="002E1DCC" w:rsidRPr="00D46F5E" w:rsidRDefault="002E1DCC" w:rsidP="002E1DCC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D46F5E">
        <w:rPr>
          <w:rFonts w:ascii="Times New Roman" w:hAnsi="Times New Roman" w:cs="Times New Roman"/>
          <w:i/>
          <w:iCs/>
          <w:sz w:val="28"/>
          <w:szCs w:val="28"/>
        </w:rPr>
        <w:t>Влияние на когнитивное развитие</w:t>
      </w:r>
    </w:p>
    <w:p w14:paraId="2FA0367D" w14:textId="4E504574" w:rsidR="002E1DCC" w:rsidRPr="00D46F5E" w:rsidRDefault="002E1DCC" w:rsidP="002E1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6F5E">
        <w:rPr>
          <w:rFonts w:ascii="Times New Roman" w:hAnsi="Times New Roman" w:cs="Times New Roman"/>
          <w:sz w:val="28"/>
          <w:szCs w:val="28"/>
        </w:rPr>
        <w:t>Когнитивное развитие детей с нарушениями слуха и речи может замедляться из-за дефицита в области вербального общения. Это может повлиять на развитие языковых навыков, что, в свою очередь, влияет на академическую успеваемость и общую способность к обучению. Реабилитационные центры предоставляют специализированные программы, которые часто включают в себя использование альтернативных способов обучения и язык жестов для компенсации трудностей.</w:t>
      </w:r>
    </w:p>
    <w:p w14:paraId="1C6CEEE4" w14:textId="45EE8AA4" w:rsidR="002E1DCC" w:rsidRPr="00D46F5E" w:rsidRDefault="002E1DCC" w:rsidP="002E1DCC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D46F5E">
        <w:rPr>
          <w:rFonts w:ascii="Times New Roman" w:hAnsi="Times New Roman" w:cs="Times New Roman"/>
          <w:i/>
          <w:iCs/>
          <w:sz w:val="28"/>
          <w:szCs w:val="28"/>
        </w:rPr>
        <w:t>Социально-эмоциональное развитие</w:t>
      </w:r>
    </w:p>
    <w:p w14:paraId="400DBD79" w14:textId="774725C9" w:rsidR="002E1DCC" w:rsidRPr="00D46F5E" w:rsidRDefault="002E1DCC" w:rsidP="002E1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6F5E">
        <w:rPr>
          <w:rFonts w:ascii="Times New Roman" w:hAnsi="Times New Roman" w:cs="Times New Roman"/>
          <w:sz w:val="28"/>
          <w:szCs w:val="28"/>
        </w:rPr>
        <w:t>Развитие социальных навыков и эмоционального интеллекта также страдает, когда дети не могут полноценно общаться с окружающими. Этот дефицит может привести к изоляции, тревожности и низкой самооценке. В этой области реабилитационные центры внедряют программы, направленные на развитие социальных навыков и укрепление эмоционального состояния детей, что способствует их успешной интеграции в коллективе сверстников.</w:t>
      </w:r>
    </w:p>
    <w:p w14:paraId="6A2AA0E6" w14:textId="77777777" w:rsidR="002E1DCC" w:rsidRPr="00D46F5E" w:rsidRDefault="002E1DCC" w:rsidP="002E1DCC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D46F5E">
        <w:rPr>
          <w:rFonts w:ascii="Times New Roman" w:hAnsi="Times New Roman" w:cs="Times New Roman"/>
          <w:i/>
          <w:iCs/>
          <w:sz w:val="28"/>
          <w:szCs w:val="28"/>
        </w:rPr>
        <w:t>Роль реабилитационных центров</w:t>
      </w:r>
    </w:p>
    <w:p w14:paraId="36E10ABB" w14:textId="77777777" w:rsidR="002E1DCC" w:rsidRPr="00D46F5E" w:rsidRDefault="002E1DCC" w:rsidP="002E1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6F5E">
        <w:rPr>
          <w:rFonts w:ascii="Times New Roman" w:hAnsi="Times New Roman" w:cs="Times New Roman"/>
          <w:sz w:val="28"/>
          <w:szCs w:val="28"/>
        </w:rPr>
        <w:lastRenderedPageBreak/>
        <w:t>Реабилитационные центры играют ключевую роль в поддержке детей с нарушениями слуха и речи, предоставляя им доступ к разнообразным программам и методикам, направленным на всестороннее развитие.</w:t>
      </w:r>
    </w:p>
    <w:p w14:paraId="7265890A" w14:textId="77777777" w:rsidR="002E1DCC" w:rsidRPr="00D46F5E" w:rsidRDefault="002E1DCC" w:rsidP="002E1DCC">
      <w:pPr>
        <w:rPr>
          <w:rFonts w:ascii="Times New Roman" w:hAnsi="Times New Roman" w:cs="Times New Roman"/>
          <w:sz w:val="28"/>
          <w:szCs w:val="28"/>
        </w:rPr>
      </w:pPr>
    </w:p>
    <w:p w14:paraId="3C473986" w14:textId="77777777" w:rsidR="002E1DCC" w:rsidRPr="00D46F5E" w:rsidRDefault="002E1DCC" w:rsidP="002E1DCC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D46F5E">
        <w:rPr>
          <w:rFonts w:ascii="Times New Roman" w:hAnsi="Times New Roman" w:cs="Times New Roman"/>
          <w:i/>
          <w:iCs/>
          <w:sz w:val="28"/>
          <w:szCs w:val="28"/>
        </w:rPr>
        <w:t>Индивидуализированные программы</w:t>
      </w:r>
    </w:p>
    <w:p w14:paraId="03B7752B" w14:textId="7952C009" w:rsidR="002E1DCC" w:rsidRPr="00D46F5E" w:rsidRDefault="002E1DCC" w:rsidP="002E1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6F5E">
        <w:rPr>
          <w:rFonts w:ascii="Times New Roman" w:hAnsi="Times New Roman" w:cs="Times New Roman"/>
          <w:sz w:val="28"/>
          <w:szCs w:val="28"/>
        </w:rPr>
        <w:t>Эти центры разрабатывают программы, в которых учитываются уникальные нужды каждого ребенка. Такой подход позволяет максимизировать потенциал каждого ребенка, используя его сильные стороны. Эти программы могут включать ассортимент образовательных и лечебных мероприятий, которые способствуют когнитивному и социально-эмоциональному развитию.</w:t>
      </w:r>
    </w:p>
    <w:p w14:paraId="6D06603F" w14:textId="20AB4251" w:rsidR="002E1DCC" w:rsidRPr="00D46F5E" w:rsidRDefault="002E1DCC" w:rsidP="002E1DCC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D46F5E">
        <w:rPr>
          <w:rFonts w:ascii="Times New Roman" w:hAnsi="Times New Roman" w:cs="Times New Roman"/>
          <w:i/>
          <w:iCs/>
          <w:sz w:val="28"/>
          <w:szCs w:val="28"/>
        </w:rPr>
        <w:t>Ассистивные</w:t>
      </w:r>
      <w:proofErr w:type="spellEnd"/>
      <w:r w:rsidRPr="00D46F5E">
        <w:rPr>
          <w:rFonts w:ascii="Times New Roman" w:hAnsi="Times New Roman" w:cs="Times New Roman"/>
          <w:i/>
          <w:iCs/>
          <w:sz w:val="28"/>
          <w:szCs w:val="28"/>
        </w:rPr>
        <w:t xml:space="preserve"> технологии и коммуникативные навыки</w:t>
      </w:r>
    </w:p>
    <w:p w14:paraId="34C7DDB9" w14:textId="14B393CE" w:rsidR="002E1DCC" w:rsidRPr="00D46F5E" w:rsidRDefault="002E1DCC" w:rsidP="002E1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6F5E">
        <w:rPr>
          <w:rFonts w:ascii="Times New Roman" w:hAnsi="Times New Roman" w:cs="Times New Roman"/>
          <w:sz w:val="28"/>
          <w:szCs w:val="28"/>
        </w:rPr>
        <w:t>Современные технологии, такие как слуховые аппараты и кохлеарные импланты, предоставляют детям с нарушениями слуха доступ к аудиальной информации. Реабилитационные центры обеспечивают обучение эффективному использованию этих технологий, улучшая таким образом качество жизни детей. Кроме того, обучение языку жестов и навыкам чтения с губ помогает детям развивать коммуникативные навыки, необходимые для полноценного взаимодействия с окружающими.</w:t>
      </w:r>
    </w:p>
    <w:p w14:paraId="5F633929" w14:textId="45BF4C67" w:rsidR="002E1DCC" w:rsidRPr="00D46F5E" w:rsidRDefault="002E1DCC" w:rsidP="002E1DCC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D46F5E">
        <w:rPr>
          <w:rFonts w:ascii="Times New Roman" w:hAnsi="Times New Roman" w:cs="Times New Roman"/>
          <w:i/>
          <w:iCs/>
          <w:sz w:val="28"/>
          <w:szCs w:val="28"/>
        </w:rPr>
        <w:t>Психологическая поддержка</w:t>
      </w:r>
    </w:p>
    <w:p w14:paraId="72F61FFB" w14:textId="63300B23" w:rsidR="002E1DCC" w:rsidRPr="00D46F5E" w:rsidRDefault="002E1DCC" w:rsidP="002E1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6F5E">
        <w:rPr>
          <w:rFonts w:ascii="Times New Roman" w:hAnsi="Times New Roman" w:cs="Times New Roman"/>
          <w:sz w:val="28"/>
          <w:szCs w:val="28"/>
        </w:rPr>
        <w:t>Помимо технической и образовательной поддержки, крайне важно оказывать детям и психологическую помощь. Психологи работают как с детьми, так и с их семьями, помогая справляться с эмоциональными и социальными вызовами. Психологическая поддержка может включать индивидуальную терапию, семейную терапию и групповые занятия, направленные на развитие дружбы и социальных связей.</w:t>
      </w:r>
    </w:p>
    <w:p w14:paraId="14B53857" w14:textId="2DBBCD85" w:rsidR="002E1DCC" w:rsidRPr="00D46F5E" w:rsidRDefault="002E1DCC" w:rsidP="002E1DCC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D46F5E">
        <w:rPr>
          <w:rFonts w:ascii="Times New Roman" w:hAnsi="Times New Roman" w:cs="Times New Roman"/>
          <w:i/>
          <w:iCs/>
          <w:sz w:val="28"/>
          <w:szCs w:val="28"/>
        </w:rPr>
        <w:t>Пример работы реабилитационного центра</w:t>
      </w:r>
    </w:p>
    <w:p w14:paraId="1D519330" w14:textId="1A5764ED" w:rsidR="002E1DCC" w:rsidRPr="00D46F5E" w:rsidRDefault="002E1DCC" w:rsidP="002E1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6F5E">
        <w:rPr>
          <w:rFonts w:ascii="Times New Roman" w:hAnsi="Times New Roman" w:cs="Times New Roman"/>
          <w:sz w:val="28"/>
          <w:szCs w:val="28"/>
        </w:rPr>
        <w:t>Рассмотрим пример работы реабилитационного центра на примере одного из детей. Петя, четырехлетний мальчик, родился с полной потерей слуха. Программа, предложенная ему центром, включала использование кохлеарного импланта и интенсивное обучение языку жестов. Помимо этого, Петя участвовал в занятиях по арт-терапии и групповых играх, направленных на развитие социальных навыков.</w:t>
      </w:r>
    </w:p>
    <w:p w14:paraId="5D8851FB" w14:textId="77777777" w:rsidR="002E1DCC" w:rsidRPr="00D46F5E" w:rsidRDefault="002E1DCC" w:rsidP="002E1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6F5E">
        <w:rPr>
          <w:rFonts w:ascii="Times New Roman" w:hAnsi="Times New Roman" w:cs="Times New Roman"/>
          <w:sz w:val="28"/>
          <w:szCs w:val="28"/>
        </w:rPr>
        <w:t xml:space="preserve">Спустя несколько месяцев Петя начал проявлять значительные улучшения: его коммуникативные навыки заметно возросли, он стал более уверенным и начал активно взаимодействовать с окружающими. Этот </w:t>
      </w:r>
      <w:r w:rsidRPr="00D46F5E">
        <w:rPr>
          <w:rFonts w:ascii="Times New Roman" w:hAnsi="Times New Roman" w:cs="Times New Roman"/>
          <w:sz w:val="28"/>
          <w:szCs w:val="28"/>
        </w:rPr>
        <w:lastRenderedPageBreak/>
        <w:t>пример подчеркивает эффективность комплексного подхода, предоставляемого реабилитационными центрами.</w:t>
      </w:r>
    </w:p>
    <w:p w14:paraId="51BDF734" w14:textId="77777777" w:rsidR="002E1DCC" w:rsidRPr="00D46F5E" w:rsidRDefault="002E1DCC" w:rsidP="002E1DCC">
      <w:pPr>
        <w:rPr>
          <w:rFonts w:ascii="Times New Roman" w:hAnsi="Times New Roman" w:cs="Times New Roman"/>
          <w:sz w:val="28"/>
          <w:szCs w:val="28"/>
        </w:rPr>
      </w:pPr>
    </w:p>
    <w:p w14:paraId="3A28E798" w14:textId="1D90738A" w:rsidR="002E1DCC" w:rsidRPr="00D46F5E" w:rsidRDefault="002E1DCC" w:rsidP="002E1DCC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D46F5E">
        <w:rPr>
          <w:rFonts w:ascii="Times New Roman" w:hAnsi="Times New Roman" w:cs="Times New Roman"/>
          <w:i/>
          <w:iCs/>
          <w:sz w:val="28"/>
          <w:szCs w:val="28"/>
        </w:rPr>
        <w:t>Важность поддержки семьи</w:t>
      </w:r>
    </w:p>
    <w:p w14:paraId="77B41FED" w14:textId="7390DC7C" w:rsidR="002E1DCC" w:rsidRPr="00D46F5E" w:rsidRDefault="002E1DCC" w:rsidP="002E1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6F5E">
        <w:rPr>
          <w:rFonts w:ascii="Times New Roman" w:hAnsi="Times New Roman" w:cs="Times New Roman"/>
          <w:sz w:val="28"/>
          <w:szCs w:val="28"/>
        </w:rPr>
        <w:t>Поддержка семьи играет ключевую роль в успешной реабилитации детей с нарушениями слуха и речи. Реабилитационные центры предлагают программы для родителей и других членов семьи, которые помогают им лучше понимать потребности ребенка и эффективно поддерживать его развитие. Обучение родителей методам поддержки и коммуникативным стратегиям может значительно улучшить результаты реабилитации.</w:t>
      </w:r>
    </w:p>
    <w:p w14:paraId="47CDA4A6" w14:textId="68D8A8B3" w:rsidR="002E1DCC" w:rsidRPr="00D46F5E" w:rsidRDefault="002E1DCC" w:rsidP="002E1DCC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D46F5E">
        <w:rPr>
          <w:rFonts w:ascii="Times New Roman" w:hAnsi="Times New Roman" w:cs="Times New Roman"/>
          <w:i/>
          <w:iCs/>
          <w:sz w:val="28"/>
          <w:szCs w:val="28"/>
        </w:rPr>
        <w:t>Заключение</w:t>
      </w:r>
    </w:p>
    <w:p w14:paraId="37325F74" w14:textId="77777777" w:rsidR="002E1DCC" w:rsidRPr="00D46F5E" w:rsidRDefault="002E1DCC" w:rsidP="002E1DC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6F5E">
        <w:rPr>
          <w:rFonts w:ascii="Times New Roman" w:hAnsi="Times New Roman" w:cs="Times New Roman"/>
          <w:sz w:val="28"/>
          <w:szCs w:val="28"/>
        </w:rPr>
        <w:t>Реабилитационные центры предоставляют обширные возможности для развития детей с нарушениями слуха и речи, объединяя специализированные программы, технологическую поддержку и психологическую помощь. Эти учреждения выступают в роли связующего звена между семьями, педагогами и медицинскими специалистами, обеспечивая всем участникам процесса необходимые ресурсы и условия для успешного развития детей. Таким образом, с правильной поддержкой и вмешательством, дети с нарушениями слуха и речи получают шанс на полноценную жизнь и реализацию своих возможностей.</w:t>
      </w:r>
    </w:p>
    <w:p w14:paraId="1D4AC08D" w14:textId="77777777" w:rsidR="00C86B76" w:rsidRDefault="00C86B76"/>
    <w:sectPr w:rsidR="00C86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B76"/>
    <w:rsid w:val="000521CD"/>
    <w:rsid w:val="002E1DCC"/>
    <w:rsid w:val="00C8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0365"/>
  <w15:chartTrackingRefBased/>
  <w15:docId w15:val="{8B91007F-0D57-462D-B55F-4179ACA3B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D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759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</dc:creator>
  <cp:keywords/>
  <dc:description/>
  <cp:lastModifiedBy>Лев</cp:lastModifiedBy>
  <cp:revision>3</cp:revision>
  <dcterms:created xsi:type="dcterms:W3CDTF">2024-11-10T13:18:00Z</dcterms:created>
  <dcterms:modified xsi:type="dcterms:W3CDTF">2024-11-10T13:47:00Z</dcterms:modified>
</cp:coreProperties>
</file>