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82" w:rsidRPr="00DC7782" w:rsidRDefault="00DC7782" w:rsidP="00DC7782">
      <w:pPr>
        <w:spacing w:after="0" w:line="240" w:lineRule="auto"/>
        <w:jc w:val="center"/>
        <w:rPr>
          <w:rFonts w:cs="Times New Roman"/>
          <w:b/>
          <w:color w:val="000000"/>
          <w:sz w:val="24"/>
          <w:szCs w:val="24"/>
          <w:shd w:val="clear" w:color="auto" w:fill="FFFFFF"/>
        </w:rPr>
      </w:pPr>
      <w:bookmarkStart w:id="0" w:name="_GoBack"/>
      <w:r w:rsidRPr="00DC7782">
        <w:rPr>
          <w:rFonts w:cs="Times New Roman"/>
          <w:b/>
          <w:color w:val="383838"/>
          <w:sz w:val="24"/>
          <w:szCs w:val="24"/>
          <w:shd w:val="clear" w:color="auto" w:fill="FFFFFF"/>
        </w:rPr>
        <w:t xml:space="preserve">Методическая работа в </w:t>
      </w:r>
      <w:r w:rsidRPr="00DC7782">
        <w:rPr>
          <w:rFonts w:cs="Times New Roman"/>
          <w:b/>
          <w:color w:val="000000"/>
          <w:sz w:val="24"/>
          <w:szCs w:val="24"/>
          <w:shd w:val="clear" w:color="auto" w:fill="FFFFFF"/>
        </w:rPr>
        <w:t>государственно</w:t>
      </w:r>
      <w:r w:rsidRPr="00DC7782">
        <w:rPr>
          <w:rFonts w:cs="Times New Roman"/>
          <w:b/>
          <w:color w:val="000000"/>
          <w:sz w:val="24"/>
          <w:szCs w:val="24"/>
          <w:shd w:val="clear" w:color="auto" w:fill="FFFFFF"/>
        </w:rPr>
        <w:t>м</w:t>
      </w:r>
      <w:r w:rsidRPr="00DC7782">
        <w:rPr>
          <w:rFonts w:cs="Times New Roman"/>
          <w:b/>
          <w:color w:val="000000"/>
          <w:sz w:val="24"/>
          <w:szCs w:val="24"/>
          <w:shd w:val="clear" w:color="auto" w:fill="FFFFFF"/>
        </w:rPr>
        <w:t xml:space="preserve"> автономно</w:t>
      </w:r>
      <w:r w:rsidRPr="00DC7782">
        <w:rPr>
          <w:rFonts w:cs="Times New Roman"/>
          <w:b/>
          <w:color w:val="000000"/>
          <w:sz w:val="24"/>
          <w:szCs w:val="24"/>
          <w:shd w:val="clear" w:color="auto" w:fill="FFFFFF"/>
        </w:rPr>
        <w:t>м</w:t>
      </w:r>
      <w:r w:rsidRPr="00DC7782">
        <w:rPr>
          <w:rFonts w:cs="Times New Roman"/>
          <w:b/>
          <w:color w:val="000000"/>
          <w:sz w:val="24"/>
          <w:szCs w:val="24"/>
          <w:shd w:val="clear" w:color="auto" w:fill="FFFFFF"/>
        </w:rPr>
        <w:t xml:space="preserve"> профессионально</w:t>
      </w:r>
      <w:r w:rsidRPr="00DC7782">
        <w:rPr>
          <w:rFonts w:cs="Times New Roman"/>
          <w:b/>
          <w:color w:val="000000"/>
          <w:sz w:val="24"/>
          <w:szCs w:val="24"/>
          <w:shd w:val="clear" w:color="auto" w:fill="FFFFFF"/>
        </w:rPr>
        <w:t>м</w:t>
      </w:r>
      <w:r w:rsidRPr="00DC7782">
        <w:rPr>
          <w:rFonts w:cs="Times New Roman"/>
          <w:b/>
          <w:color w:val="000000"/>
          <w:sz w:val="24"/>
          <w:szCs w:val="24"/>
          <w:shd w:val="clear" w:color="auto" w:fill="FFFFFF"/>
        </w:rPr>
        <w:t xml:space="preserve"> образовательно</w:t>
      </w:r>
      <w:r w:rsidRPr="00DC7782">
        <w:rPr>
          <w:rFonts w:cs="Times New Roman"/>
          <w:b/>
          <w:color w:val="000000"/>
          <w:sz w:val="24"/>
          <w:szCs w:val="24"/>
          <w:shd w:val="clear" w:color="auto" w:fill="FFFFFF"/>
        </w:rPr>
        <w:t>м</w:t>
      </w:r>
      <w:r w:rsidRPr="00DC7782">
        <w:rPr>
          <w:rFonts w:cs="Times New Roman"/>
          <w:b/>
          <w:color w:val="000000"/>
          <w:sz w:val="24"/>
          <w:szCs w:val="24"/>
          <w:shd w:val="clear" w:color="auto" w:fill="FFFFFF"/>
        </w:rPr>
        <w:t xml:space="preserve"> учреждени</w:t>
      </w:r>
      <w:r w:rsidRPr="00DC7782">
        <w:rPr>
          <w:rFonts w:cs="Times New Roman"/>
          <w:b/>
          <w:color w:val="000000"/>
          <w:sz w:val="24"/>
          <w:szCs w:val="24"/>
          <w:shd w:val="clear" w:color="auto" w:fill="FFFFFF"/>
        </w:rPr>
        <w:t>и</w:t>
      </w:r>
      <w:r w:rsidRPr="00DC7782">
        <w:rPr>
          <w:rFonts w:cs="Times New Roman"/>
          <w:b/>
          <w:color w:val="000000"/>
          <w:sz w:val="24"/>
          <w:szCs w:val="24"/>
          <w:shd w:val="clear" w:color="auto" w:fill="FFFFFF"/>
        </w:rPr>
        <w:t xml:space="preserve"> Свердловской области </w:t>
      </w:r>
    </w:p>
    <w:p w:rsidR="00DC7782" w:rsidRPr="00DC7782" w:rsidRDefault="00DC7782" w:rsidP="00DC7782">
      <w:pPr>
        <w:spacing w:after="0" w:line="240" w:lineRule="auto"/>
        <w:jc w:val="center"/>
        <w:rPr>
          <w:rFonts w:cs="Times New Roman"/>
          <w:b/>
          <w:color w:val="000000"/>
          <w:sz w:val="24"/>
          <w:szCs w:val="24"/>
          <w:shd w:val="clear" w:color="auto" w:fill="FFFFFF"/>
        </w:rPr>
      </w:pPr>
      <w:r w:rsidRPr="00DC7782">
        <w:rPr>
          <w:rFonts w:cs="Times New Roman"/>
          <w:b/>
          <w:color w:val="000000"/>
          <w:sz w:val="24"/>
          <w:szCs w:val="24"/>
          <w:shd w:val="clear" w:color="auto" w:fill="FFFFFF"/>
        </w:rPr>
        <w:t>«Нижнетагильский железнодорожный техникум»</w:t>
      </w:r>
    </w:p>
    <w:bookmarkEnd w:id="0"/>
    <w:p w:rsidR="00DC7782" w:rsidRPr="00DC7782" w:rsidRDefault="00DC7782" w:rsidP="00DC7782">
      <w:pPr>
        <w:spacing w:after="0" w:line="240" w:lineRule="auto"/>
        <w:jc w:val="center"/>
        <w:rPr>
          <w:rFonts w:cs="Times New Roman"/>
          <w:b/>
          <w:sz w:val="24"/>
          <w:szCs w:val="24"/>
        </w:rPr>
      </w:pP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Цель методической работы техникума состоит в непрерывном совершенствовании образовательного процесса, направленного на подготовку высококвалифицированных специалистов, востребованных на современном рынке труда. Это достигается путем создания условий для реализации Федеральных государственных образовательных стандартов среднего профессионального образования (ФГОС СПО), повышения профессионального мастерства преподавательского состава и развития инновационной образовательной среды.</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Ключевые направления методической работы:</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1. Актуализация образовательных программ:</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Постоянный анализ требований рынка труда и запросов работодателей.</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Внесение изменений в учебные планы и программы с учетом новых технологий и тенденций в отрасли.</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Создание гибкой системы образования, позволяющей адаптироваться к меняющимся условиям.</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2. Разработка и обновление учебно-методического комплекса:</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Создание современных учебных материалов, включая электронные учебники, презентации, видеоматериалы.</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Разработка методических пособий для преподавателей и студентов.</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Обеспечение доступности учебных материалов для всех участников образовательного процесса.</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3. Стимулирование инновационной деятельности:</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Поддержка и поощрение преподавателей, разрабатывающих и внедряющих новые методы и технологии обучения.</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Организация конкурсов, конференций и семинаров для обмена опытом.</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Создание условий для проведения научных исследований и разработок.</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4. Организационно-педагогическое сопровождение:</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Создание методических объединений, клубов и иных форм сотрудничества преподавателей.</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Организация методических совещаний, семинаров, мастер-классов.</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Обеспечение индивидуальной методической поддержки преподавателей.</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5. Повышение квалификации:</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Организация курсов повышения квалификации, стажировок и тренингов.</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Создание условий для самообразования и профессионального роста преподавателей.</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Методические объединения играют важную роль в организации методической работы. Они объединяют преподавателей, работающих по родственным специальностям или дисциплинам, для совместной работы над повышением качества образования. Основные задачи методических объединений:</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Обмен опытом: Преподаватели делятся своими наработками, инновационными подходами и успешными практиками.</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Разработка методических материалов: Совместное создание учебных пособий, тестов, заданий и других материалов.</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Анализ результатов обучения: Обсуждение результатов обучения, выявление проблемных зон и поиск путей их решения.</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Повышение профессиональной компетентности: Организация семинаров, мастер-классов и других мероприятий для повышения квалификации.</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lastRenderedPageBreak/>
        <w:t>Для повышения эффективности методической работы широко используются современные информационные технологии. Электронные образовательные ресурсы, онлайн-платформы, системы управления обучением позволяют:</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Обеспечить доступ к учебным материалам в любое время и в любом месте.</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Организовать дистанционное обучение и взаимодействие.</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Проводить онлайн-опросы и тестирование.</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Автоматизировать некоторые процессы, связанные с обучением.</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Эффективная методическая работа способствует:</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Повышению качества образования.</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Улучшению результатов обучения студентов.</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Росту профессиональной компетентности преподавателей.</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Развитию инновационной образовательной среды.</w:t>
      </w:r>
    </w:p>
    <w:p w:rsidR="000216E6"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 Повышению конкурентоспособности выпускников техникума.</w:t>
      </w:r>
    </w:p>
    <w:p w:rsidR="00055265" w:rsidRPr="00DC7782" w:rsidRDefault="000216E6" w:rsidP="000216E6">
      <w:pPr>
        <w:spacing w:after="0" w:line="240" w:lineRule="auto"/>
        <w:ind w:firstLine="709"/>
        <w:jc w:val="both"/>
        <w:rPr>
          <w:rFonts w:cs="Times New Roman"/>
          <w:color w:val="383838"/>
          <w:sz w:val="24"/>
          <w:szCs w:val="24"/>
          <w:shd w:val="clear" w:color="auto" w:fill="FFFFFF"/>
        </w:rPr>
      </w:pPr>
      <w:r w:rsidRPr="00DC7782">
        <w:rPr>
          <w:rFonts w:cs="Times New Roman"/>
          <w:color w:val="383838"/>
          <w:sz w:val="24"/>
          <w:szCs w:val="24"/>
          <w:shd w:val="clear" w:color="auto" w:fill="FFFFFF"/>
        </w:rPr>
        <w:t>Методическая работа является непрерывным процессом, направленным на совершенствование всех аспектов образовательной деятельности. Благодаря слаженной работе администрации, преподавателей и методических объединений техникум может обеспечить высокое качество подготовки специалистов, отвечающих требованиям современного рынка труда.</w:t>
      </w:r>
    </w:p>
    <w:p w:rsidR="00DC7782" w:rsidRPr="00DC7782" w:rsidRDefault="00DC7782" w:rsidP="00DC7782">
      <w:pPr>
        <w:shd w:val="clear" w:color="auto" w:fill="FFFFFF"/>
        <w:spacing w:after="0" w:line="240" w:lineRule="auto"/>
        <w:ind w:firstLine="709"/>
        <w:rPr>
          <w:rFonts w:eastAsia="Times New Roman" w:cs="Times New Roman"/>
          <w:color w:val="333333"/>
          <w:sz w:val="24"/>
          <w:szCs w:val="24"/>
          <w:lang w:eastAsia="ru-RU"/>
        </w:rPr>
      </w:pPr>
      <w:r w:rsidRPr="00DC7782">
        <w:rPr>
          <w:rFonts w:eastAsia="Times New Roman" w:cs="Times New Roman"/>
          <w:b/>
          <w:bCs/>
          <w:color w:val="333333"/>
          <w:sz w:val="24"/>
          <w:szCs w:val="24"/>
          <w:lang w:eastAsia="ru-RU"/>
        </w:rPr>
        <w:t>Структура методической службы техникума</w:t>
      </w:r>
      <w:r w:rsidRPr="00DC7782">
        <w:rPr>
          <w:rFonts w:eastAsia="Times New Roman" w:cs="Times New Roman"/>
          <w:color w:val="333333"/>
          <w:sz w:val="24"/>
          <w:szCs w:val="24"/>
          <w:lang w:eastAsia="ru-RU"/>
        </w:rPr>
        <w:t>:</w:t>
      </w:r>
    </w:p>
    <w:p w:rsidR="00DC7782" w:rsidRPr="00DC7782" w:rsidRDefault="00DC7782" w:rsidP="00DC7782">
      <w:pPr>
        <w:shd w:val="clear" w:color="auto" w:fill="FFFFFF"/>
        <w:spacing w:after="0" w:line="240" w:lineRule="auto"/>
        <w:ind w:firstLine="709"/>
        <w:rPr>
          <w:rFonts w:eastAsia="Times New Roman" w:cs="Times New Roman"/>
          <w:color w:val="333333"/>
          <w:sz w:val="24"/>
          <w:szCs w:val="24"/>
          <w:lang w:eastAsia="ru-RU"/>
        </w:rPr>
      </w:pPr>
    </w:p>
    <w:p w:rsidR="00DC7782" w:rsidRPr="00DC7782" w:rsidRDefault="00DC7782" w:rsidP="00DC7782">
      <w:pPr>
        <w:shd w:val="clear" w:color="auto" w:fill="FFFFFF"/>
        <w:spacing w:after="0" w:line="240" w:lineRule="auto"/>
        <w:ind w:firstLine="709"/>
        <w:rPr>
          <w:rFonts w:eastAsia="Times New Roman" w:cs="Times New Roman"/>
          <w:color w:val="333333"/>
          <w:sz w:val="24"/>
          <w:szCs w:val="24"/>
          <w:lang w:eastAsia="ru-RU"/>
        </w:rPr>
      </w:pPr>
      <w:r w:rsidRPr="00DC7782">
        <w:rPr>
          <w:rFonts w:eastAsia="Times New Roman" w:cs="Times New Roman"/>
          <w:b/>
          <w:bCs/>
          <w:color w:val="333333"/>
          <w:sz w:val="24"/>
          <w:szCs w:val="24"/>
          <w:lang w:eastAsia="ru-RU"/>
        </w:rPr>
        <w:t>Заместитель директора по учебно-методической работе</w:t>
      </w:r>
      <w:r w:rsidRPr="00DC7782">
        <w:rPr>
          <w:rFonts w:eastAsia="Times New Roman" w:cs="Times New Roman"/>
          <w:color w:val="333333"/>
          <w:sz w:val="24"/>
          <w:szCs w:val="24"/>
          <w:lang w:eastAsia="ru-RU"/>
        </w:rPr>
        <w:t xml:space="preserve">. </w:t>
      </w:r>
    </w:p>
    <w:p w:rsidR="00DC7782" w:rsidRPr="00DC7782" w:rsidRDefault="00DC7782" w:rsidP="00DC7782">
      <w:pPr>
        <w:shd w:val="clear" w:color="auto" w:fill="FFFFFF"/>
        <w:spacing w:after="0" w:line="240" w:lineRule="auto"/>
        <w:ind w:firstLine="709"/>
        <w:jc w:val="both"/>
        <w:rPr>
          <w:rFonts w:eastAsia="Times New Roman" w:cs="Times New Roman"/>
          <w:color w:val="333333"/>
          <w:sz w:val="24"/>
          <w:szCs w:val="24"/>
          <w:lang w:eastAsia="ru-RU"/>
        </w:rPr>
      </w:pPr>
      <w:r w:rsidRPr="00DC7782">
        <w:rPr>
          <w:rFonts w:eastAsia="Times New Roman" w:cs="Times New Roman"/>
          <w:color w:val="333333"/>
          <w:sz w:val="24"/>
          <w:szCs w:val="24"/>
          <w:lang w:eastAsia="ru-RU"/>
        </w:rPr>
        <w:t>Осуществляет тактическое управление службой и является непосредственным организатором методической работы в техникуме.</w:t>
      </w:r>
    </w:p>
    <w:p w:rsidR="00DC7782" w:rsidRPr="00DC7782" w:rsidRDefault="00DC7782" w:rsidP="00DC7782">
      <w:pPr>
        <w:spacing w:after="0" w:line="240" w:lineRule="auto"/>
        <w:ind w:firstLine="709"/>
        <w:rPr>
          <w:rFonts w:cs="Times New Roman"/>
          <w:sz w:val="24"/>
          <w:szCs w:val="24"/>
        </w:rPr>
      </w:pPr>
    </w:p>
    <w:p w:rsidR="00DC7782" w:rsidRPr="00DC7782" w:rsidRDefault="00DC7782" w:rsidP="00DC7782">
      <w:pPr>
        <w:spacing w:after="0" w:line="240" w:lineRule="auto"/>
        <w:ind w:firstLine="709"/>
        <w:jc w:val="both"/>
        <w:rPr>
          <w:rFonts w:cs="Times New Roman"/>
          <w:sz w:val="24"/>
          <w:szCs w:val="24"/>
        </w:rPr>
      </w:pPr>
      <w:r w:rsidRPr="00DC7782">
        <w:rPr>
          <w:rFonts w:cs="Times New Roman"/>
          <w:b/>
          <w:sz w:val="24"/>
          <w:szCs w:val="24"/>
        </w:rPr>
        <w:t>Старший методист</w:t>
      </w:r>
      <w:r w:rsidRPr="00DC7782">
        <w:rPr>
          <w:rFonts w:cs="Times New Roman"/>
          <w:sz w:val="24"/>
          <w:szCs w:val="24"/>
        </w:rPr>
        <w:t xml:space="preserve"> подчиняется непосредственно заместителю директора по учебно-методической работе техникума и выполняет следующие функции:</w:t>
      </w:r>
    </w:p>
    <w:p w:rsidR="00DC7782" w:rsidRPr="00DC7782" w:rsidRDefault="00DC7782" w:rsidP="00DC7782">
      <w:pPr>
        <w:pStyle w:val="a3"/>
        <w:numPr>
          <w:ilvl w:val="0"/>
          <w:numId w:val="1"/>
        </w:numPr>
        <w:shd w:val="clear" w:color="auto" w:fill="FFFFFF"/>
        <w:tabs>
          <w:tab w:val="left" w:pos="1134"/>
        </w:tabs>
        <w:spacing w:after="0" w:line="240" w:lineRule="auto"/>
        <w:ind w:left="0" w:firstLine="709"/>
        <w:jc w:val="both"/>
        <w:rPr>
          <w:rFonts w:cs="Times New Roman"/>
          <w:bCs/>
          <w:sz w:val="24"/>
          <w:szCs w:val="24"/>
        </w:rPr>
      </w:pPr>
      <w:r w:rsidRPr="00DC7782">
        <w:rPr>
          <w:rFonts w:cs="Times New Roman"/>
          <w:sz w:val="24"/>
          <w:szCs w:val="24"/>
        </w:rPr>
        <w:t>Организация и проведение изучения требований рынка труда и обучающихся к качеству СПО и (или) ДПО и (или) профессионального обучения</w:t>
      </w:r>
      <w:r w:rsidRPr="00DC7782">
        <w:rPr>
          <w:rFonts w:cs="Times New Roman"/>
          <w:bCs/>
          <w:sz w:val="24"/>
          <w:szCs w:val="24"/>
        </w:rPr>
        <w:t>.</w:t>
      </w:r>
    </w:p>
    <w:p w:rsidR="00DC7782" w:rsidRPr="00DC7782" w:rsidRDefault="00DC7782" w:rsidP="00DC7782">
      <w:pPr>
        <w:pStyle w:val="a3"/>
        <w:numPr>
          <w:ilvl w:val="0"/>
          <w:numId w:val="1"/>
        </w:numPr>
        <w:shd w:val="clear" w:color="auto" w:fill="FFFFFF"/>
        <w:tabs>
          <w:tab w:val="left" w:pos="1134"/>
        </w:tabs>
        <w:spacing w:after="0" w:line="240" w:lineRule="auto"/>
        <w:ind w:left="0" w:firstLine="709"/>
        <w:jc w:val="both"/>
        <w:rPr>
          <w:rFonts w:cs="Times New Roman"/>
          <w:bCs/>
          <w:sz w:val="24"/>
          <w:szCs w:val="24"/>
        </w:rPr>
      </w:pPr>
      <w:r w:rsidRPr="00DC7782">
        <w:rPr>
          <w:rFonts w:cs="Times New Roman"/>
          <w:sz w:val="24"/>
          <w:szCs w:val="24"/>
        </w:rPr>
        <w:t>Организационно-педагогическое сопровождение методической деятельности педагогических работников</w:t>
      </w:r>
      <w:r w:rsidRPr="00DC7782">
        <w:rPr>
          <w:rFonts w:cs="Times New Roman"/>
          <w:bCs/>
          <w:sz w:val="24"/>
          <w:szCs w:val="24"/>
        </w:rPr>
        <w:t>.</w:t>
      </w:r>
    </w:p>
    <w:p w:rsidR="00DC7782" w:rsidRPr="00DC7782" w:rsidRDefault="00DC7782" w:rsidP="00DC7782">
      <w:pPr>
        <w:pStyle w:val="a3"/>
        <w:numPr>
          <w:ilvl w:val="0"/>
          <w:numId w:val="1"/>
        </w:numPr>
        <w:shd w:val="clear" w:color="auto" w:fill="FFFFFF"/>
        <w:tabs>
          <w:tab w:val="left" w:pos="1134"/>
        </w:tabs>
        <w:spacing w:after="0" w:line="240" w:lineRule="auto"/>
        <w:ind w:left="0" w:firstLine="709"/>
        <w:jc w:val="both"/>
        <w:rPr>
          <w:rFonts w:cs="Times New Roman"/>
          <w:bCs/>
          <w:sz w:val="24"/>
          <w:szCs w:val="24"/>
        </w:rPr>
      </w:pPr>
      <w:r w:rsidRPr="00DC7782">
        <w:rPr>
          <w:rFonts w:cs="Times New Roman"/>
          <w:sz w:val="24"/>
          <w:szCs w:val="24"/>
        </w:rPr>
        <w:t>Мониторинг и оценка качества реализации педагогическими работниками программ учебных предметов, курсов, дисциплин (модулей), практик</w:t>
      </w:r>
      <w:r w:rsidRPr="00DC7782">
        <w:rPr>
          <w:rFonts w:cs="Times New Roman"/>
          <w:bCs/>
          <w:sz w:val="24"/>
          <w:szCs w:val="24"/>
        </w:rPr>
        <w:t>.</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 xml:space="preserve"> Координация и контроль работы методистов техникума.</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 xml:space="preserve"> Разработка плана методических мероприятий на текущий учебный год, ознакомление с ним педагогических работников техникума, организация участия преподавателей в методической работе техникума.</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Оказание помощи методистам, педагогическим работникам в определении содержания образовательных программ СПО и (или) ДПП и (или) программ профессионального обучения, форм, методов и средств обучения, в организации работы по научно-методическому обеспечению образовательной деятельности техникума.</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Участие в деятельности по научно-методическому обеспечению содержания образования, в разработке перспективных планов заказа учебных пособий, методических материалов.</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Участие в разработке перспективных планов образовательной организации, планов работы экспертного совета техникума, в подготовке его решений.</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Оказание помощи педагогическим работникам в подготовке к планированию занятий и аттестации.</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Координация методической работы методистов, а также педагогических работников по разработке и выполнению программ СПО и (или) ДПП и (или) программ профессионального обучения.</w:t>
      </w:r>
    </w:p>
    <w:p w:rsidR="00DC7782" w:rsidRPr="00DC7782" w:rsidRDefault="00DC7782" w:rsidP="00DC7782">
      <w:pPr>
        <w:pStyle w:val="a3"/>
        <w:numPr>
          <w:ilvl w:val="0"/>
          <w:numId w:val="1"/>
        </w:numPr>
        <w:tabs>
          <w:tab w:val="left" w:pos="1134"/>
        </w:tabs>
        <w:spacing w:after="0" w:line="240" w:lineRule="auto"/>
        <w:ind w:left="0" w:firstLine="709"/>
        <w:jc w:val="both"/>
        <w:rPr>
          <w:rFonts w:cs="Times New Roman"/>
          <w:sz w:val="24"/>
          <w:szCs w:val="24"/>
        </w:rPr>
      </w:pPr>
      <w:r w:rsidRPr="00DC7782">
        <w:rPr>
          <w:rFonts w:cs="Times New Roman"/>
          <w:sz w:val="24"/>
          <w:szCs w:val="24"/>
        </w:rPr>
        <w:t>Участие в подготовке техникума к процедуре лицензирования и аккредитации.</w:t>
      </w:r>
    </w:p>
    <w:p w:rsidR="00DC7782" w:rsidRPr="00DC7782" w:rsidRDefault="00DC7782" w:rsidP="00DC7782">
      <w:pPr>
        <w:tabs>
          <w:tab w:val="left" w:pos="1134"/>
        </w:tabs>
        <w:spacing w:after="0" w:line="240" w:lineRule="auto"/>
        <w:ind w:firstLine="709"/>
        <w:jc w:val="both"/>
        <w:rPr>
          <w:rFonts w:cs="Times New Roman"/>
          <w:sz w:val="24"/>
          <w:szCs w:val="24"/>
        </w:rPr>
      </w:pPr>
    </w:p>
    <w:p w:rsidR="00DC7782" w:rsidRPr="00DC7782" w:rsidRDefault="00DC7782" w:rsidP="00DC7782">
      <w:pPr>
        <w:spacing w:after="0" w:line="240" w:lineRule="auto"/>
        <w:ind w:firstLine="709"/>
        <w:jc w:val="both"/>
        <w:rPr>
          <w:rFonts w:cs="Times New Roman"/>
          <w:sz w:val="24"/>
          <w:szCs w:val="24"/>
        </w:rPr>
      </w:pPr>
      <w:r w:rsidRPr="00DC7782">
        <w:rPr>
          <w:rFonts w:cs="Times New Roman"/>
          <w:b/>
          <w:sz w:val="24"/>
          <w:szCs w:val="24"/>
        </w:rPr>
        <w:lastRenderedPageBreak/>
        <w:t>Методист</w:t>
      </w:r>
      <w:r w:rsidRPr="00DC7782">
        <w:rPr>
          <w:rFonts w:cs="Times New Roman"/>
          <w:sz w:val="24"/>
          <w:szCs w:val="24"/>
        </w:rPr>
        <w:t xml:space="preserve"> подчиняется непосредственно старшему методисту техникума и выполняет следующие функции:</w:t>
      </w:r>
    </w:p>
    <w:p w:rsidR="00DC7782" w:rsidRPr="00DC7782" w:rsidRDefault="00DC7782" w:rsidP="00DC7782">
      <w:pPr>
        <w:tabs>
          <w:tab w:val="left" w:pos="1134"/>
        </w:tabs>
        <w:spacing w:after="0" w:line="240" w:lineRule="auto"/>
        <w:ind w:firstLine="709"/>
        <w:jc w:val="both"/>
        <w:rPr>
          <w:rFonts w:cs="Times New Roman"/>
          <w:sz w:val="24"/>
          <w:szCs w:val="24"/>
        </w:rPr>
      </w:pP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Разработка методических материалов: учебных программ, пособий, рекомендаций, критериев оценки и других ресурсов.</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 xml:space="preserve">Проведение методических мероприятий: семинаров, </w:t>
      </w:r>
      <w:proofErr w:type="spellStart"/>
      <w:r w:rsidRPr="00DC7782">
        <w:rPr>
          <w:color w:val="333333"/>
        </w:rPr>
        <w:t>вебинаров</w:t>
      </w:r>
      <w:proofErr w:type="spellEnd"/>
      <w:r w:rsidRPr="00DC7782">
        <w:rPr>
          <w:color w:val="333333"/>
        </w:rPr>
        <w:t>, курсов повышения квалификации для педагогов, мастер-классов и т.д.</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Координация учебного процесса: слежение за тем, чтобы учебные программы и методики были реализованы в соответствии с установленными стандартами.</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Мониторинг и анализ учебного процесса: сбор обратной связи от педагогов, наблюдение за проведением уроков, анализ эффективности применяемых методик.</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Консультационная поддержка: помощь педагогам в решении методических вопросов, консультирование по применению новых технологий и методик.</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Взаимодействие с другими учреждениями: сотрудничество с другими образовательными учреждениями, участие в различных образовательных проектах и программах.</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Проведение исследований: исследование педагогики и методики обучения для совершенствования учебного процесса.</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Внедрение инновационных методик и технологий: освоение и внедрение новых подходов к обучению, включая цифровые технологии.</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Организация и участие в методических объединениях: платформы для обмена опытом, обсуждения новых методик и координации деятельности педагогов.</w:t>
      </w:r>
    </w:p>
    <w:p w:rsidR="00DC7782" w:rsidRPr="00DC7782" w:rsidRDefault="00DC7782" w:rsidP="00DC7782">
      <w:pPr>
        <w:pStyle w:val="richfactdown-paragraph"/>
        <w:numPr>
          <w:ilvl w:val="0"/>
          <w:numId w:val="2"/>
        </w:numPr>
        <w:shd w:val="clear" w:color="auto" w:fill="FFFFFF"/>
        <w:tabs>
          <w:tab w:val="left" w:pos="1134"/>
        </w:tabs>
        <w:spacing w:before="0" w:beforeAutospacing="0" w:after="0" w:afterAutospacing="0"/>
        <w:ind w:left="0" w:firstLine="709"/>
        <w:jc w:val="both"/>
        <w:rPr>
          <w:color w:val="333333"/>
        </w:rPr>
      </w:pPr>
      <w:r w:rsidRPr="00DC7782">
        <w:rPr>
          <w:color w:val="333333"/>
        </w:rPr>
        <w:t>Подготовка и издание методических материалов.</w:t>
      </w:r>
    </w:p>
    <w:p w:rsidR="00DC7782" w:rsidRPr="00DC7782" w:rsidRDefault="00DC7782" w:rsidP="00DC7782">
      <w:pPr>
        <w:tabs>
          <w:tab w:val="left" w:pos="1134"/>
        </w:tabs>
        <w:spacing w:after="0" w:line="240" w:lineRule="auto"/>
        <w:ind w:firstLine="709"/>
        <w:jc w:val="both"/>
        <w:rPr>
          <w:rFonts w:cs="Times New Roman"/>
          <w:sz w:val="24"/>
          <w:szCs w:val="24"/>
        </w:rPr>
      </w:pPr>
    </w:p>
    <w:p w:rsidR="00DC7782" w:rsidRPr="00DC7782" w:rsidRDefault="00DC7782" w:rsidP="00DC7782">
      <w:pPr>
        <w:tabs>
          <w:tab w:val="left" w:pos="1134"/>
        </w:tabs>
        <w:spacing w:after="0" w:line="240" w:lineRule="auto"/>
        <w:ind w:firstLine="709"/>
        <w:jc w:val="both"/>
        <w:rPr>
          <w:rFonts w:cs="Times New Roman"/>
          <w:sz w:val="24"/>
          <w:szCs w:val="24"/>
        </w:rPr>
      </w:pPr>
    </w:p>
    <w:p w:rsidR="00DC7782" w:rsidRPr="00DC7782" w:rsidRDefault="00DC7782" w:rsidP="00DC7782">
      <w:pPr>
        <w:shd w:val="clear" w:color="auto" w:fill="FFFFFF"/>
        <w:spacing w:after="0" w:line="240" w:lineRule="auto"/>
        <w:ind w:firstLine="709"/>
        <w:jc w:val="both"/>
        <w:rPr>
          <w:rFonts w:eastAsia="Times New Roman" w:cs="Times New Roman"/>
          <w:color w:val="333333"/>
          <w:sz w:val="24"/>
          <w:szCs w:val="24"/>
          <w:lang w:eastAsia="ru-RU"/>
        </w:rPr>
      </w:pPr>
      <w:r w:rsidRPr="00DC7782">
        <w:rPr>
          <w:rFonts w:eastAsia="Times New Roman" w:cs="Times New Roman"/>
          <w:b/>
          <w:bCs/>
          <w:color w:val="333333"/>
          <w:sz w:val="24"/>
          <w:szCs w:val="24"/>
          <w:lang w:eastAsia="ru-RU"/>
        </w:rPr>
        <w:t xml:space="preserve">Методические объединения </w:t>
      </w:r>
      <w:r w:rsidRPr="00DC7782">
        <w:rPr>
          <w:rFonts w:cs="Times New Roman"/>
          <w:sz w:val="24"/>
          <w:szCs w:val="24"/>
        </w:rPr>
        <w:t>преподавателей и мастеров производственного обучения</w:t>
      </w:r>
      <w:r w:rsidRPr="00DC7782">
        <w:rPr>
          <w:rFonts w:eastAsia="Times New Roman" w:cs="Times New Roman"/>
          <w:b/>
          <w:bCs/>
          <w:color w:val="333333"/>
          <w:sz w:val="24"/>
          <w:szCs w:val="24"/>
          <w:lang w:eastAsia="ru-RU"/>
        </w:rPr>
        <w:t xml:space="preserve"> (МО)</w:t>
      </w:r>
      <w:r w:rsidRPr="00DC7782">
        <w:rPr>
          <w:rFonts w:eastAsia="Times New Roman" w:cs="Times New Roman"/>
          <w:color w:val="333333"/>
          <w:sz w:val="24"/>
          <w:szCs w:val="24"/>
          <w:lang w:eastAsia="ru-RU"/>
        </w:rPr>
        <w:t>. Они состоят из преподавателей и мастеров производственного обучения специальностей одного профиля. Руководство МО осуществляют председатели, назначаемые директором техникума из числа наиболее опытных и квалифицированных сотрудников.</w:t>
      </w:r>
    </w:p>
    <w:p w:rsidR="00DC7782" w:rsidRPr="00DC7782" w:rsidRDefault="00DC7782" w:rsidP="00DC7782">
      <w:pPr>
        <w:pStyle w:val="a3"/>
        <w:tabs>
          <w:tab w:val="left" w:pos="3090"/>
        </w:tabs>
        <w:spacing w:after="0" w:line="240" w:lineRule="auto"/>
        <w:ind w:left="0" w:firstLine="709"/>
        <w:jc w:val="both"/>
        <w:rPr>
          <w:rFonts w:cs="Times New Roman"/>
          <w:sz w:val="24"/>
          <w:szCs w:val="24"/>
        </w:rPr>
      </w:pPr>
      <w:r w:rsidRPr="00DC7782">
        <w:rPr>
          <w:rFonts w:cs="Times New Roman"/>
          <w:sz w:val="24"/>
          <w:szCs w:val="24"/>
        </w:rPr>
        <w:t>МО создаются для решения определенной части задач, возложенных на учебное заведение, с целью обеспечения качества и развития содержания профессионального образования по программам подготовки квалифицированных рабочих, служащих и программ подготовки специалистов среднего звена, реализуемых в техникуме. Работа МО нацелена на эффективное использование и развитие профессионального потенциала педагогических работников, на сплочение и координацию их усилий по совершенствованию методики преподавания соответствующих учебных дисциплин и на этой основе – на улучшение образовательного процесса.</w:t>
      </w:r>
    </w:p>
    <w:p w:rsidR="00DC7782" w:rsidRPr="00DC7782" w:rsidRDefault="00DC7782" w:rsidP="00DC7782">
      <w:pPr>
        <w:pStyle w:val="a3"/>
        <w:tabs>
          <w:tab w:val="left" w:pos="3090"/>
        </w:tabs>
        <w:spacing w:after="0" w:line="240" w:lineRule="auto"/>
        <w:ind w:left="0" w:firstLine="709"/>
        <w:jc w:val="both"/>
        <w:rPr>
          <w:rFonts w:cs="Times New Roman"/>
          <w:sz w:val="24"/>
          <w:szCs w:val="24"/>
        </w:rPr>
      </w:pPr>
      <w:r w:rsidRPr="00DC7782">
        <w:rPr>
          <w:rFonts w:cs="Times New Roman"/>
          <w:sz w:val="24"/>
          <w:szCs w:val="24"/>
        </w:rPr>
        <w:t>Задачи МО:</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анализировать учебные возможности обучающихся, результаты образовательного процесса, в том числе внеурочной деятельности по предмету;</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изучать нормативную и методическую литературу с целью ее дальнейшего применения в учебной деятельности;</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рассматривать и согласовывать темы курсовых и дипломных работ (проектов);</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обеспечивать образовательный процесс необходимыми учебно-методическими материалами;</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планировать оказание конкретной методической помощи преподавателям и мастерам производственного обучения техникума;</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организовывать работу методических семинаров и других форм методической работы;</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организовывать и проводить мониторинг эффективности образовательной деятельности членов МО;</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анализировать и планировать оснащение учебных аудиторий, лабораторий, мастерских;</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lastRenderedPageBreak/>
        <w:t>- разрабатывать и согласовывать материалы для промежуточной аттестации обучающихся;</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xml:space="preserve">- согласовывать и корректировать (при необходимости) требования к содержанию и минимальному объему учебных курсов, к результатам </w:t>
      </w:r>
      <w:proofErr w:type="spellStart"/>
      <w:r w:rsidRPr="00DC7782">
        <w:rPr>
          <w:rFonts w:cs="Times New Roman"/>
          <w:sz w:val="24"/>
          <w:szCs w:val="24"/>
        </w:rPr>
        <w:t>обученности</w:t>
      </w:r>
      <w:proofErr w:type="spellEnd"/>
      <w:r w:rsidRPr="00DC7782">
        <w:rPr>
          <w:rFonts w:cs="Times New Roman"/>
          <w:sz w:val="24"/>
          <w:szCs w:val="24"/>
        </w:rPr>
        <w:t xml:space="preserve"> обучающихся;</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проводить первоначальную экспертизу и оценку изменений, предлагаемых и вносимых преподавателями в учебные программы;</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изучать и обобщать опыт преподавания учебных дисциплин;</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организовывать и разрабатывать программы внеурочной деятельности обучающихся по конкретным учебным предметам;</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принимать решения о необходимости подготовки методических рекомендаций в помощь преподавателям и мастерам производственного обучения и оказывать помощь в подготовке таких рекомендаций;</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организовывать и контролировать работу наставников с молодыми и начинающими преподавателями и мастерами производственного обучения;</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разрабатывать положения о конкурсах, олимпиадах, предметных неделях и организовывать их проведение;</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представлять и осуществлять подготовку обучающихся к участию в мероприятиях различного уровня;</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представлять членов МО для поощрения за активное участие в различных мероприятиях и работе МО;</w:t>
      </w:r>
    </w:p>
    <w:p w:rsidR="00DC7782" w:rsidRPr="00DC7782" w:rsidRDefault="00DC7782" w:rsidP="00DC7782">
      <w:pPr>
        <w:pStyle w:val="a3"/>
        <w:tabs>
          <w:tab w:val="left" w:pos="3090"/>
        </w:tabs>
        <w:spacing w:after="0" w:line="240" w:lineRule="auto"/>
        <w:ind w:left="0"/>
        <w:jc w:val="both"/>
        <w:rPr>
          <w:rFonts w:cs="Times New Roman"/>
          <w:sz w:val="24"/>
          <w:szCs w:val="24"/>
        </w:rPr>
      </w:pPr>
      <w:r w:rsidRPr="00DC7782">
        <w:rPr>
          <w:rFonts w:cs="Times New Roman"/>
          <w:sz w:val="24"/>
          <w:szCs w:val="24"/>
        </w:rPr>
        <w:t>- распространять информацию о своей деятельности.</w:t>
      </w:r>
    </w:p>
    <w:p w:rsidR="00DC7782" w:rsidRPr="00DC7782" w:rsidRDefault="00DC7782" w:rsidP="00DC7782">
      <w:pPr>
        <w:shd w:val="clear" w:color="auto" w:fill="FFFFFF"/>
        <w:spacing w:after="0" w:line="240" w:lineRule="auto"/>
        <w:ind w:firstLine="709"/>
        <w:jc w:val="both"/>
        <w:rPr>
          <w:rFonts w:eastAsia="Times New Roman" w:cs="Times New Roman"/>
          <w:color w:val="333333"/>
          <w:sz w:val="24"/>
          <w:szCs w:val="24"/>
          <w:lang w:eastAsia="ru-RU"/>
        </w:rPr>
      </w:pPr>
    </w:p>
    <w:p w:rsidR="00DC7782" w:rsidRPr="00DC7782" w:rsidRDefault="00DC7782" w:rsidP="00DC7782">
      <w:pPr>
        <w:spacing w:after="0" w:line="240" w:lineRule="auto"/>
        <w:ind w:firstLine="709"/>
        <w:jc w:val="both"/>
        <w:rPr>
          <w:rFonts w:cs="Times New Roman"/>
          <w:b/>
          <w:sz w:val="24"/>
          <w:szCs w:val="24"/>
        </w:rPr>
      </w:pPr>
      <w:r w:rsidRPr="00DC7782">
        <w:rPr>
          <w:rFonts w:cs="Times New Roman"/>
          <w:b/>
          <w:sz w:val="24"/>
          <w:szCs w:val="24"/>
        </w:rPr>
        <w:t>Тематика работы методических объединений:</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Организационно-инструктивное заседание МО. Планирование работы методического объединения на текущий учебный год:</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Рассмотрение и утверждение плана работы методического объединения на текущий учебный год</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Рассмотрение и утверждение графика заседаний методического объединения на текущий учебный год</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Выполнение корректировки программ по учебной и производственной практике, выполнение контрольно-оценочных средств (КОС) для промежуточной аттестации по профессиональным модулям (квалификационный экзамен)</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Утверждение и корректировка тем самообразования педагогов. Составление графика проведения открытых уроков и предметных недель</w:t>
      </w:r>
    </w:p>
    <w:p w:rsidR="00DC7782" w:rsidRPr="00DC7782" w:rsidRDefault="00DC7782" w:rsidP="00DC7782">
      <w:pPr>
        <w:spacing w:after="0" w:line="240" w:lineRule="auto"/>
        <w:ind w:firstLine="709"/>
        <w:jc w:val="both"/>
        <w:rPr>
          <w:rFonts w:cs="Times New Roman"/>
          <w:sz w:val="24"/>
          <w:szCs w:val="24"/>
        </w:rPr>
      </w:pPr>
      <w:r w:rsidRPr="00DC7782">
        <w:rPr>
          <w:rFonts w:eastAsia="Calibri" w:cs="Times New Roman"/>
          <w:sz w:val="24"/>
          <w:szCs w:val="24"/>
        </w:rPr>
        <w:t xml:space="preserve">- Выполнение корректировки рабочих программ по учебным дисциплинам по профессии / специальности, </w:t>
      </w:r>
      <w:r w:rsidRPr="00DC7782">
        <w:rPr>
          <w:rFonts w:cs="Times New Roman"/>
          <w:sz w:val="24"/>
          <w:szCs w:val="24"/>
        </w:rPr>
        <w:t>в условиях перехода и реализации обновлённых ФГОС СПО.</w:t>
      </w:r>
    </w:p>
    <w:p w:rsidR="00DC7782" w:rsidRPr="00DC7782" w:rsidRDefault="00DC7782" w:rsidP="00DC7782">
      <w:pPr>
        <w:spacing w:after="0" w:line="240" w:lineRule="auto"/>
        <w:ind w:firstLine="709"/>
        <w:jc w:val="both"/>
        <w:rPr>
          <w:rFonts w:cs="Times New Roman"/>
          <w:sz w:val="24"/>
          <w:szCs w:val="24"/>
        </w:rPr>
      </w:pPr>
      <w:r w:rsidRPr="00DC7782">
        <w:rPr>
          <w:rFonts w:eastAsia="Calibri" w:cs="Times New Roman"/>
          <w:sz w:val="24"/>
          <w:szCs w:val="24"/>
        </w:rPr>
        <w:t>- Выполнение контрольно-оценочных средств (КОС) для промежуточной аттестации по профессиональным модулям (квалификационный экзамен) по профессии / специальности</w:t>
      </w:r>
      <w:r w:rsidRPr="00DC7782">
        <w:rPr>
          <w:rFonts w:cs="Times New Roman"/>
          <w:sz w:val="24"/>
          <w:szCs w:val="24"/>
        </w:rPr>
        <w:t>.</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xml:space="preserve">- Рассмотрение и утверждение тем выпускных квалификационных (дипломных) работ на текущий учебный год </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xml:space="preserve">- Рассмотрение и утверждение заданий на выпускные квалификационные (дипломные) работы на текущий учебный год </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xml:space="preserve">- Утверждение экзаменационных билетов </w:t>
      </w:r>
    </w:p>
    <w:p w:rsidR="00DC7782" w:rsidRPr="00DC7782" w:rsidRDefault="00DC7782" w:rsidP="00DC7782">
      <w:pPr>
        <w:spacing w:after="0" w:line="240" w:lineRule="auto"/>
        <w:ind w:firstLine="709"/>
        <w:jc w:val="both"/>
        <w:rPr>
          <w:rFonts w:cs="Times New Roman"/>
          <w:sz w:val="24"/>
          <w:szCs w:val="24"/>
        </w:rPr>
      </w:pPr>
      <w:r w:rsidRPr="00DC7782">
        <w:rPr>
          <w:rFonts w:eastAsia="Times New Roman" w:cs="Times New Roman"/>
          <w:bCs/>
          <w:sz w:val="24"/>
          <w:szCs w:val="24"/>
          <w:lang w:eastAsia="ru-RU"/>
        </w:rPr>
        <w:t xml:space="preserve">- Рассмотрение и утверждение </w:t>
      </w:r>
      <w:r w:rsidRPr="00DC7782">
        <w:rPr>
          <w:rFonts w:cs="Times New Roman"/>
          <w:sz w:val="24"/>
          <w:szCs w:val="24"/>
        </w:rPr>
        <w:t>комплекта контрольно-оценочных средств для промежуточной аттестации по учебной практике на учебный год по специальностям / профессиям</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Рассмотрение и утверждение планов подготовки обучающихся для участия в региональном чемпионате «Профессионалы» в текущем году</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Разработка методической продукции педагогами для участия в областных и иных конкурсах в сфере профессионального образования</w:t>
      </w:r>
    </w:p>
    <w:p w:rsidR="00DC7782" w:rsidRPr="00DC7782" w:rsidRDefault="00DC7782" w:rsidP="00DC7782">
      <w:pPr>
        <w:spacing w:after="0" w:line="240" w:lineRule="auto"/>
        <w:ind w:firstLine="709"/>
        <w:jc w:val="both"/>
        <w:rPr>
          <w:rFonts w:cs="Times New Roman"/>
          <w:sz w:val="24"/>
          <w:szCs w:val="24"/>
        </w:rPr>
      </w:pPr>
      <w:r w:rsidRPr="00DC7782">
        <w:rPr>
          <w:rFonts w:cs="Times New Roman"/>
          <w:bCs/>
          <w:sz w:val="24"/>
          <w:szCs w:val="24"/>
        </w:rPr>
        <w:t>- Проведение промежуточной аттестации в текущем полугодии, у</w:t>
      </w:r>
      <w:r w:rsidRPr="00DC7782">
        <w:rPr>
          <w:rFonts w:cs="Times New Roman"/>
          <w:sz w:val="24"/>
          <w:szCs w:val="24"/>
        </w:rPr>
        <w:t xml:space="preserve">тверждение экзаменационных билетов. </w:t>
      </w:r>
    </w:p>
    <w:p w:rsidR="00DC7782" w:rsidRPr="00DC7782" w:rsidRDefault="00DC7782" w:rsidP="00DC7782">
      <w:pPr>
        <w:spacing w:after="0" w:line="240" w:lineRule="auto"/>
        <w:ind w:firstLine="709"/>
        <w:jc w:val="both"/>
        <w:rPr>
          <w:rFonts w:eastAsia="Calibri" w:cs="Times New Roman"/>
          <w:bCs/>
          <w:sz w:val="24"/>
          <w:szCs w:val="24"/>
        </w:rPr>
      </w:pPr>
      <w:r w:rsidRPr="00DC7782">
        <w:rPr>
          <w:rFonts w:cs="Times New Roman"/>
          <w:sz w:val="24"/>
          <w:szCs w:val="24"/>
        </w:rPr>
        <w:lastRenderedPageBreak/>
        <w:t>- Подготовка обучающихся к участию в региональных, национальных и отраслевых чемпионатах профессионального мастерства, олимпиадах и конкурсах по перспективным профессиям и специальностям.</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Подготовка обучающихся к участию в региональных чемпионатах профессионального мастерства, олимпиадах и конкурсах по перспективным профессиям и специальностям.</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xml:space="preserve">- Повышение уровня профессиональной компетентности преподавателей через эффективное использование современных технологий в образовательном процессе. </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Подготовка обучающихся для участия в Чемпионате Свердловской области «</w:t>
      </w:r>
      <w:proofErr w:type="spellStart"/>
      <w:r w:rsidRPr="00DC7782">
        <w:rPr>
          <w:rFonts w:cs="Times New Roman"/>
          <w:sz w:val="24"/>
          <w:szCs w:val="24"/>
        </w:rPr>
        <w:t>Абилимпикс</w:t>
      </w:r>
      <w:proofErr w:type="spellEnd"/>
      <w:r w:rsidRPr="00DC7782">
        <w:rPr>
          <w:rFonts w:cs="Times New Roman"/>
          <w:sz w:val="24"/>
          <w:szCs w:val="24"/>
        </w:rPr>
        <w:t xml:space="preserve">» </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Подготовка обучающихся участия в Региональном этапе Чемпионата по профессиональному мастерству «Профессионалы» и Чемпионата высоких технологий в Свердловской области</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Участие обучающихся в региональном чемпионате профессионального мастерства «Молодые профессионалы»</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Подготовка и участие обучающихся в исследовательской, проектной, конкурсной деятельности различного уровня.</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Разработка методической продукции педагогами для участия в областных и иных конкурсах методической продукции в сфере профессионального образования</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Неделя профессионального мастерства</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Участие обучающихся в чемпионате Свердловской области «</w:t>
      </w:r>
      <w:proofErr w:type="spellStart"/>
      <w:r w:rsidRPr="00DC7782">
        <w:rPr>
          <w:rFonts w:cs="Times New Roman"/>
          <w:sz w:val="24"/>
          <w:szCs w:val="24"/>
        </w:rPr>
        <w:t>Абилимпикс</w:t>
      </w:r>
      <w:proofErr w:type="spellEnd"/>
      <w:r w:rsidRPr="00DC7782">
        <w:rPr>
          <w:rFonts w:cs="Times New Roman"/>
          <w:sz w:val="24"/>
          <w:szCs w:val="24"/>
        </w:rPr>
        <w:t>»</w:t>
      </w:r>
      <w:r w:rsidRPr="00DC7782">
        <w:rPr>
          <w:rFonts w:cs="Times New Roman"/>
          <w:sz w:val="24"/>
          <w:szCs w:val="24"/>
        </w:rPr>
        <w:t>.</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xml:space="preserve">- Портфолио – как современное средство оценивания. </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Декадник открытых учебных занятий.</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Ярмарка педагогических достижений</w:t>
      </w:r>
    </w:p>
    <w:p w:rsidR="00DC7782" w:rsidRPr="00DC7782" w:rsidRDefault="00DC7782" w:rsidP="00DC7782">
      <w:pPr>
        <w:spacing w:after="0" w:line="240" w:lineRule="auto"/>
        <w:ind w:firstLine="709"/>
        <w:jc w:val="both"/>
        <w:rPr>
          <w:rFonts w:cs="Times New Roman"/>
          <w:sz w:val="24"/>
          <w:szCs w:val="24"/>
        </w:rPr>
      </w:pPr>
      <w:r w:rsidRPr="00DC7782">
        <w:rPr>
          <w:rFonts w:cs="Times New Roman"/>
          <w:bCs/>
          <w:sz w:val="24"/>
          <w:szCs w:val="24"/>
        </w:rPr>
        <w:t>- П</w:t>
      </w:r>
      <w:r w:rsidRPr="00DC7782">
        <w:rPr>
          <w:rFonts w:cs="Times New Roman"/>
          <w:sz w:val="24"/>
          <w:szCs w:val="24"/>
        </w:rPr>
        <w:t>одготовка обучающихся выпускных групп к ГИА, в том числе в форме демонстрационного экзамена в условиях перехода и реализации обновлённых ФГОС СПО.</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xml:space="preserve">- Оценка деятельности методического объединения за текущий учебный год. </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xml:space="preserve">- Содействие трудоустройству выпускников по освоенной профессии\ специальности. </w:t>
      </w:r>
    </w:p>
    <w:p w:rsidR="00DC7782" w:rsidRPr="00DC7782" w:rsidRDefault="00DC7782" w:rsidP="00DC7782">
      <w:pPr>
        <w:spacing w:after="0" w:line="240" w:lineRule="auto"/>
        <w:ind w:firstLine="709"/>
        <w:jc w:val="both"/>
        <w:rPr>
          <w:rFonts w:cs="Times New Roman"/>
          <w:sz w:val="24"/>
          <w:szCs w:val="24"/>
        </w:rPr>
      </w:pPr>
      <w:r w:rsidRPr="00DC7782">
        <w:rPr>
          <w:rFonts w:cs="Times New Roman"/>
          <w:sz w:val="24"/>
          <w:szCs w:val="24"/>
        </w:rPr>
        <w:t>- Планирование основных направлений работы МО на следующий учебный год.</w:t>
      </w:r>
    </w:p>
    <w:p w:rsidR="00DC7782" w:rsidRPr="00DC7782" w:rsidRDefault="00DC7782" w:rsidP="000216E6">
      <w:pPr>
        <w:spacing w:after="0" w:line="240" w:lineRule="auto"/>
        <w:ind w:firstLine="709"/>
        <w:jc w:val="both"/>
        <w:rPr>
          <w:rFonts w:cs="Times New Roman"/>
          <w:sz w:val="24"/>
          <w:szCs w:val="24"/>
        </w:rPr>
      </w:pPr>
    </w:p>
    <w:sectPr w:rsidR="00DC7782" w:rsidRPr="00DC77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E5519"/>
    <w:multiLevelType w:val="hybridMultilevel"/>
    <w:tmpl w:val="DD34AAC2"/>
    <w:lvl w:ilvl="0" w:tplc="91AE25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2C40FD7"/>
    <w:multiLevelType w:val="multilevel"/>
    <w:tmpl w:val="B916F0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6E6"/>
    <w:rsid w:val="000216E6"/>
    <w:rsid w:val="00582DB1"/>
    <w:rsid w:val="006362D2"/>
    <w:rsid w:val="007B61D6"/>
    <w:rsid w:val="00D25711"/>
    <w:rsid w:val="00DC7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0218B"/>
  <w15:chartTrackingRefBased/>
  <w15:docId w15:val="{7271983F-1497-4391-BCEC-61380DFCF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16E6"/>
    <w:pPr>
      <w:ind w:left="720"/>
      <w:contextualSpacing/>
    </w:pPr>
  </w:style>
  <w:style w:type="paragraph" w:customStyle="1" w:styleId="richfactdown-paragraph">
    <w:name w:val="richfactdown-paragraph"/>
    <w:basedOn w:val="a"/>
    <w:rsid w:val="00DC7782"/>
    <w:pPr>
      <w:spacing w:before="100" w:beforeAutospacing="1" w:after="100" w:afterAutospacing="1" w:line="240" w:lineRule="auto"/>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2007</Words>
  <Characters>11440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2024-11-11T10:21:00Z</dcterms:created>
  <dcterms:modified xsi:type="dcterms:W3CDTF">2024-11-11T10:21:00Z</dcterms:modified>
</cp:coreProperties>
</file>