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2EAF" w:rsidRPr="00382EAF" w:rsidRDefault="00382EAF" w:rsidP="00382EAF">
      <w:pPr>
        <w:spacing w:line="360" w:lineRule="auto"/>
        <w:jc w:val="center"/>
        <w:rPr>
          <w:rFonts w:ascii="Times New Roman" w:hAnsi="Times New Roman" w:cs="Times New Roman"/>
          <w:bCs/>
          <w:color w:val="000000"/>
          <w:sz w:val="28"/>
          <w:szCs w:val="28"/>
        </w:rPr>
      </w:pPr>
      <w:r w:rsidRPr="00382EAF">
        <w:rPr>
          <w:rFonts w:ascii="Times New Roman" w:hAnsi="Times New Roman" w:cs="Times New Roman"/>
          <w:bCs/>
          <w:color w:val="000000"/>
          <w:sz w:val="28"/>
          <w:szCs w:val="28"/>
        </w:rPr>
        <w:t xml:space="preserve">Муниципальное бюджетное учреждение дополнительного образования </w:t>
      </w:r>
    </w:p>
    <w:p w:rsidR="00382EAF" w:rsidRPr="00382EAF" w:rsidRDefault="00382EAF" w:rsidP="00382EAF">
      <w:pPr>
        <w:spacing w:line="360" w:lineRule="auto"/>
        <w:jc w:val="center"/>
        <w:rPr>
          <w:rFonts w:ascii="Times New Roman" w:hAnsi="Times New Roman" w:cs="Times New Roman"/>
          <w:bCs/>
          <w:color w:val="000000"/>
          <w:sz w:val="28"/>
          <w:szCs w:val="28"/>
        </w:rPr>
      </w:pPr>
      <w:r w:rsidRPr="00382EAF">
        <w:rPr>
          <w:rFonts w:ascii="Times New Roman" w:hAnsi="Times New Roman" w:cs="Times New Roman"/>
          <w:bCs/>
          <w:color w:val="000000"/>
          <w:sz w:val="28"/>
          <w:szCs w:val="28"/>
        </w:rPr>
        <w:t>Детская школа искусств №1 г</w:t>
      </w:r>
      <w:proofErr w:type="gramStart"/>
      <w:r w:rsidRPr="00382EAF">
        <w:rPr>
          <w:rFonts w:ascii="Times New Roman" w:hAnsi="Times New Roman" w:cs="Times New Roman"/>
          <w:bCs/>
          <w:color w:val="000000"/>
          <w:sz w:val="28"/>
          <w:szCs w:val="28"/>
        </w:rPr>
        <w:t>.Ю</w:t>
      </w:r>
      <w:proofErr w:type="gramEnd"/>
      <w:r w:rsidRPr="00382EAF">
        <w:rPr>
          <w:rFonts w:ascii="Times New Roman" w:hAnsi="Times New Roman" w:cs="Times New Roman"/>
          <w:bCs/>
          <w:color w:val="000000"/>
          <w:sz w:val="28"/>
          <w:szCs w:val="28"/>
        </w:rPr>
        <w:t>жно-Сахалинск</w:t>
      </w:r>
    </w:p>
    <w:p w:rsidR="00382EAF" w:rsidRDefault="00382EAF" w:rsidP="00382EAF">
      <w:pPr>
        <w:rPr>
          <w:rFonts w:ascii="Calibri" w:hAnsi="Calibri" w:cs="Calibri"/>
          <w:bCs/>
          <w:color w:val="000000"/>
          <w:sz w:val="27"/>
          <w:szCs w:val="27"/>
        </w:rPr>
      </w:pPr>
    </w:p>
    <w:p w:rsidR="00382EAF" w:rsidRDefault="00382EAF" w:rsidP="00382EAF">
      <w:pPr>
        <w:rPr>
          <w:rFonts w:cs="Calibri"/>
          <w:b/>
          <w:bCs/>
          <w:color w:val="000000"/>
          <w:sz w:val="27"/>
          <w:szCs w:val="27"/>
        </w:rPr>
      </w:pPr>
    </w:p>
    <w:p w:rsidR="00382EAF" w:rsidRDefault="00382EAF" w:rsidP="00382EAF">
      <w:pPr>
        <w:rPr>
          <w:rFonts w:cs="Calibri"/>
          <w:b/>
          <w:bCs/>
          <w:color w:val="000000"/>
          <w:sz w:val="27"/>
          <w:szCs w:val="27"/>
        </w:rPr>
      </w:pPr>
    </w:p>
    <w:p w:rsidR="00382EAF" w:rsidRDefault="00382EAF" w:rsidP="00382EAF">
      <w:pPr>
        <w:rPr>
          <w:rFonts w:cs="Calibri"/>
          <w:b/>
          <w:bCs/>
          <w:color w:val="000000"/>
          <w:sz w:val="27"/>
          <w:szCs w:val="27"/>
        </w:rPr>
      </w:pPr>
    </w:p>
    <w:p w:rsidR="00382EAF" w:rsidRPr="00803CBB" w:rsidRDefault="00382EAF" w:rsidP="00382EAF">
      <w:pPr>
        <w:spacing w:line="360" w:lineRule="auto"/>
        <w:rPr>
          <w:rFonts w:cs="Calibri"/>
          <w:b/>
          <w:bCs/>
          <w:color w:val="000000"/>
          <w:sz w:val="32"/>
          <w:szCs w:val="32"/>
        </w:rPr>
      </w:pPr>
    </w:p>
    <w:p w:rsidR="00382EAF" w:rsidRPr="00382EAF" w:rsidRDefault="00382EAF" w:rsidP="00382EAF">
      <w:pPr>
        <w:pStyle w:val="a3"/>
        <w:shd w:val="clear" w:color="auto" w:fill="FFFFFF"/>
        <w:spacing w:before="0" w:beforeAutospacing="0" w:after="150" w:afterAutospacing="0" w:line="360" w:lineRule="auto"/>
        <w:jc w:val="center"/>
        <w:rPr>
          <w:b/>
          <w:color w:val="000000"/>
          <w:sz w:val="28"/>
          <w:szCs w:val="28"/>
        </w:rPr>
      </w:pPr>
      <w:r w:rsidRPr="00382EAF">
        <w:rPr>
          <w:b/>
          <w:color w:val="000000"/>
          <w:sz w:val="28"/>
          <w:szCs w:val="28"/>
        </w:rPr>
        <w:t>Методический доклад:</w:t>
      </w:r>
    </w:p>
    <w:p w:rsidR="00382EAF" w:rsidRPr="00382EAF" w:rsidRDefault="00382EAF" w:rsidP="00382EAF">
      <w:pPr>
        <w:spacing w:line="360" w:lineRule="auto"/>
        <w:ind w:firstLine="567"/>
        <w:jc w:val="center"/>
        <w:rPr>
          <w:rFonts w:ascii="Times New Roman" w:hAnsi="Times New Roman" w:cs="Times New Roman"/>
          <w:b/>
          <w:color w:val="000000"/>
          <w:sz w:val="28"/>
          <w:szCs w:val="28"/>
        </w:rPr>
      </w:pPr>
      <w:r w:rsidRPr="00382EAF">
        <w:rPr>
          <w:rFonts w:ascii="Times New Roman" w:hAnsi="Times New Roman" w:cs="Times New Roman"/>
          <w:b/>
          <w:color w:val="000000"/>
          <w:sz w:val="28"/>
          <w:szCs w:val="28"/>
        </w:rPr>
        <w:t xml:space="preserve">«ФОРМИРОВАНИЕ И РАЗВИТИЕ НАВЫКА ЧТЕНИЯ НОТ С ЛИСТА </w:t>
      </w:r>
      <w:r w:rsidRPr="00382EAF">
        <w:rPr>
          <w:rFonts w:ascii="Times New Roman" w:hAnsi="Times New Roman" w:cs="Times New Roman"/>
          <w:b/>
          <w:sz w:val="28"/>
          <w:szCs w:val="28"/>
        </w:rPr>
        <w:t xml:space="preserve">НА </w:t>
      </w:r>
      <w:r w:rsidRPr="00382EAF">
        <w:rPr>
          <w:rFonts w:ascii="Times New Roman" w:hAnsi="Times New Roman" w:cs="Times New Roman"/>
          <w:b/>
          <w:color w:val="000000"/>
          <w:sz w:val="28"/>
          <w:szCs w:val="28"/>
        </w:rPr>
        <w:t>НАЧАЛЬНОМ ЭТАПЕ ОБУЧЕНИЯ ФОРТЕПИАНО»</w:t>
      </w:r>
    </w:p>
    <w:p w:rsidR="00382EAF" w:rsidRPr="0062635B" w:rsidRDefault="00382EAF" w:rsidP="00382EAF">
      <w:pPr>
        <w:pStyle w:val="a3"/>
        <w:shd w:val="clear" w:color="auto" w:fill="FFFFFF"/>
        <w:spacing w:before="0" w:beforeAutospacing="0" w:after="150" w:afterAutospacing="0" w:line="360" w:lineRule="auto"/>
        <w:jc w:val="center"/>
        <w:rPr>
          <w:b/>
          <w:color w:val="000000"/>
          <w:sz w:val="28"/>
          <w:szCs w:val="28"/>
        </w:rPr>
      </w:pPr>
      <w:r w:rsidRPr="0062635B">
        <w:rPr>
          <w:b/>
          <w:color w:val="000000"/>
          <w:sz w:val="28"/>
          <w:szCs w:val="28"/>
        </w:rPr>
        <w:t xml:space="preserve"> </w:t>
      </w:r>
    </w:p>
    <w:p w:rsidR="00382EAF" w:rsidRDefault="00382EAF" w:rsidP="00382EAF">
      <w:pPr>
        <w:rPr>
          <w:rFonts w:cs="Calibri"/>
          <w:b/>
          <w:bCs/>
          <w:color w:val="000000"/>
          <w:sz w:val="27"/>
          <w:szCs w:val="27"/>
        </w:rPr>
      </w:pPr>
    </w:p>
    <w:p w:rsidR="00382EAF" w:rsidRDefault="00382EAF" w:rsidP="00382EAF">
      <w:pPr>
        <w:rPr>
          <w:rFonts w:cs="Calibri"/>
          <w:b/>
          <w:bCs/>
          <w:color w:val="000000"/>
          <w:sz w:val="27"/>
          <w:szCs w:val="27"/>
        </w:rPr>
      </w:pPr>
    </w:p>
    <w:p w:rsidR="00382EAF" w:rsidRDefault="00382EAF" w:rsidP="00382EAF">
      <w:pPr>
        <w:rPr>
          <w:rFonts w:cs="Calibri"/>
          <w:bCs/>
          <w:color w:val="000000"/>
          <w:sz w:val="27"/>
          <w:szCs w:val="27"/>
        </w:rPr>
      </w:pPr>
    </w:p>
    <w:p w:rsidR="00382EAF" w:rsidRPr="00382EAF" w:rsidRDefault="00382EAF" w:rsidP="00382EAF">
      <w:pPr>
        <w:spacing w:line="360" w:lineRule="auto"/>
        <w:jc w:val="right"/>
        <w:rPr>
          <w:rFonts w:ascii="Times New Roman" w:hAnsi="Times New Roman" w:cs="Times New Roman"/>
          <w:bCs/>
          <w:color w:val="000000"/>
          <w:sz w:val="28"/>
          <w:szCs w:val="28"/>
        </w:rPr>
      </w:pPr>
      <w:r w:rsidRPr="00382EAF">
        <w:rPr>
          <w:rFonts w:ascii="Times New Roman" w:hAnsi="Times New Roman" w:cs="Times New Roman"/>
          <w:bCs/>
          <w:color w:val="000000"/>
          <w:sz w:val="28"/>
          <w:szCs w:val="28"/>
        </w:rPr>
        <w:t xml:space="preserve">Составитель: преподаватель  </w:t>
      </w:r>
    </w:p>
    <w:p w:rsidR="00382EAF" w:rsidRPr="00382EAF" w:rsidRDefault="00382EAF" w:rsidP="00382EAF">
      <w:pPr>
        <w:spacing w:line="360" w:lineRule="auto"/>
        <w:jc w:val="right"/>
        <w:rPr>
          <w:rFonts w:ascii="Times New Roman" w:hAnsi="Times New Roman" w:cs="Times New Roman"/>
          <w:bCs/>
          <w:color w:val="000000"/>
          <w:sz w:val="28"/>
          <w:szCs w:val="28"/>
        </w:rPr>
      </w:pPr>
      <w:r w:rsidRPr="00382EAF">
        <w:rPr>
          <w:rFonts w:ascii="Times New Roman" w:hAnsi="Times New Roman" w:cs="Times New Roman"/>
          <w:bCs/>
          <w:color w:val="000000"/>
          <w:sz w:val="28"/>
          <w:szCs w:val="28"/>
        </w:rPr>
        <w:t>Чернов Владислав Владимирович</w:t>
      </w:r>
    </w:p>
    <w:p w:rsidR="00382EAF" w:rsidRDefault="00382EAF" w:rsidP="00382EAF">
      <w:pPr>
        <w:spacing w:line="360" w:lineRule="auto"/>
        <w:jc w:val="right"/>
        <w:rPr>
          <w:bCs/>
          <w:color w:val="000000"/>
          <w:sz w:val="28"/>
          <w:szCs w:val="28"/>
        </w:rPr>
      </w:pPr>
    </w:p>
    <w:p w:rsidR="00382EAF" w:rsidRDefault="00382EAF" w:rsidP="00382EAF">
      <w:pPr>
        <w:spacing w:line="360" w:lineRule="auto"/>
        <w:jc w:val="right"/>
        <w:rPr>
          <w:bCs/>
          <w:color w:val="000000"/>
          <w:sz w:val="28"/>
          <w:szCs w:val="28"/>
        </w:rPr>
      </w:pPr>
    </w:p>
    <w:p w:rsidR="00382EAF" w:rsidRDefault="00382EAF" w:rsidP="00382EAF">
      <w:pPr>
        <w:spacing w:line="360" w:lineRule="auto"/>
        <w:jc w:val="right"/>
        <w:rPr>
          <w:bCs/>
          <w:color w:val="000000"/>
          <w:sz w:val="28"/>
          <w:szCs w:val="28"/>
        </w:rPr>
      </w:pPr>
    </w:p>
    <w:p w:rsidR="00382EAF" w:rsidRDefault="00382EAF" w:rsidP="00382EAF">
      <w:pPr>
        <w:spacing w:line="360" w:lineRule="auto"/>
        <w:jc w:val="right"/>
        <w:rPr>
          <w:bCs/>
          <w:color w:val="000000"/>
          <w:sz w:val="28"/>
          <w:szCs w:val="28"/>
        </w:rPr>
      </w:pPr>
    </w:p>
    <w:p w:rsidR="00382EAF" w:rsidRPr="00382EAF" w:rsidRDefault="00382EAF" w:rsidP="00382EAF">
      <w:pPr>
        <w:spacing w:line="360" w:lineRule="auto"/>
        <w:jc w:val="right"/>
        <w:rPr>
          <w:bCs/>
          <w:color w:val="000000"/>
          <w:sz w:val="28"/>
          <w:szCs w:val="28"/>
        </w:rPr>
      </w:pPr>
    </w:p>
    <w:p w:rsidR="00382EAF" w:rsidRDefault="00382EAF" w:rsidP="00382EAF">
      <w:pPr>
        <w:pStyle w:val="a3"/>
        <w:shd w:val="clear" w:color="auto" w:fill="FFFFFF"/>
        <w:spacing w:before="0" w:beforeAutospacing="0" w:after="150" w:afterAutospacing="0" w:line="360" w:lineRule="auto"/>
        <w:jc w:val="center"/>
        <w:rPr>
          <w:color w:val="000000"/>
          <w:sz w:val="28"/>
          <w:szCs w:val="28"/>
        </w:rPr>
      </w:pPr>
    </w:p>
    <w:p w:rsidR="00382EAF" w:rsidRDefault="00382EAF" w:rsidP="00382EAF">
      <w:pPr>
        <w:pStyle w:val="a3"/>
        <w:shd w:val="clear" w:color="auto" w:fill="FFFFFF"/>
        <w:spacing w:before="0" w:beforeAutospacing="0" w:after="150" w:afterAutospacing="0" w:line="360" w:lineRule="auto"/>
        <w:jc w:val="center"/>
        <w:rPr>
          <w:color w:val="000000"/>
          <w:sz w:val="28"/>
          <w:szCs w:val="28"/>
        </w:rPr>
      </w:pPr>
      <w:r w:rsidRPr="00803CBB">
        <w:rPr>
          <w:color w:val="000000"/>
          <w:sz w:val="28"/>
          <w:szCs w:val="28"/>
        </w:rPr>
        <w:t>20</w:t>
      </w:r>
      <w:r>
        <w:rPr>
          <w:color w:val="000000"/>
          <w:sz w:val="28"/>
          <w:szCs w:val="28"/>
        </w:rPr>
        <w:t>21</w:t>
      </w:r>
      <w:r w:rsidRPr="00803CBB">
        <w:rPr>
          <w:color w:val="000000"/>
          <w:sz w:val="28"/>
          <w:szCs w:val="28"/>
        </w:rPr>
        <w:t>г.</w:t>
      </w:r>
    </w:p>
    <w:p w:rsidR="004A6994" w:rsidRDefault="004A6994" w:rsidP="00FD04FF">
      <w:pPr>
        <w:pStyle w:val="a3"/>
        <w:shd w:val="clear" w:color="auto" w:fill="FFFFFF"/>
        <w:spacing w:before="0" w:beforeAutospacing="0" w:after="150" w:afterAutospacing="0" w:line="360" w:lineRule="auto"/>
        <w:ind w:firstLine="708"/>
        <w:rPr>
          <w:sz w:val="28"/>
          <w:szCs w:val="28"/>
        </w:rPr>
      </w:pPr>
      <w:r w:rsidRPr="004A6994">
        <w:rPr>
          <w:sz w:val="28"/>
          <w:szCs w:val="28"/>
        </w:rPr>
        <w:lastRenderedPageBreak/>
        <w:t>Важно заложить основы навыков чтения с листа на начальном этапе. На протяжении первого года обучения юного пианиста нотный текст, на котором формируются навыки чтения, одновременно служит развитию пианистических навыков.</w:t>
      </w:r>
    </w:p>
    <w:p w:rsidR="004A6994" w:rsidRDefault="004A6994" w:rsidP="00FD04FF">
      <w:pPr>
        <w:pStyle w:val="a3"/>
        <w:shd w:val="clear" w:color="auto" w:fill="FFFFFF"/>
        <w:spacing w:before="0" w:beforeAutospacing="0" w:after="150" w:afterAutospacing="0" w:line="360" w:lineRule="auto"/>
        <w:ind w:firstLine="708"/>
        <w:rPr>
          <w:sz w:val="28"/>
          <w:szCs w:val="28"/>
        </w:rPr>
      </w:pPr>
      <w:r w:rsidRPr="004A6994">
        <w:rPr>
          <w:sz w:val="28"/>
          <w:szCs w:val="28"/>
        </w:rPr>
        <w:t>Нужно с первого урока учить ребенка видеть не отдельную ноту, а рисунок из группы нот. Необходимо добиться: «вижу ноту - нажимаю на клавишу», при этом, не вспоминая, как называется эта нота. Научить графическому восприятию нотной записи помогут следующие записи в нотной тетради. Например: движение по ступеням вверх и вниз на всех десяти линейках</w:t>
      </w:r>
    </w:p>
    <w:p w:rsidR="004A6994" w:rsidRDefault="004A6994" w:rsidP="00382EAF">
      <w:pPr>
        <w:pStyle w:val="a3"/>
        <w:shd w:val="clear" w:color="auto" w:fill="FFFFFF"/>
        <w:spacing w:before="0" w:beforeAutospacing="0" w:after="150" w:afterAutospacing="0" w:line="360" w:lineRule="auto"/>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67.05pt;height:113.3pt">
            <v:imagedata r:id="rId5" o:title="Безымянный"/>
          </v:shape>
        </w:pict>
      </w:r>
    </w:p>
    <w:p w:rsidR="004A6994" w:rsidRPr="004A6994" w:rsidRDefault="004A6994" w:rsidP="00FD04FF">
      <w:pPr>
        <w:pStyle w:val="a3"/>
        <w:shd w:val="clear" w:color="auto" w:fill="FFFFFF"/>
        <w:spacing w:before="0" w:beforeAutospacing="0" w:after="150" w:afterAutospacing="0" w:line="360" w:lineRule="auto"/>
        <w:ind w:firstLine="708"/>
        <w:rPr>
          <w:sz w:val="28"/>
          <w:szCs w:val="28"/>
        </w:rPr>
      </w:pPr>
      <w:r w:rsidRPr="004A6994">
        <w:rPr>
          <w:sz w:val="28"/>
          <w:szCs w:val="28"/>
        </w:rPr>
        <w:t xml:space="preserve">При необходимости можно показывать карандашом, чтобы ребенок не потерял ноту или строчку. Затем следует переходить к несложным примерам из сборников с </w:t>
      </w:r>
      <w:proofErr w:type="spellStart"/>
      <w:r w:rsidRPr="004A6994">
        <w:rPr>
          <w:sz w:val="28"/>
          <w:szCs w:val="28"/>
        </w:rPr>
        <w:t>поступенным</w:t>
      </w:r>
      <w:proofErr w:type="spellEnd"/>
      <w:r w:rsidRPr="004A6994">
        <w:rPr>
          <w:sz w:val="28"/>
          <w:szCs w:val="28"/>
        </w:rPr>
        <w:t xml:space="preserve"> движением вверх или вниз. Убедившись, что ученик знает клавиатуру и легко играет ноты подряд, предложите ему проучить цепочки нот расположенных через ноту</w:t>
      </w:r>
    </w:p>
    <w:p w:rsidR="004A6994" w:rsidRDefault="004A6994" w:rsidP="00382EAF">
      <w:pPr>
        <w:pStyle w:val="a3"/>
        <w:shd w:val="clear" w:color="auto" w:fill="FFFFFF"/>
        <w:spacing w:before="0" w:beforeAutospacing="0" w:after="150" w:afterAutospacing="0" w:line="360" w:lineRule="auto"/>
        <w:rPr>
          <w:sz w:val="28"/>
          <w:szCs w:val="28"/>
        </w:rPr>
      </w:pPr>
      <w:r>
        <w:rPr>
          <w:sz w:val="28"/>
          <w:szCs w:val="28"/>
        </w:rPr>
        <w:pict>
          <v:shape id="_x0000_i1028" type="#_x0000_t75" style="width:467.05pt;height:118.95pt">
            <v:imagedata r:id="rId6" o:title="Безымянный"/>
          </v:shape>
        </w:pict>
      </w:r>
    </w:p>
    <w:p w:rsidR="004A6994" w:rsidRDefault="004A6994" w:rsidP="00FD04FF">
      <w:pPr>
        <w:pStyle w:val="a3"/>
        <w:shd w:val="clear" w:color="auto" w:fill="FFFFFF"/>
        <w:spacing w:before="0" w:beforeAutospacing="0" w:after="150" w:afterAutospacing="0" w:line="360" w:lineRule="auto"/>
        <w:ind w:firstLine="708"/>
        <w:rPr>
          <w:sz w:val="28"/>
          <w:szCs w:val="28"/>
        </w:rPr>
      </w:pPr>
      <w:r w:rsidRPr="004A6994">
        <w:rPr>
          <w:sz w:val="28"/>
          <w:szCs w:val="28"/>
        </w:rPr>
        <w:t xml:space="preserve">Дома ученик играет звукоряд без названия нот, только анализируя, куда движется мелодия. Объем домашнего задания должен быть достаточно большим, так как ставиться задача не заучить песенки, а научиться </w:t>
      </w:r>
      <w:proofErr w:type="gramStart"/>
      <w:r w:rsidRPr="004A6994">
        <w:rPr>
          <w:sz w:val="28"/>
          <w:szCs w:val="28"/>
        </w:rPr>
        <w:t>бегло</w:t>
      </w:r>
      <w:proofErr w:type="gramEnd"/>
      <w:r w:rsidRPr="004A6994">
        <w:rPr>
          <w:sz w:val="28"/>
          <w:szCs w:val="28"/>
        </w:rPr>
        <w:t xml:space="preserve"> </w:t>
      </w:r>
      <w:r w:rsidRPr="004A6994">
        <w:rPr>
          <w:sz w:val="28"/>
          <w:szCs w:val="28"/>
        </w:rPr>
        <w:lastRenderedPageBreak/>
        <w:t>читать с листа. Постепенно усложняйте задачу - играйте на двух строчках в скрипичном и басовом ключах.</w:t>
      </w:r>
    </w:p>
    <w:p w:rsidR="004A6994" w:rsidRDefault="001D24F3" w:rsidP="00382EAF">
      <w:pPr>
        <w:pStyle w:val="a3"/>
        <w:shd w:val="clear" w:color="auto" w:fill="FFFFFF"/>
        <w:spacing w:before="0" w:beforeAutospacing="0" w:after="150" w:afterAutospacing="0" w:line="360" w:lineRule="auto"/>
        <w:rPr>
          <w:sz w:val="28"/>
          <w:szCs w:val="28"/>
        </w:rPr>
      </w:pPr>
      <w:r>
        <w:rPr>
          <w:sz w:val="28"/>
          <w:szCs w:val="28"/>
        </w:rPr>
        <w:pict>
          <v:shape id="_x0000_i1029" type="#_x0000_t75" style="width:467.05pt;height:195.95pt">
            <v:imagedata r:id="rId7" o:title="Безымянный"/>
          </v:shape>
        </w:pict>
      </w:r>
    </w:p>
    <w:p w:rsidR="001D24F3" w:rsidRPr="001D24F3" w:rsidRDefault="001D24F3" w:rsidP="00FD04FF">
      <w:pPr>
        <w:pStyle w:val="a3"/>
        <w:shd w:val="clear" w:color="auto" w:fill="FFFFFF"/>
        <w:spacing w:before="0" w:beforeAutospacing="0" w:after="150" w:afterAutospacing="0" w:line="360" w:lineRule="auto"/>
        <w:ind w:firstLine="708"/>
        <w:rPr>
          <w:sz w:val="28"/>
          <w:szCs w:val="28"/>
        </w:rPr>
      </w:pPr>
      <w:r w:rsidRPr="001D24F3">
        <w:rPr>
          <w:sz w:val="28"/>
          <w:szCs w:val="28"/>
        </w:rPr>
        <w:t xml:space="preserve">Первые пьесы при всей их простоте должны содержать специфические элементы фортепианной фактуры, которая почти с самого начала развернута на двух нотных станах и требует равноправного участия обеих рук. Следует обратить внимание на то, чтобы при распределении одноголосных мелодий между руками не нарушался музыкальный синтаксис, т.е. мелодия не переходила бы из руки в руку, </w:t>
      </w:r>
      <w:proofErr w:type="gramStart"/>
      <w:r w:rsidRPr="001D24F3">
        <w:rPr>
          <w:sz w:val="28"/>
          <w:szCs w:val="28"/>
        </w:rPr>
        <w:t>6</w:t>
      </w:r>
      <w:proofErr w:type="gramEnd"/>
      <w:r w:rsidRPr="001D24F3">
        <w:rPr>
          <w:sz w:val="28"/>
          <w:szCs w:val="28"/>
        </w:rPr>
        <w:t xml:space="preserve"> что способствует формированию целостного, структурного восприятия текста.</w:t>
      </w:r>
    </w:p>
    <w:p w:rsidR="00FD04FF" w:rsidRPr="00580DA5" w:rsidRDefault="00FD04FF" w:rsidP="00FD04FF">
      <w:pPr>
        <w:pStyle w:val="Default"/>
        <w:spacing w:line="360" w:lineRule="auto"/>
        <w:ind w:firstLine="709"/>
        <w:jc w:val="center"/>
        <w:rPr>
          <w:rFonts w:ascii="Times New Roman" w:hAnsi="Times New Roman" w:cs="Times New Roman"/>
          <w:color w:val="auto"/>
          <w:sz w:val="28"/>
          <w:szCs w:val="28"/>
        </w:rPr>
      </w:pPr>
      <w:r w:rsidRPr="00580DA5">
        <w:rPr>
          <w:rFonts w:ascii="Times New Roman" w:hAnsi="Times New Roman" w:cs="Times New Roman"/>
          <w:b/>
          <w:bCs/>
          <w:iCs/>
          <w:color w:val="auto"/>
          <w:sz w:val="28"/>
          <w:szCs w:val="28"/>
        </w:rPr>
        <w:t>Ритм</w:t>
      </w:r>
    </w:p>
    <w:p w:rsidR="00FD04FF" w:rsidRPr="001B441D" w:rsidRDefault="00FD04FF" w:rsidP="00FD04FF">
      <w:pPr>
        <w:pStyle w:val="Default"/>
        <w:spacing w:line="360" w:lineRule="auto"/>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«Вне ритма, то есть вневременной </w:t>
      </w:r>
      <w:r w:rsidRPr="001B441D">
        <w:rPr>
          <w:rFonts w:ascii="Times New Roman" w:hAnsi="Times New Roman" w:cs="Times New Roman"/>
          <w:color w:val="auto"/>
          <w:sz w:val="28"/>
          <w:szCs w:val="28"/>
        </w:rPr>
        <w:t>организации музыкальной р</w:t>
      </w:r>
      <w:r>
        <w:rPr>
          <w:rFonts w:ascii="Times New Roman" w:hAnsi="Times New Roman" w:cs="Times New Roman"/>
          <w:color w:val="auto"/>
          <w:sz w:val="28"/>
          <w:szCs w:val="28"/>
        </w:rPr>
        <w:t>ечи, нет и музыки как искусства» Ф.Брянская.</w:t>
      </w:r>
    </w:p>
    <w:p w:rsidR="00FD04FF" w:rsidRPr="001B441D" w:rsidRDefault="00FD04FF" w:rsidP="00FD04FF">
      <w:pPr>
        <w:pStyle w:val="Default"/>
        <w:spacing w:line="360" w:lineRule="auto"/>
        <w:ind w:firstLine="709"/>
        <w:jc w:val="both"/>
        <w:rPr>
          <w:rFonts w:ascii="Times New Roman" w:hAnsi="Times New Roman" w:cs="Times New Roman"/>
          <w:color w:val="auto"/>
          <w:sz w:val="28"/>
          <w:szCs w:val="28"/>
        </w:rPr>
      </w:pPr>
      <w:r w:rsidRPr="001B441D">
        <w:rPr>
          <w:rFonts w:ascii="Times New Roman" w:hAnsi="Times New Roman" w:cs="Times New Roman"/>
          <w:color w:val="auto"/>
          <w:sz w:val="28"/>
          <w:szCs w:val="28"/>
        </w:rPr>
        <w:t xml:space="preserve">Работу над процессом чтения с листа лучше начинать с ритмического элемента. Следует прохлопывать ритм исполняемых песен в ладоши или простукивать на крышке пианино. Важно выработать точное воспроизведение ритмического рисунка. </w:t>
      </w:r>
    </w:p>
    <w:p w:rsidR="00FD04FF" w:rsidRDefault="00FD04FF" w:rsidP="00FD04FF">
      <w:pPr>
        <w:pStyle w:val="Default"/>
        <w:spacing w:line="360" w:lineRule="auto"/>
        <w:ind w:firstLine="709"/>
        <w:jc w:val="both"/>
        <w:rPr>
          <w:rFonts w:ascii="Times New Roman" w:hAnsi="Times New Roman" w:cs="Times New Roman"/>
          <w:color w:val="auto"/>
          <w:sz w:val="28"/>
          <w:szCs w:val="28"/>
        </w:rPr>
      </w:pPr>
      <w:r w:rsidRPr="001B441D">
        <w:rPr>
          <w:rFonts w:ascii="Times New Roman" w:hAnsi="Times New Roman" w:cs="Times New Roman"/>
          <w:color w:val="auto"/>
          <w:sz w:val="28"/>
          <w:szCs w:val="28"/>
        </w:rPr>
        <w:t xml:space="preserve">В </w:t>
      </w:r>
      <w:proofErr w:type="spellStart"/>
      <w:r w:rsidRPr="001B441D">
        <w:rPr>
          <w:rFonts w:ascii="Times New Roman" w:hAnsi="Times New Roman" w:cs="Times New Roman"/>
          <w:color w:val="auto"/>
          <w:sz w:val="28"/>
          <w:szCs w:val="28"/>
        </w:rPr>
        <w:t>донотный</w:t>
      </w:r>
      <w:proofErr w:type="spellEnd"/>
      <w:r w:rsidRPr="001B441D">
        <w:rPr>
          <w:rFonts w:ascii="Times New Roman" w:hAnsi="Times New Roman" w:cs="Times New Roman"/>
          <w:color w:val="auto"/>
          <w:sz w:val="28"/>
          <w:szCs w:val="28"/>
        </w:rPr>
        <w:t xml:space="preserve"> период для этого упражнения используют сначала обозначение длительностей как длинных и кротких линий</w:t>
      </w:r>
      <w:proofErr w:type="gramStart"/>
      <w:r w:rsidRPr="001B441D">
        <w:rPr>
          <w:rFonts w:ascii="Times New Roman" w:hAnsi="Times New Roman" w:cs="Times New Roman"/>
          <w:color w:val="auto"/>
          <w:sz w:val="28"/>
          <w:szCs w:val="28"/>
        </w:rPr>
        <w:t xml:space="preserve"> (– - – - ) , </w:t>
      </w:r>
      <w:proofErr w:type="gramEnd"/>
      <w:r w:rsidRPr="001B441D">
        <w:rPr>
          <w:rFonts w:ascii="Times New Roman" w:hAnsi="Times New Roman" w:cs="Times New Roman"/>
          <w:color w:val="auto"/>
          <w:sz w:val="28"/>
          <w:szCs w:val="28"/>
        </w:rPr>
        <w:t>затем линии перево</w:t>
      </w:r>
      <w:r>
        <w:rPr>
          <w:rFonts w:ascii="Times New Roman" w:hAnsi="Times New Roman" w:cs="Times New Roman"/>
          <w:color w:val="auto"/>
          <w:sz w:val="28"/>
          <w:szCs w:val="28"/>
        </w:rPr>
        <w:t>дятся в вертикальное положение (</w:t>
      </w:r>
      <w:r w:rsidRPr="001B441D">
        <w:rPr>
          <w:rFonts w:ascii="Times New Roman" w:hAnsi="Times New Roman" w:cs="Times New Roman"/>
          <w:color w:val="auto"/>
          <w:sz w:val="28"/>
          <w:szCs w:val="28"/>
        </w:rPr>
        <w:t>таким образ</w:t>
      </w:r>
      <w:r>
        <w:rPr>
          <w:rFonts w:ascii="Times New Roman" w:hAnsi="Times New Roman" w:cs="Times New Roman"/>
          <w:color w:val="auto"/>
          <w:sz w:val="28"/>
          <w:szCs w:val="28"/>
        </w:rPr>
        <w:t xml:space="preserve">ом, изображая четверти и восьмые - </w:t>
      </w:r>
      <w:r w:rsidRPr="005C21A1">
        <w:rPr>
          <w:rFonts w:ascii="Times New Roman" w:hAnsi="Times New Roman" w:cs="Times New Roman"/>
          <w:iCs/>
          <w:color w:val="auto"/>
          <w:sz w:val="28"/>
          <w:szCs w:val="28"/>
        </w:rPr>
        <w:t>Пример 1</w:t>
      </w:r>
      <w:r w:rsidRPr="001B441D">
        <w:rPr>
          <w:rFonts w:ascii="Times New Roman" w:hAnsi="Times New Roman" w:cs="Times New Roman"/>
          <w:color w:val="auto"/>
          <w:sz w:val="28"/>
          <w:szCs w:val="28"/>
        </w:rPr>
        <w:t xml:space="preserve">). </w:t>
      </w:r>
    </w:p>
    <w:p w:rsidR="00FD04FF" w:rsidRPr="001B441D" w:rsidRDefault="00FD04FF" w:rsidP="00FD04FF">
      <w:pPr>
        <w:pStyle w:val="Default"/>
        <w:spacing w:line="360" w:lineRule="auto"/>
        <w:ind w:firstLine="709"/>
        <w:jc w:val="center"/>
        <w:rPr>
          <w:rFonts w:ascii="Times New Roman" w:hAnsi="Times New Roman" w:cs="Times New Roman"/>
          <w:color w:val="auto"/>
          <w:sz w:val="28"/>
          <w:szCs w:val="28"/>
        </w:rPr>
      </w:pPr>
      <w:r>
        <w:rPr>
          <w:rFonts w:ascii="Times New Roman" w:hAnsi="Times New Roman" w:cs="Times New Roman"/>
          <w:noProof/>
          <w:color w:val="auto"/>
          <w:sz w:val="28"/>
          <w:szCs w:val="28"/>
        </w:rPr>
        <w:lastRenderedPageBreak/>
        <w:drawing>
          <wp:inline distT="0" distB="0" distL="0" distR="0">
            <wp:extent cx="2353310" cy="803275"/>
            <wp:effectExtent l="19050" t="0" r="889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srcRect/>
                    <a:stretch>
                      <a:fillRect/>
                    </a:stretch>
                  </pic:blipFill>
                  <pic:spPr bwMode="auto">
                    <a:xfrm>
                      <a:off x="0" y="0"/>
                      <a:ext cx="2353310" cy="803275"/>
                    </a:xfrm>
                    <a:prstGeom prst="rect">
                      <a:avLst/>
                    </a:prstGeom>
                    <a:noFill/>
                    <a:ln w="9525">
                      <a:noFill/>
                      <a:miter lim="800000"/>
                      <a:headEnd/>
                      <a:tailEnd/>
                    </a:ln>
                  </pic:spPr>
                </pic:pic>
              </a:graphicData>
            </a:graphic>
          </wp:inline>
        </w:drawing>
      </w:r>
    </w:p>
    <w:p w:rsidR="00FD04FF" w:rsidRPr="005C21A1" w:rsidRDefault="00FD04FF" w:rsidP="00FD04FF">
      <w:pPr>
        <w:pStyle w:val="Default"/>
        <w:spacing w:line="360" w:lineRule="auto"/>
        <w:ind w:firstLine="709"/>
        <w:jc w:val="center"/>
        <w:rPr>
          <w:rFonts w:ascii="Times New Roman" w:hAnsi="Times New Roman" w:cs="Times New Roman"/>
          <w:iCs/>
          <w:color w:val="auto"/>
          <w:sz w:val="28"/>
          <w:szCs w:val="28"/>
        </w:rPr>
      </w:pPr>
      <w:r w:rsidRPr="005C21A1">
        <w:rPr>
          <w:rFonts w:ascii="Times New Roman" w:hAnsi="Times New Roman" w:cs="Times New Roman"/>
          <w:iCs/>
          <w:color w:val="auto"/>
          <w:sz w:val="28"/>
          <w:szCs w:val="28"/>
        </w:rPr>
        <w:t>Пример 1</w:t>
      </w:r>
    </w:p>
    <w:p w:rsidR="00FD04FF" w:rsidRDefault="00FD04FF" w:rsidP="00FD04FF">
      <w:pPr>
        <w:spacing w:line="360" w:lineRule="auto"/>
        <w:ind w:firstLine="709"/>
        <w:jc w:val="both"/>
        <w:rPr>
          <w:sz w:val="28"/>
          <w:szCs w:val="28"/>
        </w:rPr>
      </w:pPr>
      <w:r w:rsidRPr="00D23E85">
        <w:rPr>
          <w:sz w:val="28"/>
          <w:szCs w:val="28"/>
        </w:rPr>
        <w:t xml:space="preserve">Например,  четвертная и восьмая доли  записываются  разными  по длине  черточками:  ______    __  </w:t>
      </w:r>
    </w:p>
    <w:p w:rsidR="00FD04FF" w:rsidRPr="00D23E85" w:rsidRDefault="00FD04FF" w:rsidP="00FD04FF">
      <w:pPr>
        <w:spacing w:line="360" w:lineRule="auto"/>
        <w:ind w:firstLine="709"/>
        <w:jc w:val="both"/>
        <w:rPr>
          <w:sz w:val="28"/>
          <w:szCs w:val="28"/>
        </w:rPr>
      </w:pPr>
      <w:r w:rsidRPr="00D23E85">
        <w:rPr>
          <w:sz w:val="28"/>
          <w:szCs w:val="28"/>
        </w:rPr>
        <w:t>Ритм  таких песенок,  как «Солнышко»  и  «Зайчик»  записываем  следующим  образом:</w:t>
      </w:r>
    </w:p>
    <w:p w:rsidR="00FD04FF" w:rsidRPr="00554720" w:rsidRDefault="00FD04FF" w:rsidP="00FD04FF">
      <w:pPr>
        <w:spacing w:line="360" w:lineRule="auto"/>
        <w:ind w:firstLine="709"/>
        <w:jc w:val="both"/>
        <w:rPr>
          <w:b/>
          <w:sz w:val="28"/>
          <w:szCs w:val="28"/>
        </w:rPr>
      </w:pPr>
      <w:r w:rsidRPr="00554720">
        <w:rPr>
          <w:b/>
          <w:sz w:val="28"/>
          <w:szCs w:val="28"/>
        </w:rPr>
        <w:t xml:space="preserve">____       __         __          ____        __        __      </w:t>
      </w:r>
    </w:p>
    <w:p w:rsidR="00FD04FF" w:rsidRPr="00554720" w:rsidRDefault="00FD04FF" w:rsidP="00FD04FF">
      <w:pPr>
        <w:spacing w:line="360" w:lineRule="auto"/>
        <w:ind w:firstLine="709"/>
        <w:jc w:val="both"/>
        <w:rPr>
          <w:sz w:val="28"/>
          <w:szCs w:val="28"/>
        </w:rPr>
      </w:pPr>
      <w:proofErr w:type="spellStart"/>
      <w:r w:rsidRPr="00554720">
        <w:rPr>
          <w:sz w:val="28"/>
          <w:szCs w:val="28"/>
        </w:rPr>
        <w:t>Сол</w:t>
      </w:r>
      <w:proofErr w:type="spellEnd"/>
      <w:r w:rsidRPr="00554720">
        <w:rPr>
          <w:sz w:val="28"/>
          <w:szCs w:val="28"/>
        </w:rPr>
        <w:t xml:space="preserve">  -  </w:t>
      </w:r>
      <w:proofErr w:type="spellStart"/>
      <w:r w:rsidRPr="00554720">
        <w:rPr>
          <w:sz w:val="28"/>
          <w:szCs w:val="28"/>
        </w:rPr>
        <w:t>ныш</w:t>
      </w:r>
      <w:proofErr w:type="spellEnd"/>
      <w:r w:rsidRPr="00554720">
        <w:rPr>
          <w:sz w:val="28"/>
          <w:szCs w:val="28"/>
        </w:rPr>
        <w:t xml:space="preserve">  </w:t>
      </w:r>
      <w:r>
        <w:rPr>
          <w:sz w:val="28"/>
          <w:szCs w:val="28"/>
        </w:rPr>
        <w:t xml:space="preserve"> </w:t>
      </w:r>
      <w:r w:rsidRPr="00554720">
        <w:rPr>
          <w:sz w:val="28"/>
          <w:szCs w:val="28"/>
        </w:rPr>
        <w:t>-</w:t>
      </w:r>
      <w:r>
        <w:rPr>
          <w:sz w:val="28"/>
          <w:szCs w:val="28"/>
        </w:rPr>
        <w:t xml:space="preserve">  </w:t>
      </w:r>
      <w:r w:rsidRPr="00554720">
        <w:rPr>
          <w:sz w:val="28"/>
          <w:szCs w:val="28"/>
        </w:rPr>
        <w:t xml:space="preserve"> </w:t>
      </w:r>
      <w:proofErr w:type="gramStart"/>
      <w:r w:rsidRPr="00554720">
        <w:rPr>
          <w:sz w:val="28"/>
          <w:szCs w:val="28"/>
        </w:rPr>
        <w:t>ко</w:t>
      </w:r>
      <w:proofErr w:type="gramEnd"/>
      <w:r w:rsidRPr="00554720">
        <w:rPr>
          <w:sz w:val="28"/>
          <w:szCs w:val="28"/>
        </w:rPr>
        <w:t xml:space="preserve">,          </w:t>
      </w:r>
      <w:proofErr w:type="spellStart"/>
      <w:r w:rsidRPr="00554720">
        <w:rPr>
          <w:sz w:val="28"/>
          <w:szCs w:val="28"/>
        </w:rPr>
        <w:t>сол</w:t>
      </w:r>
      <w:proofErr w:type="spellEnd"/>
      <w:r w:rsidRPr="00554720">
        <w:rPr>
          <w:sz w:val="28"/>
          <w:szCs w:val="28"/>
        </w:rPr>
        <w:t xml:space="preserve">  </w:t>
      </w:r>
      <w:r>
        <w:rPr>
          <w:sz w:val="28"/>
          <w:szCs w:val="28"/>
        </w:rPr>
        <w:t xml:space="preserve"> </w:t>
      </w:r>
      <w:r w:rsidRPr="00554720">
        <w:rPr>
          <w:sz w:val="28"/>
          <w:szCs w:val="28"/>
        </w:rPr>
        <w:t xml:space="preserve">-  </w:t>
      </w:r>
      <w:r>
        <w:rPr>
          <w:sz w:val="28"/>
          <w:szCs w:val="28"/>
        </w:rPr>
        <w:t xml:space="preserve"> </w:t>
      </w:r>
      <w:proofErr w:type="spellStart"/>
      <w:r w:rsidRPr="00554720">
        <w:rPr>
          <w:sz w:val="28"/>
          <w:szCs w:val="28"/>
        </w:rPr>
        <w:t>ныш</w:t>
      </w:r>
      <w:proofErr w:type="spellEnd"/>
      <w:r w:rsidRPr="00554720">
        <w:rPr>
          <w:sz w:val="28"/>
          <w:szCs w:val="28"/>
        </w:rPr>
        <w:t xml:space="preserve">  </w:t>
      </w:r>
      <w:r>
        <w:rPr>
          <w:sz w:val="28"/>
          <w:szCs w:val="28"/>
        </w:rPr>
        <w:t xml:space="preserve"> </w:t>
      </w:r>
      <w:r w:rsidRPr="00554720">
        <w:rPr>
          <w:sz w:val="28"/>
          <w:szCs w:val="28"/>
        </w:rPr>
        <w:t xml:space="preserve">- </w:t>
      </w:r>
      <w:r>
        <w:rPr>
          <w:sz w:val="28"/>
          <w:szCs w:val="28"/>
        </w:rPr>
        <w:t xml:space="preserve"> </w:t>
      </w:r>
      <w:r w:rsidRPr="00554720">
        <w:rPr>
          <w:sz w:val="28"/>
          <w:szCs w:val="28"/>
        </w:rPr>
        <w:t xml:space="preserve"> ко,</w:t>
      </w:r>
    </w:p>
    <w:p w:rsidR="00FD04FF" w:rsidRPr="00554720" w:rsidRDefault="00FD04FF" w:rsidP="00FD04FF">
      <w:pPr>
        <w:spacing w:line="360" w:lineRule="auto"/>
        <w:ind w:firstLine="709"/>
        <w:jc w:val="both"/>
        <w:rPr>
          <w:sz w:val="28"/>
          <w:szCs w:val="28"/>
        </w:rPr>
      </w:pPr>
      <w:r w:rsidRPr="00554720">
        <w:rPr>
          <w:sz w:val="28"/>
          <w:szCs w:val="28"/>
        </w:rPr>
        <w:t>__     __      __         __     ____     __        __</w:t>
      </w:r>
    </w:p>
    <w:p w:rsidR="00FD04FF" w:rsidRDefault="00FD04FF" w:rsidP="00FD04FF">
      <w:pPr>
        <w:spacing w:after="240" w:line="360" w:lineRule="auto"/>
        <w:ind w:firstLine="709"/>
        <w:jc w:val="both"/>
        <w:rPr>
          <w:sz w:val="28"/>
          <w:szCs w:val="28"/>
        </w:rPr>
      </w:pPr>
      <w:proofErr w:type="spellStart"/>
      <w:r w:rsidRPr="00554720">
        <w:rPr>
          <w:sz w:val="28"/>
          <w:szCs w:val="28"/>
        </w:rPr>
        <w:t>Выг</w:t>
      </w:r>
      <w:proofErr w:type="spellEnd"/>
      <w:r w:rsidRPr="00554720">
        <w:rPr>
          <w:sz w:val="28"/>
          <w:szCs w:val="28"/>
        </w:rPr>
        <w:t xml:space="preserve"> -</w:t>
      </w:r>
      <w:r>
        <w:rPr>
          <w:sz w:val="28"/>
          <w:szCs w:val="28"/>
        </w:rPr>
        <w:t xml:space="preserve"> </w:t>
      </w:r>
      <w:r w:rsidRPr="00554720">
        <w:rPr>
          <w:sz w:val="28"/>
          <w:szCs w:val="28"/>
        </w:rPr>
        <w:t xml:space="preserve">ля  - ни        </w:t>
      </w:r>
      <w:proofErr w:type="gramStart"/>
      <w:r w:rsidRPr="00554720">
        <w:rPr>
          <w:sz w:val="28"/>
          <w:szCs w:val="28"/>
        </w:rPr>
        <w:t>в</w:t>
      </w:r>
      <w:proofErr w:type="gramEnd"/>
      <w:r w:rsidRPr="00554720">
        <w:rPr>
          <w:sz w:val="28"/>
          <w:szCs w:val="28"/>
        </w:rPr>
        <w:t xml:space="preserve">  о  </w:t>
      </w:r>
      <w:r>
        <w:rPr>
          <w:sz w:val="28"/>
          <w:szCs w:val="28"/>
        </w:rPr>
        <w:t xml:space="preserve"> </w:t>
      </w:r>
      <w:r w:rsidRPr="00554720">
        <w:rPr>
          <w:sz w:val="28"/>
          <w:szCs w:val="28"/>
        </w:rPr>
        <w:t>-</w:t>
      </w:r>
      <w:r>
        <w:rPr>
          <w:sz w:val="28"/>
          <w:szCs w:val="28"/>
        </w:rPr>
        <w:t xml:space="preserve"> </w:t>
      </w:r>
      <w:r w:rsidRPr="00554720">
        <w:rPr>
          <w:sz w:val="28"/>
          <w:szCs w:val="28"/>
        </w:rPr>
        <w:t xml:space="preserve"> ко </w:t>
      </w:r>
      <w:r>
        <w:rPr>
          <w:sz w:val="28"/>
          <w:szCs w:val="28"/>
        </w:rPr>
        <w:t xml:space="preserve"> </w:t>
      </w:r>
      <w:r w:rsidRPr="00554720">
        <w:rPr>
          <w:sz w:val="28"/>
          <w:szCs w:val="28"/>
        </w:rPr>
        <w:t xml:space="preserve"> -  </w:t>
      </w:r>
      <w:proofErr w:type="spellStart"/>
      <w:r w:rsidRPr="00554720">
        <w:rPr>
          <w:sz w:val="28"/>
          <w:szCs w:val="28"/>
        </w:rPr>
        <w:t>шеч</w:t>
      </w:r>
      <w:proofErr w:type="spellEnd"/>
      <w:r w:rsidRPr="00554720">
        <w:rPr>
          <w:sz w:val="28"/>
          <w:szCs w:val="28"/>
        </w:rPr>
        <w:t xml:space="preserve">  </w:t>
      </w:r>
      <w:r>
        <w:rPr>
          <w:sz w:val="28"/>
          <w:szCs w:val="28"/>
        </w:rPr>
        <w:t xml:space="preserve"> </w:t>
      </w:r>
      <w:r w:rsidRPr="00554720">
        <w:rPr>
          <w:sz w:val="28"/>
          <w:szCs w:val="28"/>
        </w:rPr>
        <w:t>-</w:t>
      </w:r>
      <w:r>
        <w:rPr>
          <w:sz w:val="28"/>
          <w:szCs w:val="28"/>
        </w:rPr>
        <w:t xml:space="preserve"> </w:t>
      </w:r>
      <w:r w:rsidRPr="00554720">
        <w:rPr>
          <w:sz w:val="28"/>
          <w:szCs w:val="28"/>
        </w:rPr>
        <w:t xml:space="preserve">  ко!</w:t>
      </w:r>
    </w:p>
    <w:p w:rsidR="00FD04FF" w:rsidRDefault="00FD04FF" w:rsidP="00FD04FF">
      <w:pPr>
        <w:spacing w:line="360" w:lineRule="auto"/>
        <w:ind w:firstLine="709"/>
        <w:jc w:val="both"/>
        <w:rPr>
          <w:sz w:val="28"/>
          <w:szCs w:val="28"/>
        </w:rPr>
      </w:pPr>
      <w:r w:rsidRPr="00554720">
        <w:rPr>
          <w:sz w:val="28"/>
          <w:szCs w:val="28"/>
        </w:rPr>
        <w:t>____      __     __    ____    ____</w:t>
      </w:r>
    </w:p>
    <w:p w:rsidR="00FD04FF" w:rsidRDefault="00FD04FF" w:rsidP="00FD04FF">
      <w:pPr>
        <w:spacing w:line="360" w:lineRule="auto"/>
        <w:ind w:firstLine="709"/>
        <w:jc w:val="both"/>
        <w:rPr>
          <w:sz w:val="28"/>
          <w:szCs w:val="28"/>
        </w:rPr>
      </w:pPr>
      <w:proofErr w:type="spellStart"/>
      <w:proofErr w:type="gramStart"/>
      <w:r w:rsidRPr="00554720">
        <w:rPr>
          <w:sz w:val="28"/>
          <w:szCs w:val="28"/>
        </w:rPr>
        <w:t>Зай</w:t>
      </w:r>
      <w:proofErr w:type="spellEnd"/>
      <w:r w:rsidRPr="00554720">
        <w:rPr>
          <w:sz w:val="28"/>
          <w:szCs w:val="28"/>
        </w:rPr>
        <w:t xml:space="preserve"> </w:t>
      </w:r>
      <w:r>
        <w:rPr>
          <w:sz w:val="28"/>
          <w:szCs w:val="28"/>
        </w:rPr>
        <w:t xml:space="preserve"> </w:t>
      </w:r>
      <w:r w:rsidRPr="00554720">
        <w:rPr>
          <w:sz w:val="28"/>
          <w:szCs w:val="28"/>
        </w:rPr>
        <w:t xml:space="preserve">- </w:t>
      </w:r>
      <w:r>
        <w:rPr>
          <w:sz w:val="28"/>
          <w:szCs w:val="28"/>
        </w:rPr>
        <w:t xml:space="preserve"> </w:t>
      </w:r>
      <w:r w:rsidRPr="00554720">
        <w:rPr>
          <w:sz w:val="28"/>
          <w:szCs w:val="28"/>
        </w:rPr>
        <w:t xml:space="preserve"> чик</w:t>
      </w:r>
      <w:proofErr w:type="gramEnd"/>
      <w:r w:rsidRPr="00554720">
        <w:rPr>
          <w:sz w:val="28"/>
          <w:szCs w:val="28"/>
        </w:rPr>
        <w:t xml:space="preserve">, </w:t>
      </w:r>
      <w:r>
        <w:rPr>
          <w:sz w:val="28"/>
          <w:szCs w:val="28"/>
        </w:rPr>
        <w:t xml:space="preserve">  </w:t>
      </w:r>
      <w:r w:rsidRPr="00554720">
        <w:rPr>
          <w:sz w:val="28"/>
          <w:szCs w:val="28"/>
        </w:rPr>
        <w:t xml:space="preserve"> ты    </w:t>
      </w:r>
      <w:proofErr w:type="spellStart"/>
      <w:r w:rsidRPr="00554720">
        <w:rPr>
          <w:sz w:val="28"/>
          <w:szCs w:val="28"/>
        </w:rPr>
        <w:t>зай</w:t>
      </w:r>
      <w:proofErr w:type="spellEnd"/>
      <w:r w:rsidRPr="00554720">
        <w:rPr>
          <w:sz w:val="28"/>
          <w:szCs w:val="28"/>
        </w:rPr>
        <w:t xml:space="preserve">  </w:t>
      </w:r>
      <w:r>
        <w:rPr>
          <w:sz w:val="28"/>
          <w:szCs w:val="28"/>
        </w:rPr>
        <w:t xml:space="preserve"> </w:t>
      </w:r>
      <w:r w:rsidRPr="00554720">
        <w:rPr>
          <w:sz w:val="28"/>
          <w:szCs w:val="28"/>
        </w:rPr>
        <w:t xml:space="preserve">- </w:t>
      </w:r>
      <w:r>
        <w:rPr>
          <w:sz w:val="28"/>
          <w:szCs w:val="28"/>
        </w:rPr>
        <w:t xml:space="preserve"> </w:t>
      </w:r>
      <w:r w:rsidRPr="00554720">
        <w:rPr>
          <w:sz w:val="28"/>
          <w:szCs w:val="28"/>
        </w:rPr>
        <w:t xml:space="preserve"> чик</w:t>
      </w:r>
      <w:r w:rsidRPr="00554720">
        <w:rPr>
          <w:sz w:val="28"/>
          <w:szCs w:val="28"/>
        </w:rPr>
        <w:tab/>
      </w:r>
    </w:p>
    <w:p w:rsidR="00FD04FF" w:rsidRPr="00554720" w:rsidRDefault="00FD04FF" w:rsidP="00FD04FF">
      <w:pPr>
        <w:spacing w:line="360" w:lineRule="auto"/>
        <w:ind w:firstLine="709"/>
        <w:jc w:val="both"/>
        <w:rPr>
          <w:sz w:val="28"/>
          <w:szCs w:val="28"/>
        </w:rPr>
      </w:pPr>
      <w:r w:rsidRPr="00554720">
        <w:rPr>
          <w:sz w:val="28"/>
          <w:szCs w:val="28"/>
        </w:rPr>
        <w:t xml:space="preserve">__       __         __        __           ____      ___           </w:t>
      </w:r>
      <w:r w:rsidRPr="00554720">
        <w:rPr>
          <w:sz w:val="28"/>
          <w:szCs w:val="28"/>
          <w:bdr w:val="single" w:sz="18" w:space="0" w:color="auto"/>
        </w:rPr>
        <w:t xml:space="preserve">     </w:t>
      </w:r>
      <w:r w:rsidRPr="00554720">
        <w:rPr>
          <w:sz w:val="28"/>
          <w:szCs w:val="28"/>
        </w:rPr>
        <w:t xml:space="preserve"> </w:t>
      </w:r>
    </w:p>
    <w:p w:rsidR="00FD04FF" w:rsidRPr="00900292" w:rsidRDefault="00FD04FF" w:rsidP="00FD04FF">
      <w:pPr>
        <w:spacing w:line="360" w:lineRule="auto"/>
        <w:ind w:firstLine="709"/>
        <w:jc w:val="both"/>
        <w:rPr>
          <w:sz w:val="28"/>
          <w:szCs w:val="28"/>
        </w:rPr>
      </w:pPr>
      <w:r w:rsidRPr="00554720">
        <w:rPr>
          <w:sz w:val="28"/>
          <w:szCs w:val="28"/>
        </w:rPr>
        <w:t xml:space="preserve">Ко  -  </w:t>
      </w:r>
      <w:proofErr w:type="spellStart"/>
      <w:r w:rsidRPr="00554720">
        <w:rPr>
          <w:sz w:val="28"/>
          <w:szCs w:val="28"/>
        </w:rPr>
        <w:t>ро</w:t>
      </w:r>
      <w:proofErr w:type="spellEnd"/>
      <w:r w:rsidRPr="00554720">
        <w:rPr>
          <w:sz w:val="28"/>
          <w:szCs w:val="28"/>
        </w:rPr>
        <w:t xml:space="preserve">  </w:t>
      </w:r>
      <w:r>
        <w:rPr>
          <w:sz w:val="28"/>
          <w:szCs w:val="28"/>
        </w:rPr>
        <w:t xml:space="preserve"> </w:t>
      </w:r>
      <w:r w:rsidRPr="00554720">
        <w:rPr>
          <w:sz w:val="28"/>
          <w:szCs w:val="28"/>
        </w:rPr>
        <w:t xml:space="preserve">-  </w:t>
      </w:r>
      <w:r>
        <w:rPr>
          <w:sz w:val="28"/>
          <w:szCs w:val="28"/>
        </w:rPr>
        <w:t xml:space="preserve"> </w:t>
      </w:r>
      <w:r w:rsidRPr="00554720">
        <w:rPr>
          <w:sz w:val="28"/>
          <w:szCs w:val="28"/>
        </w:rPr>
        <w:t xml:space="preserve">тень </w:t>
      </w:r>
      <w:r>
        <w:rPr>
          <w:sz w:val="28"/>
          <w:szCs w:val="28"/>
        </w:rPr>
        <w:t xml:space="preserve"> </w:t>
      </w:r>
      <w:r w:rsidRPr="00554720">
        <w:rPr>
          <w:sz w:val="28"/>
          <w:szCs w:val="28"/>
        </w:rPr>
        <w:t xml:space="preserve"> - </w:t>
      </w:r>
      <w:r>
        <w:rPr>
          <w:sz w:val="28"/>
          <w:szCs w:val="28"/>
        </w:rPr>
        <w:t xml:space="preserve"> </w:t>
      </w:r>
      <w:r w:rsidRPr="00554720">
        <w:rPr>
          <w:sz w:val="28"/>
          <w:szCs w:val="28"/>
        </w:rPr>
        <w:t xml:space="preserve"> </w:t>
      </w:r>
      <w:proofErr w:type="spellStart"/>
      <w:r w:rsidRPr="00554720">
        <w:rPr>
          <w:sz w:val="28"/>
          <w:szCs w:val="28"/>
        </w:rPr>
        <w:t>ки</w:t>
      </w:r>
      <w:proofErr w:type="spellEnd"/>
      <w:r w:rsidRPr="00554720">
        <w:rPr>
          <w:sz w:val="28"/>
          <w:szCs w:val="28"/>
        </w:rPr>
        <w:t xml:space="preserve">          нож  </w:t>
      </w:r>
      <w:r>
        <w:rPr>
          <w:sz w:val="28"/>
          <w:szCs w:val="28"/>
        </w:rPr>
        <w:t xml:space="preserve"> </w:t>
      </w:r>
      <w:r w:rsidRPr="00554720">
        <w:rPr>
          <w:sz w:val="28"/>
          <w:szCs w:val="28"/>
        </w:rPr>
        <w:t xml:space="preserve">-  </w:t>
      </w:r>
      <w:r>
        <w:rPr>
          <w:sz w:val="28"/>
          <w:szCs w:val="28"/>
        </w:rPr>
        <w:t xml:space="preserve">  </w:t>
      </w:r>
      <w:proofErr w:type="spellStart"/>
      <w:r w:rsidRPr="00554720">
        <w:rPr>
          <w:sz w:val="28"/>
          <w:szCs w:val="28"/>
        </w:rPr>
        <w:t>ки</w:t>
      </w:r>
      <w:proofErr w:type="spellEnd"/>
      <w:r w:rsidRPr="00554720">
        <w:rPr>
          <w:sz w:val="28"/>
          <w:szCs w:val="28"/>
        </w:rPr>
        <w:t xml:space="preserve"> </w:t>
      </w:r>
    </w:p>
    <w:p w:rsidR="00FD04FF" w:rsidRPr="001B441D" w:rsidRDefault="00FD04FF" w:rsidP="00FD04FF">
      <w:pPr>
        <w:pStyle w:val="Default"/>
        <w:spacing w:line="360" w:lineRule="auto"/>
        <w:ind w:firstLine="709"/>
        <w:jc w:val="both"/>
        <w:rPr>
          <w:rFonts w:ascii="Times New Roman" w:hAnsi="Times New Roman" w:cs="Times New Roman"/>
          <w:color w:val="auto"/>
          <w:sz w:val="28"/>
          <w:szCs w:val="28"/>
        </w:rPr>
      </w:pPr>
      <w:r w:rsidRPr="001B441D">
        <w:rPr>
          <w:rFonts w:ascii="Times New Roman" w:hAnsi="Times New Roman" w:cs="Times New Roman"/>
          <w:color w:val="auto"/>
          <w:sz w:val="28"/>
          <w:szCs w:val="28"/>
        </w:rPr>
        <w:t xml:space="preserve">В ходе упражнений нужно обязательно обратить внимание на паузу. Ребенок должен активно, то есть </w:t>
      </w:r>
      <w:proofErr w:type="spellStart"/>
      <w:r w:rsidRPr="001B441D">
        <w:rPr>
          <w:rFonts w:ascii="Times New Roman" w:hAnsi="Times New Roman" w:cs="Times New Roman"/>
          <w:color w:val="auto"/>
          <w:sz w:val="28"/>
          <w:szCs w:val="28"/>
        </w:rPr>
        <w:t>двигательно</w:t>
      </w:r>
      <w:proofErr w:type="spellEnd"/>
      <w:r w:rsidRPr="001B441D">
        <w:rPr>
          <w:rFonts w:ascii="Times New Roman" w:hAnsi="Times New Roman" w:cs="Times New Roman"/>
          <w:color w:val="auto"/>
          <w:sz w:val="28"/>
          <w:szCs w:val="28"/>
        </w:rPr>
        <w:t xml:space="preserve"> «пережить» паузу. Помочь в этом может специальный жест — выразительное движение рук в стороны (в руках ничего нет). </w:t>
      </w:r>
    </w:p>
    <w:p w:rsidR="00FD04FF" w:rsidRDefault="00FD04FF" w:rsidP="00FD04FF">
      <w:pPr>
        <w:pStyle w:val="Default"/>
        <w:spacing w:line="360" w:lineRule="auto"/>
        <w:ind w:firstLine="709"/>
        <w:jc w:val="both"/>
        <w:rPr>
          <w:rFonts w:ascii="Times New Roman" w:hAnsi="Times New Roman" w:cs="Times New Roman"/>
          <w:color w:val="auto"/>
          <w:sz w:val="28"/>
          <w:szCs w:val="28"/>
        </w:rPr>
      </w:pPr>
      <w:r w:rsidRPr="001B441D">
        <w:rPr>
          <w:rFonts w:ascii="Times New Roman" w:hAnsi="Times New Roman" w:cs="Times New Roman"/>
          <w:color w:val="auto"/>
          <w:sz w:val="28"/>
          <w:szCs w:val="28"/>
        </w:rPr>
        <w:t xml:space="preserve">Затем, объяснённые педагогом длительности записываются схематично на </w:t>
      </w:r>
      <w:r>
        <w:rPr>
          <w:rFonts w:ascii="Times New Roman" w:hAnsi="Times New Roman" w:cs="Times New Roman"/>
          <w:color w:val="auto"/>
          <w:sz w:val="28"/>
          <w:szCs w:val="28"/>
        </w:rPr>
        <w:t>линиях, предваряющих нотоносец -</w:t>
      </w:r>
      <w:r w:rsidRPr="005C21A1">
        <w:rPr>
          <w:rFonts w:ascii="Times New Roman" w:hAnsi="Times New Roman" w:cs="Times New Roman"/>
          <w:color w:val="auto"/>
          <w:sz w:val="28"/>
          <w:szCs w:val="28"/>
        </w:rPr>
        <w:t xml:space="preserve"> </w:t>
      </w:r>
      <w:r w:rsidRPr="005C21A1">
        <w:rPr>
          <w:rFonts w:ascii="Times New Roman" w:hAnsi="Times New Roman" w:cs="Times New Roman"/>
          <w:iCs/>
          <w:color w:val="auto"/>
          <w:sz w:val="28"/>
          <w:szCs w:val="28"/>
        </w:rPr>
        <w:t>Пример 2</w:t>
      </w:r>
      <w:r w:rsidRPr="005C21A1">
        <w:rPr>
          <w:rFonts w:ascii="Times New Roman" w:hAnsi="Times New Roman" w:cs="Times New Roman"/>
          <w:color w:val="auto"/>
          <w:sz w:val="28"/>
          <w:szCs w:val="28"/>
        </w:rPr>
        <w:t>.</w:t>
      </w:r>
      <w:r w:rsidRPr="001B441D">
        <w:rPr>
          <w:rFonts w:ascii="Times New Roman" w:hAnsi="Times New Roman" w:cs="Times New Roman"/>
          <w:color w:val="auto"/>
          <w:sz w:val="28"/>
          <w:szCs w:val="28"/>
        </w:rPr>
        <w:t xml:space="preserve"> </w:t>
      </w:r>
    </w:p>
    <w:p w:rsidR="00FD04FF" w:rsidRPr="001B441D" w:rsidRDefault="00FD04FF" w:rsidP="00FD04FF">
      <w:pPr>
        <w:pStyle w:val="Default"/>
        <w:spacing w:before="240" w:after="240" w:line="360" w:lineRule="auto"/>
        <w:ind w:firstLine="709"/>
        <w:jc w:val="center"/>
        <w:rPr>
          <w:rFonts w:ascii="Times New Roman" w:hAnsi="Times New Roman" w:cs="Times New Roman"/>
          <w:color w:val="auto"/>
          <w:sz w:val="28"/>
          <w:szCs w:val="28"/>
        </w:rPr>
      </w:pPr>
      <w:r>
        <w:rPr>
          <w:rFonts w:ascii="Times New Roman" w:hAnsi="Times New Roman" w:cs="Times New Roman"/>
          <w:noProof/>
          <w:color w:val="auto"/>
          <w:sz w:val="28"/>
          <w:szCs w:val="28"/>
        </w:rPr>
        <w:lastRenderedPageBreak/>
        <w:drawing>
          <wp:inline distT="0" distB="0" distL="0" distR="0">
            <wp:extent cx="3156585" cy="1089025"/>
            <wp:effectExtent l="19050" t="0" r="571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srcRect/>
                    <a:stretch>
                      <a:fillRect/>
                    </a:stretch>
                  </pic:blipFill>
                  <pic:spPr bwMode="auto">
                    <a:xfrm>
                      <a:off x="0" y="0"/>
                      <a:ext cx="3156585" cy="1089025"/>
                    </a:xfrm>
                    <a:prstGeom prst="rect">
                      <a:avLst/>
                    </a:prstGeom>
                    <a:noFill/>
                    <a:ln w="9525">
                      <a:noFill/>
                      <a:miter lim="800000"/>
                      <a:headEnd/>
                      <a:tailEnd/>
                    </a:ln>
                  </pic:spPr>
                </pic:pic>
              </a:graphicData>
            </a:graphic>
          </wp:inline>
        </w:drawing>
      </w:r>
    </w:p>
    <w:p w:rsidR="00FD04FF" w:rsidRPr="001B441D" w:rsidRDefault="00FD04FF" w:rsidP="00FD04FF">
      <w:pPr>
        <w:pStyle w:val="Default"/>
        <w:spacing w:line="360" w:lineRule="auto"/>
        <w:ind w:firstLine="709"/>
        <w:jc w:val="center"/>
        <w:rPr>
          <w:rFonts w:ascii="Times New Roman" w:hAnsi="Times New Roman" w:cs="Times New Roman"/>
          <w:color w:val="auto"/>
          <w:sz w:val="28"/>
          <w:szCs w:val="28"/>
        </w:rPr>
      </w:pPr>
      <w:r w:rsidRPr="001B441D">
        <w:rPr>
          <w:rFonts w:ascii="Times New Roman" w:hAnsi="Times New Roman" w:cs="Times New Roman"/>
          <w:color w:val="auto"/>
          <w:sz w:val="28"/>
          <w:szCs w:val="28"/>
        </w:rPr>
        <w:t>Пример 2</w:t>
      </w:r>
    </w:p>
    <w:p w:rsidR="00FD04FF" w:rsidRPr="00052FC8" w:rsidRDefault="00FD04FF" w:rsidP="00FD04FF">
      <w:pPr>
        <w:pStyle w:val="Default"/>
        <w:spacing w:line="360" w:lineRule="auto"/>
        <w:ind w:firstLine="709"/>
        <w:jc w:val="both"/>
        <w:rPr>
          <w:rFonts w:ascii="Times New Roman" w:hAnsi="Times New Roman" w:cs="Times New Roman"/>
          <w:color w:val="auto"/>
          <w:sz w:val="28"/>
          <w:szCs w:val="28"/>
        </w:rPr>
      </w:pPr>
      <w:r w:rsidRPr="001B441D">
        <w:rPr>
          <w:rFonts w:ascii="Times New Roman" w:hAnsi="Times New Roman" w:cs="Times New Roman"/>
          <w:color w:val="auto"/>
          <w:sz w:val="28"/>
          <w:szCs w:val="28"/>
        </w:rPr>
        <w:t>Новые элементы должны включаться строго последовательно, постепенно и малыми дозами. Эти упражнения постоянно опережают по своей ритмической трудности</w:t>
      </w:r>
      <w:r>
        <w:rPr>
          <w:rFonts w:ascii="Times New Roman" w:hAnsi="Times New Roman" w:cs="Times New Roman"/>
          <w:color w:val="auto"/>
          <w:sz w:val="28"/>
          <w:szCs w:val="28"/>
        </w:rPr>
        <w:t>,</w:t>
      </w:r>
      <w:r w:rsidRPr="001B441D">
        <w:rPr>
          <w:rFonts w:ascii="Times New Roman" w:hAnsi="Times New Roman" w:cs="Times New Roman"/>
          <w:color w:val="auto"/>
          <w:sz w:val="28"/>
          <w:szCs w:val="28"/>
        </w:rPr>
        <w:t xml:space="preserve"> исполняемые фортепианные пьесы.</w:t>
      </w:r>
    </w:p>
    <w:p w:rsidR="004A6994" w:rsidRPr="004A6994" w:rsidRDefault="004A6994" w:rsidP="00382EAF">
      <w:pPr>
        <w:pStyle w:val="a3"/>
        <w:shd w:val="clear" w:color="auto" w:fill="FFFFFF"/>
        <w:spacing w:before="0" w:beforeAutospacing="0" w:after="150" w:afterAutospacing="0" w:line="360" w:lineRule="auto"/>
        <w:rPr>
          <w:sz w:val="28"/>
          <w:szCs w:val="28"/>
        </w:rPr>
      </w:pPr>
    </w:p>
    <w:p w:rsidR="00382EAF" w:rsidRPr="00C66C46" w:rsidRDefault="00382EAF" w:rsidP="00FD04FF">
      <w:pPr>
        <w:pStyle w:val="a3"/>
        <w:shd w:val="clear" w:color="auto" w:fill="FFFFFF"/>
        <w:spacing w:before="0" w:beforeAutospacing="0" w:after="150" w:afterAutospacing="0" w:line="360" w:lineRule="auto"/>
        <w:ind w:firstLine="708"/>
        <w:rPr>
          <w:sz w:val="28"/>
          <w:szCs w:val="28"/>
        </w:rPr>
      </w:pPr>
      <w:r w:rsidRPr="00C66C46">
        <w:rPr>
          <w:sz w:val="28"/>
          <w:szCs w:val="28"/>
        </w:rPr>
        <w:t>Развивая навыки чтения с листа, которые играют большую роль в разборе и разучивании пьес, хотелось бы подчеркнуть роль мышления в этом процессе складывания отдельных звуков в единый способ исполнения, хотя бы небольшого отрывка музыки. Следует с первых шагов добиваться, чтобы ученик видел нотный те</w:t>
      </w:r>
      <w:proofErr w:type="gramStart"/>
      <w:r w:rsidRPr="00C66C46">
        <w:rPr>
          <w:sz w:val="28"/>
          <w:szCs w:val="28"/>
        </w:rPr>
        <w:t>кст гр</w:t>
      </w:r>
      <w:proofErr w:type="gramEnd"/>
      <w:r w:rsidRPr="00C66C46">
        <w:rPr>
          <w:sz w:val="28"/>
          <w:szCs w:val="28"/>
        </w:rPr>
        <w:t xml:space="preserve">уппами по две-три-четыре ноты, в зависимости от того, как они укладываются в мотивы, такты или слова. </w:t>
      </w:r>
    </w:p>
    <w:p w:rsidR="00382EAF" w:rsidRPr="00C66C46" w:rsidRDefault="00382EAF" w:rsidP="00382EAF">
      <w:pPr>
        <w:pStyle w:val="a3"/>
        <w:shd w:val="clear" w:color="auto" w:fill="FFFFFF"/>
        <w:spacing w:before="0" w:beforeAutospacing="0" w:after="150" w:afterAutospacing="0" w:line="360" w:lineRule="auto"/>
        <w:rPr>
          <w:sz w:val="28"/>
          <w:szCs w:val="28"/>
        </w:rPr>
      </w:pPr>
      <w:r w:rsidRPr="00C66C46">
        <w:rPr>
          <w:sz w:val="28"/>
          <w:szCs w:val="28"/>
        </w:rPr>
        <w:pict>
          <v:shape id="_x0000_i1025" type="#_x0000_t75" style="width:467.7pt;height:142.1pt">
            <v:imagedata r:id="rId10" o:title="Безымянный"/>
          </v:shape>
        </w:pict>
      </w:r>
    </w:p>
    <w:p w:rsidR="00382EAF" w:rsidRPr="00C66C46" w:rsidRDefault="00382EAF" w:rsidP="00FD04FF">
      <w:pPr>
        <w:pStyle w:val="a3"/>
        <w:shd w:val="clear" w:color="auto" w:fill="FFFFFF"/>
        <w:spacing w:before="0" w:beforeAutospacing="0" w:after="150" w:afterAutospacing="0" w:line="360" w:lineRule="auto"/>
        <w:ind w:firstLine="708"/>
        <w:rPr>
          <w:sz w:val="28"/>
          <w:szCs w:val="28"/>
        </w:rPr>
      </w:pPr>
      <w:r w:rsidRPr="00C66C46">
        <w:rPr>
          <w:sz w:val="28"/>
          <w:szCs w:val="28"/>
        </w:rPr>
        <w:t xml:space="preserve">Предположим, что ученик будет разбирать эту песенку самостоятельно. Процесс разбора будет следующим: определение ноты, поиск клавиши и извлечение звука. Но этот цикл будет повторяться на каждой ноте (даже если они и одинаковые). При этом теряется мелодическая цепочка, ритмическая пульсация, а, может быть, даже интерес и терпение у ученика. А с помощью педагога это будет выглядеть немного иначе. Педагог просит назвать первые три нотки. Ученик отвечает: «фа, фа, ми». Затем педагог просит сыграть их. </w:t>
      </w:r>
      <w:r w:rsidRPr="00C66C46">
        <w:rPr>
          <w:sz w:val="28"/>
          <w:szCs w:val="28"/>
        </w:rPr>
        <w:lastRenderedPageBreak/>
        <w:t xml:space="preserve">Учащийся это делает свободно. Далее педагог говорит: «Назови следующие три ноты». Ученик называет их: «ре, ре, </w:t>
      </w:r>
      <w:proofErr w:type="gramStart"/>
      <w:r w:rsidRPr="00C66C46">
        <w:rPr>
          <w:sz w:val="28"/>
          <w:szCs w:val="28"/>
        </w:rPr>
        <w:t>до</w:t>
      </w:r>
      <w:proofErr w:type="gramEnd"/>
      <w:r w:rsidRPr="00C66C46">
        <w:rPr>
          <w:sz w:val="28"/>
          <w:szCs w:val="28"/>
        </w:rPr>
        <w:t>». «А теперь сыграй их!» И ученик воспроизводит их на клавиатуре. «А теперь сыграй целиком!». Затем можно попросить сыграть и спеть. А потом сыграть без пения и послушать, как звучит песенка. Таким образом, в первом случае, когда ребенок разбирал сам, ему недоставало осмысленности и понимания коротких мотивов. Во втором случае, вместе с педагогом повысился слуховой контроль, появилась цельность исполнения благодаря формированию контуров фразировки. Закрепить метод групповой читки можно, разучив еще две-три пьески на уроке.</w:t>
      </w:r>
    </w:p>
    <w:p w:rsidR="00382EAF" w:rsidRDefault="00C66C46" w:rsidP="00382EAF">
      <w:pPr>
        <w:pStyle w:val="a3"/>
        <w:shd w:val="clear" w:color="auto" w:fill="FFFFFF"/>
        <w:spacing w:before="0" w:beforeAutospacing="0" w:after="150" w:afterAutospacing="0" w:line="360" w:lineRule="auto"/>
      </w:pPr>
      <w:r>
        <w:pict>
          <v:shape id="_x0000_i1026" type="#_x0000_t75" style="width:467.05pt;height:261.7pt">
            <v:imagedata r:id="rId11" o:title="Безымянный"/>
          </v:shape>
        </w:pict>
      </w:r>
    </w:p>
    <w:p w:rsidR="00382EAF" w:rsidRPr="00C66C46" w:rsidRDefault="00382EAF" w:rsidP="00382EAF">
      <w:pPr>
        <w:pStyle w:val="a3"/>
        <w:shd w:val="clear" w:color="auto" w:fill="FFFFFF"/>
        <w:spacing w:before="0" w:beforeAutospacing="0" w:after="150" w:afterAutospacing="0" w:line="360" w:lineRule="auto"/>
        <w:rPr>
          <w:sz w:val="28"/>
          <w:szCs w:val="28"/>
        </w:rPr>
      </w:pPr>
    </w:p>
    <w:p w:rsidR="00382EAF" w:rsidRDefault="00C66C46" w:rsidP="00382EAF">
      <w:pPr>
        <w:pStyle w:val="a3"/>
        <w:shd w:val="clear" w:color="auto" w:fill="FFFFFF"/>
        <w:spacing w:before="0" w:beforeAutospacing="0" w:after="150" w:afterAutospacing="0" w:line="360" w:lineRule="auto"/>
        <w:rPr>
          <w:sz w:val="28"/>
          <w:szCs w:val="28"/>
        </w:rPr>
      </w:pPr>
      <w:r w:rsidRPr="00C66C46">
        <w:rPr>
          <w:sz w:val="28"/>
          <w:szCs w:val="28"/>
        </w:rPr>
        <w:t xml:space="preserve">В пьесе «Дождик» нужно складывать группу по четыре такта. А пьесу «Петушок» можно сыграть с первого раза целиком, благодаря тому, что в левой руке всего две нотки, а в правой руке все ноты одинаковые. Что касается домашнего задания, то наряду с закреплением пройденных песенок обязательно включить читку новой пьесы такого же уровня трудности. Следующим этапом в развитии чтения с листа является непрерывность чтения нот, т.е. навыка непрерывного внимания. Как только ученик усвоил </w:t>
      </w:r>
      <w:r w:rsidRPr="00C66C46">
        <w:rPr>
          <w:sz w:val="28"/>
          <w:szCs w:val="28"/>
        </w:rPr>
        <w:lastRenderedPageBreak/>
        <w:t>ноты, простой ритм, можно включить игру легких пьес в четыре руки с педагогом. Надо добиваться длительной концентрации внимания, непрерывности мышления, идущего немного впереди движения рук. Здесь очень важно подобрать правильный материал, где партия ученика должна быть очень простой, удобной в расположении, а партия педагога представляет ровный пульс, заменяя ученику счет.</w:t>
      </w:r>
    </w:p>
    <w:p w:rsidR="00FD04FF" w:rsidRPr="00FD04FF" w:rsidRDefault="00FD04FF" w:rsidP="00FD04FF">
      <w:pPr>
        <w:pStyle w:val="a3"/>
        <w:shd w:val="clear" w:color="auto" w:fill="FFFFFF"/>
        <w:spacing w:before="0" w:beforeAutospacing="0" w:after="150" w:afterAutospacing="0" w:line="360" w:lineRule="auto"/>
        <w:ind w:firstLine="708"/>
        <w:rPr>
          <w:sz w:val="28"/>
          <w:szCs w:val="28"/>
        </w:rPr>
      </w:pPr>
      <w:r w:rsidRPr="00FD04FF">
        <w:rPr>
          <w:sz w:val="28"/>
          <w:szCs w:val="28"/>
        </w:rPr>
        <w:t>Для чтения с листа в четыре руки можно пользоваться пьесами из различных сборников для начального обучения, в которых представлены легкие ансамбли. Например:</w:t>
      </w:r>
    </w:p>
    <w:p w:rsidR="00382EAF" w:rsidRDefault="00FD04FF" w:rsidP="00382EAF">
      <w:pPr>
        <w:pStyle w:val="a3"/>
        <w:shd w:val="clear" w:color="auto" w:fill="FFFFFF"/>
        <w:spacing w:before="0" w:beforeAutospacing="0" w:after="150" w:afterAutospacing="0" w:line="360" w:lineRule="auto"/>
      </w:pPr>
      <w:r>
        <w:rPr>
          <w:noProof/>
        </w:rPr>
        <w:drawing>
          <wp:inline distT="0" distB="0" distL="0" distR="0">
            <wp:extent cx="5939790" cy="5565775"/>
            <wp:effectExtent l="19050" t="0" r="381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srcRect/>
                    <a:stretch>
                      <a:fillRect/>
                    </a:stretch>
                  </pic:blipFill>
                  <pic:spPr bwMode="auto">
                    <a:xfrm>
                      <a:off x="0" y="0"/>
                      <a:ext cx="5939790" cy="5565775"/>
                    </a:xfrm>
                    <a:prstGeom prst="rect">
                      <a:avLst/>
                    </a:prstGeom>
                    <a:noFill/>
                    <a:ln w="9525">
                      <a:noFill/>
                      <a:miter lim="800000"/>
                      <a:headEnd/>
                      <a:tailEnd/>
                    </a:ln>
                  </pic:spPr>
                </pic:pic>
              </a:graphicData>
            </a:graphic>
          </wp:inline>
        </w:drawing>
      </w:r>
    </w:p>
    <w:p w:rsidR="00E51311" w:rsidRPr="00E51311" w:rsidRDefault="00E51311" w:rsidP="00382EAF">
      <w:pPr>
        <w:pStyle w:val="a3"/>
        <w:shd w:val="clear" w:color="auto" w:fill="FFFFFF"/>
        <w:spacing w:before="0" w:beforeAutospacing="0" w:after="150" w:afterAutospacing="0" w:line="360" w:lineRule="auto"/>
        <w:rPr>
          <w:sz w:val="28"/>
          <w:szCs w:val="28"/>
        </w:rPr>
      </w:pPr>
      <w:r w:rsidRPr="00E51311">
        <w:rPr>
          <w:sz w:val="28"/>
          <w:szCs w:val="28"/>
        </w:rPr>
        <w:t xml:space="preserve">Переходить к более трудным пьесам следует не раньше, чем будет основательно закреплен предыдущий материал. Усложнение задач должно </w:t>
      </w:r>
      <w:r w:rsidRPr="00E51311">
        <w:rPr>
          <w:sz w:val="28"/>
          <w:szCs w:val="28"/>
        </w:rPr>
        <w:lastRenderedPageBreak/>
        <w:t xml:space="preserve">быть почти незаметным для ученика. Постепенно формируется «групповое представление», т.е. комплексное восприятие текста. Это когда чтение группами нот дополняется непрерывностью внимания, благодаря чему исчезают остановки между группами, ученик начинает видеть и слышать вперед не только одну ноту, а целый мотив, фразу. Для сочетания группового представления </w:t>
      </w:r>
      <w:r>
        <w:rPr>
          <w:sz w:val="28"/>
          <w:szCs w:val="28"/>
        </w:rPr>
        <w:t xml:space="preserve">и непрерывного чтения с едином </w:t>
      </w:r>
      <w:r w:rsidRPr="00E51311">
        <w:rPr>
          <w:sz w:val="28"/>
          <w:szCs w:val="28"/>
        </w:rPr>
        <w:t xml:space="preserve"> </w:t>
      </w:r>
      <w:proofErr w:type="gramStart"/>
      <w:r w:rsidRPr="00E51311">
        <w:rPr>
          <w:sz w:val="28"/>
          <w:szCs w:val="28"/>
        </w:rPr>
        <w:t>процессе</w:t>
      </w:r>
      <w:proofErr w:type="gramEnd"/>
      <w:r w:rsidRPr="00E51311">
        <w:rPr>
          <w:sz w:val="28"/>
          <w:szCs w:val="28"/>
        </w:rPr>
        <w:t xml:space="preserve"> рекомендуется вначале применять пьесы или этюды, основанные на разложенных аккордах.</w:t>
      </w:r>
    </w:p>
    <w:p w:rsidR="00382EAF" w:rsidRDefault="00E51311" w:rsidP="00382EAF">
      <w:pPr>
        <w:pStyle w:val="a3"/>
        <w:shd w:val="clear" w:color="auto" w:fill="FFFFFF"/>
        <w:spacing w:before="0" w:beforeAutospacing="0" w:after="150" w:afterAutospacing="0" w:line="360" w:lineRule="auto"/>
      </w:pPr>
      <w:r>
        <w:pict>
          <v:shape id="_x0000_i1030" type="#_x0000_t75" style="width:458.9pt;height:328.05pt">
            <v:imagedata r:id="rId13" o:title="Безымянный"/>
          </v:shape>
        </w:pict>
      </w:r>
    </w:p>
    <w:p w:rsidR="00E51311" w:rsidRDefault="00E51311" w:rsidP="00E51311">
      <w:pPr>
        <w:pStyle w:val="a3"/>
        <w:shd w:val="clear" w:color="auto" w:fill="FFFFFF"/>
        <w:spacing w:before="0" w:beforeAutospacing="0" w:after="150" w:afterAutospacing="0" w:line="360" w:lineRule="auto"/>
        <w:ind w:firstLine="708"/>
        <w:rPr>
          <w:sz w:val="28"/>
          <w:szCs w:val="28"/>
        </w:rPr>
      </w:pPr>
      <w:r w:rsidRPr="00E51311">
        <w:rPr>
          <w:sz w:val="28"/>
          <w:szCs w:val="28"/>
        </w:rPr>
        <w:t xml:space="preserve">Фаина Брянская на страницах книги «Формирование и развитие навыка игры с листа» советует начинать с </w:t>
      </w:r>
      <w:proofErr w:type="spellStart"/>
      <w:r w:rsidRPr="00E51311">
        <w:rPr>
          <w:sz w:val="28"/>
          <w:szCs w:val="28"/>
        </w:rPr>
        <w:t>антифонного</w:t>
      </w:r>
      <w:proofErr w:type="spellEnd"/>
      <w:r w:rsidRPr="00E51311">
        <w:rPr>
          <w:sz w:val="28"/>
          <w:szCs w:val="28"/>
        </w:rPr>
        <w:t xml:space="preserve"> изложения, что позволяет ввести в действие обе руки пианиста. При этом партии их равнозначны по трудности благодаря поочередному включению рук. Тот же пример: Р.Н.П. «Ходит зайка по саду»</w:t>
      </w:r>
    </w:p>
    <w:p w:rsidR="00E51311" w:rsidRDefault="00E51311" w:rsidP="00E51311">
      <w:pPr>
        <w:pStyle w:val="a3"/>
        <w:shd w:val="clear" w:color="auto" w:fill="FFFFFF"/>
        <w:spacing w:before="0" w:beforeAutospacing="0" w:after="150" w:afterAutospacing="0" w:line="360" w:lineRule="auto"/>
        <w:rPr>
          <w:sz w:val="28"/>
          <w:szCs w:val="28"/>
        </w:rPr>
      </w:pPr>
      <w:r>
        <w:rPr>
          <w:sz w:val="28"/>
          <w:szCs w:val="28"/>
        </w:rPr>
        <w:lastRenderedPageBreak/>
        <w:pict>
          <v:shape id="_x0000_i1031" type="#_x0000_t75" style="width:467.7pt;height:100.15pt">
            <v:imagedata r:id="rId14" o:title="Безымянный"/>
          </v:shape>
        </w:pict>
      </w:r>
    </w:p>
    <w:p w:rsidR="00E51311" w:rsidRPr="00E51311" w:rsidRDefault="00E51311" w:rsidP="00E51311">
      <w:pPr>
        <w:pStyle w:val="a3"/>
        <w:shd w:val="clear" w:color="auto" w:fill="FFFFFF"/>
        <w:spacing w:before="0" w:beforeAutospacing="0" w:after="150" w:afterAutospacing="0" w:line="360" w:lineRule="auto"/>
        <w:ind w:firstLine="708"/>
        <w:rPr>
          <w:sz w:val="28"/>
          <w:szCs w:val="28"/>
        </w:rPr>
      </w:pPr>
      <w:r w:rsidRPr="00E51311">
        <w:rPr>
          <w:sz w:val="28"/>
          <w:szCs w:val="28"/>
        </w:rPr>
        <w:t>Далее, мелодия переходит из руки в руку, с одного нотного стана на другой посреди мотива или фразы. Например:</w:t>
      </w:r>
    </w:p>
    <w:p w:rsidR="00382EAF" w:rsidRDefault="00E51311" w:rsidP="00382EAF">
      <w:pPr>
        <w:pStyle w:val="a3"/>
        <w:shd w:val="clear" w:color="auto" w:fill="FFFFFF"/>
        <w:spacing w:before="0" w:beforeAutospacing="0" w:after="150" w:afterAutospacing="0" w:line="360" w:lineRule="auto"/>
      </w:pPr>
      <w:r>
        <w:pict>
          <v:shape id="_x0000_i1032" type="#_x0000_t75" style="width:467.7pt;height:112.7pt">
            <v:imagedata r:id="rId15" o:title="Безымянный"/>
          </v:shape>
        </w:pict>
      </w:r>
    </w:p>
    <w:p w:rsidR="00E51311" w:rsidRDefault="00E51311" w:rsidP="00E51311">
      <w:pPr>
        <w:pStyle w:val="a3"/>
        <w:shd w:val="clear" w:color="auto" w:fill="FFFFFF"/>
        <w:spacing w:before="0" w:beforeAutospacing="0" w:after="150" w:afterAutospacing="0" w:line="360" w:lineRule="auto"/>
        <w:ind w:firstLine="708"/>
        <w:rPr>
          <w:sz w:val="28"/>
          <w:szCs w:val="28"/>
        </w:rPr>
      </w:pPr>
      <w:r w:rsidRPr="00E51311">
        <w:rPr>
          <w:sz w:val="28"/>
          <w:szCs w:val="28"/>
        </w:rPr>
        <w:t>После того как ребенок хорошо усвоил игру мелодических линий, следует усложнить задачу. Можно предложить ему задание на двойные ноты. Каждый интервал имеет свой графический знак (терции пишутся только на соседних линейках, или в промежутках; кварты - через линейку или один промежуток и т.д.) Для начала предложите ребенку выбрать нижнюю или верхнюю ноту в интервале и по ней следить за движением мелодии.</w:t>
      </w:r>
    </w:p>
    <w:p w:rsidR="00E51311" w:rsidRPr="00E51311" w:rsidRDefault="00E51311" w:rsidP="00E51311">
      <w:pPr>
        <w:pStyle w:val="a3"/>
        <w:shd w:val="clear" w:color="auto" w:fill="FFFFFF"/>
        <w:spacing w:before="0" w:beforeAutospacing="0" w:after="150" w:afterAutospacing="0" w:line="360" w:lineRule="auto"/>
        <w:rPr>
          <w:sz w:val="28"/>
          <w:szCs w:val="28"/>
        </w:rPr>
      </w:pPr>
      <w:r>
        <w:rPr>
          <w:sz w:val="28"/>
          <w:szCs w:val="28"/>
        </w:rPr>
        <w:pict>
          <v:shape id="_x0000_i1033" type="#_x0000_t75" style="width:467.05pt;height:200.35pt">
            <v:imagedata r:id="rId16" o:title="Безымянный"/>
          </v:shape>
        </w:pict>
      </w:r>
    </w:p>
    <w:p w:rsidR="00C66C46" w:rsidRDefault="00E51311" w:rsidP="00E51311">
      <w:pPr>
        <w:pStyle w:val="a3"/>
        <w:shd w:val="clear" w:color="auto" w:fill="FFFFFF"/>
        <w:spacing w:before="0" w:beforeAutospacing="0" w:after="150" w:afterAutospacing="0" w:line="360" w:lineRule="auto"/>
        <w:ind w:firstLine="708"/>
        <w:rPr>
          <w:sz w:val="28"/>
          <w:szCs w:val="28"/>
        </w:rPr>
      </w:pPr>
      <w:r w:rsidRPr="00E51311">
        <w:rPr>
          <w:sz w:val="28"/>
          <w:szCs w:val="28"/>
        </w:rPr>
        <w:lastRenderedPageBreak/>
        <w:t xml:space="preserve">Нужно дать </w:t>
      </w:r>
      <w:proofErr w:type="spellStart"/>
      <w:r w:rsidRPr="00E51311">
        <w:rPr>
          <w:sz w:val="28"/>
          <w:szCs w:val="28"/>
        </w:rPr>
        <w:t>ученикусыграть</w:t>
      </w:r>
      <w:proofErr w:type="spellEnd"/>
      <w:r w:rsidRPr="00E51311">
        <w:rPr>
          <w:sz w:val="28"/>
          <w:szCs w:val="28"/>
        </w:rPr>
        <w:t>, анализируя, какой голос стоит, какой движется, сходятся или расходятся голоса. Эти примеры можно играть в любом ключе.</w:t>
      </w:r>
    </w:p>
    <w:p w:rsidR="00E51311" w:rsidRDefault="000460A4" w:rsidP="00E51311">
      <w:pPr>
        <w:pStyle w:val="a3"/>
        <w:shd w:val="clear" w:color="auto" w:fill="FFFFFF"/>
        <w:spacing w:before="0" w:beforeAutospacing="0" w:after="150" w:afterAutospacing="0" w:line="360" w:lineRule="auto"/>
        <w:rPr>
          <w:sz w:val="28"/>
          <w:szCs w:val="28"/>
        </w:rPr>
      </w:pPr>
      <w:r>
        <w:rPr>
          <w:sz w:val="28"/>
          <w:szCs w:val="28"/>
        </w:rPr>
        <w:pict>
          <v:shape id="_x0000_i1034" type="#_x0000_t75" style="width:467.7pt;height:139.6pt">
            <v:imagedata r:id="rId17" o:title="Безымянный"/>
          </v:shape>
        </w:pic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Параллельное движение в октаву, сексту и дециму, а также противоположное, «зеркальное» изложение. Поскольку изложенного таким образом музыкального материала в нотных сборниках мало, преподаватель может сам обрабатывать детские пьески и записывать их в альбом более крупным шрифтом. Например:</w:t>
      </w:r>
    </w:p>
    <w:p w:rsidR="000460A4" w:rsidRDefault="000460A4" w:rsidP="000460A4">
      <w:pPr>
        <w:pStyle w:val="a3"/>
        <w:shd w:val="clear" w:color="auto" w:fill="FFFFFF"/>
        <w:spacing w:before="0" w:beforeAutospacing="0" w:after="150" w:afterAutospacing="0" w:line="360" w:lineRule="auto"/>
        <w:rPr>
          <w:sz w:val="28"/>
          <w:szCs w:val="28"/>
        </w:rPr>
      </w:pPr>
      <w:r>
        <w:rPr>
          <w:sz w:val="28"/>
          <w:szCs w:val="28"/>
        </w:rPr>
        <w:pict>
          <v:shape id="_x0000_i1035" type="#_x0000_t75" style="width:467.7pt;height:113.3pt">
            <v:imagedata r:id="rId18" o:title="Безымянный"/>
          </v:shape>
        </w:pic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На следующем этапе можно приступать к чтению с листа аккордовой фактуры. Это упражнение даст свободу в чтении аккордов с листа. Здесь стоит задача – проследить, как меняется аккорд. Если рука маленькая, то играть надо двумя руками. Воспитание умения воспринимать созвучия целостными нотными знаками должно осуществляться на основе охвата их взглядом снизу вверх, а не наоборот.</w:t>
      </w:r>
    </w:p>
    <w:p w:rsidR="000460A4" w:rsidRDefault="000460A4" w:rsidP="000460A4">
      <w:pPr>
        <w:pStyle w:val="a3"/>
        <w:shd w:val="clear" w:color="auto" w:fill="FFFFFF"/>
        <w:spacing w:before="0" w:beforeAutospacing="0" w:after="150" w:afterAutospacing="0" w:line="360" w:lineRule="auto"/>
        <w:rPr>
          <w:sz w:val="28"/>
          <w:szCs w:val="28"/>
        </w:rPr>
      </w:pPr>
      <w:r>
        <w:rPr>
          <w:sz w:val="28"/>
          <w:szCs w:val="28"/>
        </w:rPr>
        <w:pict>
          <v:shape id="_x0000_i1036" type="#_x0000_t75" style="width:467.7pt;height:1in">
            <v:imagedata r:id="rId19" o:title="Безымянный"/>
          </v:shape>
        </w:pic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lastRenderedPageBreak/>
        <w:t>Чтение с листа двумя руками одновременно - наиболее сложная задача для учащегося. На первом этапе целесообразно давать пьесы, для которых характерно параллельное движение голосов в октаву. Далее, необходимо развивать умение осмысленно читать нотный текст одновременно по горизонтали и вертикали. Для этого подбираются произведения с мелодией в одной аппликатурной позиции и выдержанными звуками, интервалами и</w:t>
      </w:r>
      <w:r>
        <w:rPr>
          <w:sz w:val="28"/>
          <w:szCs w:val="28"/>
        </w:rPr>
        <w:t xml:space="preserve">ли аккордами в аккомпанементе.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 Особую роль на всем протяжении обучения следует придавать зрительному анализу нотного текста, предназначенного для чтения с листа, что создает наиболее благоприятные условия для взаимодействия музыкально-слуховых и </w:t>
      </w:r>
      <w:proofErr w:type="spellStart"/>
      <w:r w:rsidRPr="000460A4">
        <w:rPr>
          <w:sz w:val="28"/>
          <w:szCs w:val="28"/>
        </w:rPr>
        <w:t>слухо</w:t>
      </w:r>
      <w:proofErr w:type="spellEnd"/>
      <w:r w:rsidRPr="000460A4">
        <w:rPr>
          <w:sz w:val="28"/>
          <w:szCs w:val="28"/>
        </w:rPr>
        <w:t xml:space="preserve"> - двигательных представлений, поскольку учащийся вникает в музыкальный материал, старается услышать, представить характер еще до воспроизведения на инструменте.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Вместе с </w:t>
      </w:r>
      <w:proofErr w:type="gramStart"/>
      <w:r w:rsidRPr="000460A4">
        <w:rPr>
          <w:sz w:val="28"/>
          <w:szCs w:val="28"/>
        </w:rPr>
        <w:t>обучающимся</w:t>
      </w:r>
      <w:proofErr w:type="gramEnd"/>
      <w:r w:rsidRPr="000460A4">
        <w:rPr>
          <w:sz w:val="28"/>
          <w:szCs w:val="28"/>
        </w:rPr>
        <w:t xml:space="preserve"> необходимо разработать план подготовки к чтению с листа и желательно, чтобы учащийся принимал в этом деле активное участие: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 название произведения (может определять харак</w:t>
      </w:r>
      <w:r>
        <w:rPr>
          <w:sz w:val="28"/>
          <w:szCs w:val="28"/>
        </w:rPr>
        <w:t>тер, жанр)</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 размер,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 ключевые и встречные знаки; определение тональности (в средних и старших класса</w:t>
      </w:r>
      <w:r>
        <w:rPr>
          <w:sz w:val="28"/>
          <w:szCs w:val="28"/>
        </w:rPr>
        <w:t>х</w:t>
      </w:r>
      <w:r w:rsidRPr="000460A4">
        <w:rPr>
          <w:sz w:val="28"/>
          <w:szCs w:val="28"/>
        </w:rPr>
        <w:t xml:space="preserve">),  </w:t>
      </w:r>
    </w:p>
    <w:p w:rsidR="000460A4" w:rsidRDefault="000460A4" w:rsidP="000460A4">
      <w:pPr>
        <w:pStyle w:val="a3"/>
        <w:shd w:val="clear" w:color="auto" w:fill="FFFFFF"/>
        <w:spacing w:before="0" w:beforeAutospacing="0" w:after="150" w:afterAutospacing="0" w:line="360" w:lineRule="auto"/>
        <w:ind w:firstLine="708"/>
        <w:rPr>
          <w:sz w:val="28"/>
          <w:szCs w:val="28"/>
        </w:rPr>
      </w:pPr>
      <w:proofErr w:type="gramStart"/>
      <w:r w:rsidRPr="000460A4">
        <w:rPr>
          <w:sz w:val="28"/>
          <w:szCs w:val="28"/>
        </w:rPr>
        <w:t xml:space="preserve">анализ структуры произведения: ритмические и мелодические повторы, части, предложения, фразы, мотивы, разделы и т.п.;  </w:t>
      </w:r>
      <w:proofErr w:type="gramEnd"/>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простучать ритм;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проследить мелодическую линию, отметить широкие интервалы;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продумать аппликатуру;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определить темп;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обратить внимание на штрихи, динамику.</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lastRenderedPageBreak/>
        <w:t xml:space="preserve"> По мере приобретения учащимися знаний, умений и навыков в анализ следует включать определение формы произведения, выявлять гармоническую особенность и др. элементы музыкальной речи.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В процессе обучения чтению с листа можно использоваться следующие упражнения: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1) Преподаватель начинает играть фразу, а ученик продолжает ее. Это вырабатывает у учащегося умение внимательно следить за исполнением </w:t>
      </w:r>
      <w:proofErr w:type="gramStart"/>
      <w:r w:rsidRPr="000460A4">
        <w:rPr>
          <w:sz w:val="28"/>
          <w:szCs w:val="28"/>
        </w:rPr>
        <w:t>о</w:t>
      </w:r>
      <w:proofErr w:type="gramEnd"/>
      <w:r w:rsidRPr="000460A4">
        <w:rPr>
          <w:sz w:val="28"/>
          <w:szCs w:val="28"/>
        </w:rPr>
        <w:t xml:space="preserve"> нотам и смотреть вперед.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2) Преподаватель играет мелодию, а учащийся фиксирует ритм сопровождения.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3) </w:t>
      </w:r>
      <w:proofErr w:type="spellStart"/>
      <w:r w:rsidRPr="000460A4">
        <w:rPr>
          <w:sz w:val="28"/>
          <w:szCs w:val="28"/>
        </w:rPr>
        <w:t>Прохлопывание</w:t>
      </w:r>
      <w:proofErr w:type="spellEnd"/>
      <w:r w:rsidRPr="000460A4">
        <w:rPr>
          <w:sz w:val="28"/>
          <w:szCs w:val="28"/>
        </w:rPr>
        <w:t xml:space="preserve"> длительностей мелодии и сопровождения одновременно двумя руками (сначала в простейших, затем, в усложняющихся сочетаниях) </w:t>
      </w:r>
    </w:p>
    <w:p w:rsidR="000460A4" w:rsidRDefault="000460A4" w:rsidP="000460A4">
      <w:pPr>
        <w:pStyle w:val="a3"/>
        <w:shd w:val="clear" w:color="auto" w:fill="FFFFFF"/>
        <w:spacing w:before="0" w:beforeAutospacing="0" w:after="150" w:afterAutospacing="0" w:line="360" w:lineRule="auto"/>
        <w:ind w:firstLine="708"/>
        <w:rPr>
          <w:sz w:val="28"/>
          <w:szCs w:val="28"/>
        </w:rPr>
      </w:pPr>
      <w:proofErr w:type="gramStart"/>
      <w:r w:rsidRPr="000460A4">
        <w:rPr>
          <w:sz w:val="28"/>
          <w:szCs w:val="28"/>
        </w:rPr>
        <w:t>Подбор нотного материала следует вести постепенно, учитывая один из основных педагогических принципов − от «простого к сложному», от лёгких тональностей переходить к более сложным, осваивая расположение нот на дополнительных линейках, более сложные ритмические соотношения, разнообразные формы изложения и т. д. Кроме этого, подбор необходимо осуществлять с установкой на многообразие, опорой на различные метры, ритмические обороты и лады.</w:t>
      </w:r>
      <w:proofErr w:type="gramEnd"/>
      <w:r w:rsidRPr="000460A4">
        <w:rPr>
          <w:sz w:val="28"/>
          <w:szCs w:val="28"/>
        </w:rPr>
        <w:t xml:space="preserve"> Желательно обеспечивать широкую “начитанность” в разных стилях фортепианной музыки и с другой стороны – развивать динамичное музыкальное мышление, воспитывать установку на всевозможные повороты и сюрпризы музыкального тек</w:t>
      </w:r>
      <w:r>
        <w:rPr>
          <w:sz w:val="28"/>
          <w:szCs w:val="28"/>
        </w:rPr>
        <w:t xml:space="preserve">ста. Чтобы познакомить ученика </w:t>
      </w:r>
      <w:r w:rsidRPr="000460A4">
        <w:rPr>
          <w:sz w:val="28"/>
          <w:szCs w:val="28"/>
        </w:rPr>
        <w:t xml:space="preserve"> с разнообразием нотной литературы необходимо подбирать обширный репертуар и включить народные песни, классику, детскую музыку, песни для голоса и фортепиано, джазовую и популярную музыку.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lastRenderedPageBreak/>
        <w:t xml:space="preserve">Эффективной формой в развитии навыков чтения с листа является игра в ансамбле с различными вариантами распределения партий: учитель-ученик, два ученика, два ученика и учитель. Это придает уроку элемент игры, а также вырабатывает у учащихся умение предельно концентрировать свое внимание. Ученик вынужден подчиняться заданному темпу, продолжать играть хотя бы одной рукой, ловить партнера на ходу. Тем самым </w:t>
      </w:r>
      <w:proofErr w:type="gramStart"/>
      <w:r w:rsidRPr="000460A4">
        <w:rPr>
          <w:sz w:val="28"/>
          <w:szCs w:val="28"/>
        </w:rPr>
        <w:t>мобилизуются внимание и воля и неожиданно удается</w:t>
      </w:r>
      <w:proofErr w:type="gramEnd"/>
      <w:r w:rsidRPr="000460A4">
        <w:rPr>
          <w:sz w:val="28"/>
          <w:szCs w:val="28"/>
        </w:rPr>
        <w:t xml:space="preserve"> то, что казалось невозможным при чтении в одиночку.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Важными составляющими навыка чтения нот с листа является, </w:t>
      </w:r>
      <w:proofErr w:type="gramStart"/>
      <w:r w:rsidRPr="000460A4">
        <w:rPr>
          <w:sz w:val="28"/>
          <w:szCs w:val="28"/>
        </w:rPr>
        <w:t>во</w:t>
      </w:r>
      <w:proofErr w:type="gramEnd"/>
      <w:r>
        <w:rPr>
          <w:sz w:val="28"/>
          <w:szCs w:val="28"/>
        </w:rPr>
        <w:t xml:space="preserve"> </w:t>
      </w:r>
      <w:r w:rsidRPr="000460A4">
        <w:rPr>
          <w:sz w:val="28"/>
          <w:szCs w:val="28"/>
        </w:rPr>
        <w:t>первых, свободная ориентировка пальцев и рук на клавиатуре, а во</w:t>
      </w:r>
      <w:r>
        <w:rPr>
          <w:sz w:val="28"/>
          <w:szCs w:val="28"/>
        </w:rPr>
        <w:t xml:space="preserve"> </w:t>
      </w:r>
      <w:r w:rsidRPr="000460A4">
        <w:rPr>
          <w:sz w:val="28"/>
          <w:szCs w:val="28"/>
        </w:rPr>
        <w:t xml:space="preserve">вторых – аппликатурная техника. Этого можно достичь при игре гамм, аккордов, арпеджио, а также в процессе транспонирования. </w:t>
      </w:r>
    </w:p>
    <w:p w:rsidR="000460A4" w:rsidRDefault="000460A4" w:rsidP="000460A4">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Быстрота пианистического аппарата при чтении с листа нотного текста определяется двумя факторами: </w:t>
      </w:r>
    </w:p>
    <w:p w:rsidR="000460A4" w:rsidRDefault="000460A4" w:rsidP="000460A4">
      <w:pPr>
        <w:pStyle w:val="a3"/>
        <w:numPr>
          <w:ilvl w:val="0"/>
          <w:numId w:val="2"/>
        </w:numPr>
        <w:shd w:val="clear" w:color="auto" w:fill="FFFFFF"/>
        <w:spacing w:before="0" w:beforeAutospacing="0" w:after="150" w:afterAutospacing="0" w:line="360" w:lineRule="auto"/>
        <w:rPr>
          <w:sz w:val="28"/>
          <w:szCs w:val="28"/>
        </w:rPr>
      </w:pPr>
      <w:r w:rsidRPr="000460A4">
        <w:rPr>
          <w:sz w:val="28"/>
          <w:szCs w:val="28"/>
        </w:rPr>
        <w:t xml:space="preserve">ориентировка пальцев на клавиатуре без постоянной поддержки зрения. Только неотрывность взгляда от нотного текста обеспечивает плавное исполнение и умением играть, не глядя на руки. Иначе, отыскивая пальцами требуемые комбинации звуков, пианист ежесекундно будет смотреть на клавиши. Отрывая взгляд от нот, читающий легко теряет фрагмент, отсюда задержки, запинки. </w:t>
      </w:r>
    </w:p>
    <w:p w:rsidR="00043661" w:rsidRDefault="000460A4" w:rsidP="000460A4">
      <w:pPr>
        <w:pStyle w:val="a3"/>
        <w:shd w:val="clear" w:color="auto" w:fill="FFFFFF"/>
        <w:spacing w:before="0" w:beforeAutospacing="0" w:after="150" w:afterAutospacing="0" w:line="360" w:lineRule="auto"/>
        <w:rPr>
          <w:sz w:val="28"/>
          <w:szCs w:val="28"/>
        </w:rPr>
      </w:pPr>
      <w:r w:rsidRPr="000460A4">
        <w:rPr>
          <w:sz w:val="28"/>
          <w:szCs w:val="28"/>
        </w:rPr>
        <w:t xml:space="preserve">В ходе специальных упражнений у </w:t>
      </w:r>
      <w:proofErr w:type="gramStart"/>
      <w:r w:rsidRPr="000460A4">
        <w:rPr>
          <w:sz w:val="28"/>
          <w:szCs w:val="28"/>
        </w:rPr>
        <w:t>обучающегося</w:t>
      </w:r>
      <w:proofErr w:type="gramEnd"/>
      <w:r w:rsidRPr="000460A4">
        <w:rPr>
          <w:sz w:val="28"/>
          <w:szCs w:val="28"/>
        </w:rPr>
        <w:t xml:space="preserve"> развивается основательная ориентировка на клавиатуре: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Упражнением для самых маленьких является нахождение</w:t>
      </w:r>
      <w:r w:rsidRPr="000460A4">
        <w:rPr>
          <w:sz w:val="28"/>
          <w:szCs w:val="28"/>
        </w:rPr>
        <w:sym w:font="Symbol" w:char="F0D8"/>
      </w:r>
      <w:r w:rsidRPr="000460A4">
        <w:rPr>
          <w:sz w:val="28"/>
          <w:szCs w:val="28"/>
        </w:rPr>
        <w:t xml:space="preserve"> закрытыми глазами групп из двух и трех черных клавиш, а затем, с ориентировкой на них, - всех белых клавиш.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Продолжает формирование навыка изучение гамм, которые</w:t>
      </w:r>
      <w:r w:rsidRPr="000460A4">
        <w:rPr>
          <w:sz w:val="28"/>
          <w:szCs w:val="28"/>
        </w:rPr>
        <w:sym w:font="Symbol" w:char="F0D8"/>
      </w:r>
      <w:r w:rsidRPr="000460A4">
        <w:rPr>
          <w:sz w:val="28"/>
          <w:szCs w:val="28"/>
        </w:rPr>
        <w:t xml:space="preserve"> ребенок играет в одну октаву </w:t>
      </w:r>
      <w:proofErr w:type="spellStart"/>
      <w:r w:rsidRPr="000460A4">
        <w:rPr>
          <w:sz w:val="28"/>
          <w:szCs w:val="28"/>
        </w:rPr>
        <w:t>non</w:t>
      </w:r>
      <w:proofErr w:type="spellEnd"/>
      <w:r w:rsidRPr="000460A4">
        <w:rPr>
          <w:sz w:val="28"/>
          <w:szCs w:val="28"/>
        </w:rPr>
        <w:t xml:space="preserve"> </w:t>
      </w:r>
      <w:proofErr w:type="spellStart"/>
      <w:r w:rsidRPr="000460A4">
        <w:rPr>
          <w:sz w:val="28"/>
          <w:szCs w:val="28"/>
        </w:rPr>
        <w:t>legato</w:t>
      </w:r>
      <w:proofErr w:type="spellEnd"/>
      <w:r w:rsidRPr="000460A4">
        <w:rPr>
          <w:sz w:val="28"/>
          <w:szCs w:val="28"/>
        </w:rPr>
        <w:t xml:space="preserve">, разными штрихами, не глядя на руки (в </w:t>
      </w:r>
      <w:r w:rsidRPr="000460A4">
        <w:rPr>
          <w:sz w:val="28"/>
          <w:szCs w:val="28"/>
        </w:rPr>
        <w:lastRenderedPageBreak/>
        <w:t xml:space="preserve">самом начале лучше использовать удобные в аппликатурном отношении ре, ля, ми, си мажор).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Аналогичную роль выполняют всевозможные технические упражнения в одной позиции, они исполняются от разных клавиш той же аппликатурой, но в различных артикуляционных вариантах.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Позже «слепым» методом прорабатываются интервалы и аккорды, которые исполняются каждой рукой, как бы перекликаясь друг с другом в разных октавах (ученики с удовольствием включаются в своеобразную игру с клавишами - «попал - не попал» - и постепенно перестают </w:t>
      </w:r>
      <w:proofErr w:type="gramStart"/>
      <w:r w:rsidRPr="000460A4">
        <w:rPr>
          <w:sz w:val="28"/>
          <w:szCs w:val="28"/>
        </w:rPr>
        <w:t>бояться довольно высоко поднимать</w:t>
      </w:r>
      <w:proofErr w:type="gramEnd"/>
      <w:r w:rsidRPr="000460A4">
        <w:rPr>
          <w:sz w:val="28"/>
          <w:szCs w:val="28"/>
        </w:rPr>
        <w:t xml:space="preserve"> руки н</w:t>
      </w:r>
      <w:r w:rsidR="00043661">
        <w:rPr>
          <w:sz w:val="28"/>
          <w:szCs w:val="28"/>
        </w:rPr>
        <w:t xml:space="preserve">ад клавиатурой). </w:t>
      </w:r>
      <w:r w:rsidRPr="000460A4">
        <w:rPr>
          <w:sz w:val="28"/>
          <w:szCs w:val="28"/>
        </w:rPr>
        <w:t xml:space="preserve">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При переходе к игре по нотам следует подбирать пьесы,</w:t>
      </w:r>
      <w:r w:rsidRPr="000460A4">
        <w:rPr>
          <w:sz w:val="28"/>
          <w:szCs w:val="28"/>
        </w:rPr>
        <w:sym w:font="Symbol" w:char="F0D8"/>
      </w:r>
      <w:r w:rsidRPr="000460A4">
        <w:rPr>
          <w:sz w:val="28"/>
          <w:szCs w:val="28"/>
        </w:rPr>
        <w:t xml:space="preserve"> выдержанные в одной позиции (и в левой, и в правой руке); транспонирование этих пьес помогает осваивать различные участки клавиатуры, в разных комбинациях белых и черных клавиш. </w:t>
      </w:r>
    </w:p>
    <w:p w:rsidR="00043661" w:rsidRDefault="00043661" w:rsidP="00043661">
      <w:pPr>
        <w:pStyle w:val="a3"/>
        <w:shd w:val="clear" w:color="auto" w:fill="FFFFFF"/>
        <w:spacing w:before="0" w:beforeAutospacing="0" w:after="150" w:afterAutospacing="0" w:line="360" w:lineRule="auto"/>
        <w:ind w:firstLine="708"/>
        <w:rPr>
          <w:sz w:val="28"/>
          <w:szCs w:val="28"/>
        </w:rPr>
      </w:pP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Тем не </w:t>
      </w:r>
      <w:proofErr w:type="gramStart"/>
      <w:r w:rsidRPr="000460A4">
        <w:rPr>
          <w:sz w:val="28"/>
          <w:szCs w:val="28"/>
        </w:rPr>
        <w:t>менее</w:t>
      </w:r>
      <w:proofErr w:type="gramEnd"/>
      <w:r w:rsidRPr="000460A4">
        <w:rPr>
          <w:sz w:val="28"/>
          <w:szCs w:val="28"/>
        </w:rPr>
        <w:t xml:space="preserve"> полностью исключить зрительный контроль за движениями рук невозможно, особенно при исполнении широких ходов и скачков. Необходимо обратить внимание на периферическое зрение, стараться видеть клавиатуру при чтении не только нижних строчек текста, но и верхних. Сидя за фортепиано, где пюпитр находится ниже, читать легче, чем за роялем. Здесь может прийти на помощь рациональная посадка, при которой в поле зрения исполнителя оказывается одновременно и нотный текст на пюпитре, и руки на клавиатуре.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Аппликатурная техника является вторым условием точной двигательной реакции. Умение мгновенно выбрать наилучший аппликатурный вариант должно быть доведено до автоматизма, иначе ученик будет играть первыми «подвернувшимися» пальцами. JI. </w:t>
      </w:r>
      <w:proofErr w:type="spellStart"/>
      <w:r w:rsidRPr="000460A4">
        <w:rPr>
          <w:sz w:val="28"/>
          <w:szCs w:val="28"/>
        </w:rPr>
        <w:t>Баренбойм</w:t>
      </w:r>
      <w:proofErr w:type="spellEnd"/>
      <w:r w:rsidRPr="000460A4">
        <w:rPr>
          <w:sz w:val="28"/>
          <w:szCs w:val="28"/>
        </w:rPr>
        <w:t xml:space="preserve"> считает, что «типичная аппликатура основных фортепианных технических форм - </w:t>
      </w:r>
      <w:r w:rsidRPr="000460A4">
        <w:rPr>
          <w:sz w:val="28"/>
          <w:szCs w:val="28"/>
        </w:rPr>
        <w:lastRenderedPageBreak/>
        <w:t xml:space="preserve">гамм, </w:t>
      </w:r>
      <w:proofErr w:type="spellStart"/>
      <w:r w:rsidRPr="000460A4">
        <w:rPr>
          <w:sz w:val="28"/>
          <w:szCs w:val="28"/>
        </w:rPr>
        <w:t>арпеджированных</w:t>
      </w:r>
      <w:proofErr w:type="spellEnd"/>
      <w:r w:rsidRPr="000460A4">
        <w:rPr>
          <w:sz w:val="28"/>
          <w:szCs w:val="28"/>
        </w:rPr>
        <w:t xml:space="preserve"> последовательностей, двойных нот и аккордов - должна войти в плоть и кровь учащегося, </w:t>
      </w:r>
      <w:proofErr w:type="gramStart"/>
      <w:r w:rsidRPr="000460A4">
        <w:rPr>
          <w:sz w:val="28"/>
          <w:szCs w:val="28"/>
        </w:rPr>
        <w:t>в</w:t>
      </w:r>
      <w:proofErr w:type="gramEnd"/>
      <w:r w:rsidRPr="000460A4">
        <w:rPr>
          <w:sz w:val="28"/>
          <w:szCs w:val="28"/>
        </w:rPr>
        <w:t xml:space="preserve"> противном </w:t>
      </w:r>
      <w:proofErr w:type="gramStart"/>
      <w:r w:rsidRPr="000460A4">
        <w:rPr>
          <w:sz w:val="28"/>
          <w:szCs w:val="28"/>
        </w:rPr>
        <w:t>случае</w:t>
      </w:r>
      <w:proofErr w:type="gramEnd"/>
      <w:r w:rsidRPr="000460A4">
        <w:rPr>
          <w:sz w:val="28"/>
          <w:szCs w:val="28"/>
        </w:rPr>
        <w:t xml:space="preserve"> наступает полнейшая анархия. Аппликатура основных фортепианных технических форм должна быть усвоена учащимся настолько прочно и глубоко, чтобы, встретив в музыкальном произведении ту или иную техническую фигуру, пальцы играющего инстинктивно, как бы сами собой, занимали нужную позицию».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На начальном этапе обучения можно использовать следующие аппликатурные упражнения: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а) на любых трех клавишах исполнять мотив тремя пальцами во всех комбинациях 123I321I132I312I213I231, можно играть отдельными руками, перекличкой (по </w:t>
      </w:r>
      <w:proofErr w:type="spellStart"/>
      <w:r w:rsidRPr="000460A4">
        <w:rPr>
          <w:sz w:val="28"/>
          <w:szCs w:val="28"/>
        </w:rPr>
        <w:t>антифонному</w:t>
      </w:r>
      <w:proofErr w:type="spellEnd"/>
      <w:r w:rsidRPr="000460A4">
        <w:rPr>
          <w:sz w:val="28"/>
          <w:szCs w:val="28"/>
        </w:rPr>
        <w:t xml:space="preserve"> принципу), в параллельном или противоположном движении;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б) далее возможно расширение мотивов;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в) затем те же мотивы предлагаются ученику в виде нотной записи (с постепенным усложнением в них ритмического рисунка), но аппликатура указывается лишь на первых звуках;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г) усложнение мелодического рисунка от </w:t>
      </w:r>
      <w:proofErr w:type="spellStart"/>
      <w:r w:rsidRPr="000460A4">
        <w:rPr>
          <w:sz w:val="28"/>
          <w:szCs w:val="28"/>
        </w:rPr>
        <w:t>поступенных</w:t>
      </w:r>
      <w:proofErr w:type="spellEnd"/>
      <w:r w:rsidRPr="000460A4">
        <w:rPr>
          <w:sz w:val="28"/>
          <w:szCs w:val="28"/>
        </w:rPr>
        <w:t xml:space="preserve"> </w:t>
      </w:r>
      <w:proofErr w:type="spellStart"/>
      <w:r w:rsidRPr="000460A4">
        <w:rPr>
          <w:sz w:val="28"/>
          <w:szCs w:val="28"/>
        </w:rPr>
        <w:t>последований</w:t>
      </w:r>
      <w:proofErr w:type="spellEnd"/>
      <w:r w:rsidRPr="000460A4">
        <w:rPr>
          <w:sz w:val="28"/>
          <w:szCs w:val="28"/>
        </w:rPr>
        <w:t xml:space="preserve"> до ломаных и скачкообразных, с одновременным введением артикуляционных и ритмических заданий.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Данные упражнения полезны для воспитания быстрой и точной реакции на аппликатурные и ритмические обозначения, для выработки устойчивой ориентировки рук на клавиатуре. Их эффективность повысят художественно-исполнительские задания: контрастная динамика, разный те</w:t>
      </w:r>
      <w:r w:rsidR="00043661">
        <w:rPr>
          <w:sz w:val="28"/>
          <w:szCs w:val="28"/>
        </w:rPr>
        <w:t>мп, штриховое решение и т.д</w:t>
      </w:r>
      <w:proofErr w:type="gramStart"/>
      <w:r w:rsidR="00043661">
        <w:rPr>
          <w:sz w:val="28"/>
          <w:szCs w:val="28"/>
        </w:rPr>
        <w:t xml:space="preserve">.. </w:t>
      </w:r>
      <w:r w:rsidRPr="000460A4">
        <w:rPr>
          <w:sz w:val="28"/>
          <w:szCs w:val="28"/>
        </w:rPr>
        <w:t xml:space="preserve"> </w:t>
      </w:r>
      <w:proofErr w:type="gramEnd"/>
    </w:p>
    <w:p w:rsidR="00043661" w:rsidRDefault="00043661" w:rsidP="00043661">
      <w:pPr>
        <w:pStyle w:val="a3"/>
        <w:shd w:val="clear" w:color="auto" w:fill="FFFFFF"/>
        <w:spacing w:before="0" w:beforeAutospacing="0" w:after="150" w:afterAutospacing="0" w:line="360" w:lineRule="auto"/>
        <w:ind w:firstLine="708"/>
        <w:rPr>
          <w:sz w:val="28"/>
          <w:szCs w:val="28"/>
        </w:rPr>
      </w:pPr>
    </w:p>
    <w:p w:rsidR="00043661" w:rsidRDefault="00043661" w:rsidP="00043661">
      <w:pPr>
        <w:pStyle w:val="a3"/>
        <w:shd w:val="clear" w:color="auto" w:fill="FFFFFF"/>
        <w:spacing w:before="0" w:beforeAutospacing="0" w:after="150" w:afterAutospacing="0" w:line="360" w:lineRule="auto"/>
        <w:ind w:firstLine="708"/>
        <w:rPr>
          <w:sz w:val="28"/>
          <w:szCs w:val="28"/>
        </w:rPr>
      </w:pPr>
    </w:p>
    <w:p w:rsidR="00043661" w:rsidRPr="00043661" w:rsidRDefault="000460A4" w:rsidP="00043661">
      <w:pPr>
        <w:pStyle w:val="a3"/>
        <w:shd w:val="clear" w:color="auto" w:fill="FFFFFF"/>
        <w:spacing w:before="0" w:beforeAutospacing="0" w:after="150" w:afterAutospacing="0" w:line="360" w:lineRule="auto"/>
        <w:ind w:firstLine="708"/>
        <w:jc w:val="center"/>
        <w:rPr>
          <w:b/>
          <w:sz w:val="28"/>
          <w:szCs w:val="28"/>
        </w:rPr>
      </w:pPr>
      <w:r w:rsidRPr="00043661">
        <w:rPr>
          <w:b/>
          <w:sz w:val="28"/>
          <w:szCs w:val="28"/>
        </w:rPr>
        <w:lastRenderedPageBreak/>
        <w:t>ЗАКЛЮЧЕНИЕ</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Формирование навыка чтения нотного текста тесно взаимосвязано с общим музыкально-пианистическим развитием ребёнка. Наилучшие результаты навыка чтения нот с листа достигаются тогда, когда этот навык формируется с первых шагов обучения пианиста. Умение свободно читать с листа нотный те</w:t>
      </w:r>
      <w:proofErr w:type="gramStart"/>
      <w:r w:rsidRPr="000460A4">
        <w:rPr>
          <w:sz w:val="28"/>
          <w:szCs w:val="28"/>
        </w:rPr>
        <w:t>кст бл</w:t>
      </w:r>
      <w:proofErr w:type="gramEnd"/>
      <w:r w:rsidRPr="000460A4">
        <w:rPr>
          <w:sz w:val="28"/>
          <w:szCs w:val="28"/>
        </w:rPr>
        <w:t xml:space="preserve">агоприятно влияет на ход учебного процесса и на конечный результат воспитания юного музыканта. </w:t>
      </w:r>
    </w:p>
    <w:p w:rsidR="00043661"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Успех работы по развитию навыка чтения с листа зависит от следующих условий и факторов:  </w:t>
      </w:r>
    </w:p>
    <w:p w:rsidR="00043661" w:rsidRDefault="00043661" w:rsidP="00043661">
      <w:pPr>
        <w:pStyle w:val="a3"/>
        <w:shd w:val="clear" w:color="auto" w:fill="FFFFFF"/>
        <w:spacing w:before="0" w:beforeAutospacing="0" w:after="150" w:afterAutospacing="0" w:line="360" w:lineRule="auto"/>
        <w:ind w:firstLine="708"/>
        <w:rPr>
          <w:sz w:val="28"/>
          <w:szCs w:val="28"/>
        </w:rPr>
      </w:pPr>
      <w:r>
        <w:rPr>
          <w:sz w:val="28"/>
          <w:szCs w:val="28"/>
        </w:rPr>
        <w:t xml:space="preserve">- </w:t>
      </w:r>
      <w:r w:rsidR="000460A4" w:rsidRPr="000460A4">
        <w:rPr>
          <w:sz w:val="28"/>
          <w:szCs w:val="28"/>
        </w:rPr>
        <w:t xml:space="preserve">регулярности и систематичности занятий по чтению с листа;  </w:t>
      </w:r>
    </w:p>
    <w:p w:rsidR="00043661" w:rsidRDefault="00043661" w:rsidP="00043661">
      <w:pPr>
        <w:pStyle w:val="a3"/>
        <w:shd w:val="clear" w:color="auto" w:fill="FFFFFF"/>
        <w:spacing w:before="0" w:beforeAutospacing="0" w:after="150" w:afterAutospacing="0" w:line="360" w:lineRule="auto"/>
        <w:ind w:firstLine="708"/>
        <w:rPr>
          <w:sz w:val="28"/>
          <w:szCs w:val="28"/>
        </w:rPr>
      </w:pPr>
      <w:r>
        <w:rPr>
          <w:sz w:val="28"/>
          <w:szCs w:val="28"/>
        </w:rPr>
        <w:t xml:space="preserve">- </w:t>
      </w:r>
      <w:r w:rsidR="000460A4" w:rsidRPr="000460A4">
        <w:rPr>
          <w:sz w:val="28"/>
          <w:szCs w:val="28"/>
        </w:rPr>
        <w:t xml:space="preserve">хорошо подобранного (интересного и разнообразного) репертуара для чтения нот с листа, не превышающего по своей сложности уровень способностей и подготовленности данного ученика;  </w:t>
      </w:r>
    </w:p>
    <w:p w:rsidR="00043661" w:rsidRDefault="00043661" w:rsidP="00043661">
      <w:pPr>
        <w:pStyle w:val="a3"/>
        <w:shd w:val="clear" w:color="auto" w:fill="FFFFFF"/>
        <w:spacing w:before="0" w:beforeAutospacing="0" w:after="150" w:afterAutospacing="0" w:line="360" w:lineRule="auto"/>
        <w:ind w:firstLine="708"/>
        <w:rPr>
          <w:sz w:val="28"/>
          <w:szCs w:val="28"/>
        </w:rPr>
      </w:pPr>
      <w:r>
        <w:rPr>
          <w:sz w:val="28"/>
          <w:szCs w:val="28"/>
        </w:rPr>
        <w:t xml:space="preserve">- </w:t>
      </w:r>
      <w:r w:rsidR="000460A4" w:rsidRPr="000460A4">
        <w:rPr>
          <w:sz w:val="28"/>
          <w:szCs w:val="28"/>
        </w:rPr>
        <w:t>хорошей теоретической подготовки ученика;</w:t>
      </w:r>
    </w:p>
    <w:p w:rsidR="00043661" w:rsidRDefault="00043661" w:rsidP="00043661">
      <w:pPr>
        <w:pStyle w:val="a3"/>
        <w:shd w:val="clear" w:color="auto" w:fill="FFFFFF"/>
        <w:spacing w:before="0" w:beforeAutospacing="0" w:after="150" w:afterAutospacing="0" w:line="360" w:lineRule="auto"/>
        <w:ind w:firstLine="708"/>
        <w:rPr>
          <w:sz w:val="28"/>
          <w:szCs w:val="28"/>
        </w:rPr>
      </w:pPr>
      <w:r>
        <w:rPr>
          <w:sz w:val="28"/>
          <w:szCs w:val="28"/>
        </w:rPr>
        <w:t>-</w:t>
      </w:r>
      <w:r w:rsidR="000460A4" w:rsidRPr="000460A4">
        <w:rPr>
          <w:sz w:val="28"/>
          <w:szCs w:val="28"/>
        </w:rPr>
        <w:t xml:space="preserve"> развития внутренних слуховых представлений.</w:t>
      </w:r>
    </w:p>
    <w:p w:rsidR="000460A4" w:rsidRPr="000460A4" w:rsidRDefault="000460A4" w:rsidP="00043661">
      <w:pPr>
        <w:pStyle w:val="a3"/>
        <w:shd w:val="clear" w:color="auto" w:fill="FFFFFF"/>
        <w:spacing w:before="0" w:beforeAutospacing="0" w:after="150" w:afterAutospacing="0" w:line="360" w:lineRule="auto"/>
        <w:ind w:firstLine="708"/>
        <w:rPr>
          <w:sz w:val="28"/>
          <w:szCs w:val="28"/>
        </w:rPr>
      </w:pPr>
      <w:r w:rsidRPr="000460A4">
        <w:rPr>
          <w:sz w:val="28"/>
          <w:szCs w:val="28"/>
        </w:rPr>
        <w:t xml:space="preserve"> Важно помнить, что детское внимание активно первые 20-25 минут урока. Целесообразнее заниматься чтением с листа в первой части урока, уделяя не более 5-7 минут. Ученику всегда должно быть интересно и легко, только тогда он доволен и с нетерпением ждёт следующего урока. Кроме того, нужно помнить о том, что дети думают медленнее, не нужно их дёргать, торопить с ответом, и уж тем более – не отвечать за них. Принуждение к спешке с ответом ведёт к беспокойству, заставляет ребёнка нервничать, а ведь цель начального обучения – заинтересовать музыкой.</w:t>
      </w:r>
    </w:p>
    <w:p w:rsidR="00E51311" w:rsidRDefault="00E51311" w:rsidP="00C66C46">
      <w:pPr>
        <w:pStyle w:val="a3"/>
        <w:shd w:val="clear" w:color="auto" w:fill="FFFFFF"/>
        <w:spacing w:before="0" w:beforeAutospacing="0" w:after="150" w:afterAutospacing="0" w:line="360" w:lineRule="auto"/>
        <w:jc w:val="center"/>
        <w:rPr>
          <w:b/>
          <w:sz w:val="32"/>
          <w:szCs w:val="32"/>
        </w:rPr>
      </w:pPr>
    </w:p>
    <w:p w:rsidR="00043661" w:rsidRDefault="00043661" w:rsidP="00C66C46">
      <w:pPr>
        <w:pStyle w:val="a3"/>
        <w:shd w:val="clear" w:color="auto" w:fill="FFFFFF"/>
        <w:spacing w:before="0" w:beforeAutospacing="0" w:after="150" w:afterAutospacing="0" w:line="360" w:lineRule="auto"/>
        <w:jc w:val="center"/>
        <w:rPr>
          <w:b/>
          <w:sz w:val="32"/>
          <w:szCs w:val="32"/>
        </w:rPr>
      </w:pPr>
    </w:p>
    <w:p w:rsidR="00043661" w:rsidRDefault="00043661" w:rsidP="00C66C46">
      <w:pPr>
        <w:pStyle w:val="a3"/>
        <w:shd w:val="clear" w:color="auto" w:fill="FFFFFF"/>
        <w:spacing w:before="0" w:beforeAutospacing="0" w:after="150" w:afterAutospacing="0" w:line="360" w:lineRule="auto"/>
        <w:jc w:val="center"/>
        <w:rPr>
          <w:b/>
          <w:sz w:val="32"/>
          <w:szCs w:val="32"/>
        </w:rPr>
      </w:pPr>
    </w:p>
    <w:p w:rsidR="00382EAF" w:rsidRDefault="00C66C46" w:rsidP="00C66C46">
      <w:pPr>
        <w:pStyle w:val="a3"/>
        <w:shd w:val="clear" w:color="auto" w:fill="FFFFFF"/>
        <w:spacing w:before="0" w:beforeAutospacing="0" w:after="150" w:afterAutospacing="0" w:line="360" w:lineRule="auto"/>
        <w:jc w:val="center"/>
        <w:rPr>
          <w:b/>
          <w:sz w:val="32"/>
          <w:szCs w:val="32"/>
        </w:rPr>
      </w:pPr>
      <w:r w:rsidRPr="00C66C46">
        <w:rPr>
          <w:b/>
          <w:sz w:val="32"/>
          <w:szCs w:val="32"/>
        </w:rPr>
        <w:lastRenderedPageBreak/>
        <w:t>СПИСОК ЛИТЕРАТУРЫ:</w:t>
      </w:r>
    </w:p>
    <w:p w:rsidR="00C66C46" w:rsidRPr="001D24F3" w:rsidRDefault="00C66C46" w:rsidP="00C66C46">
      <w:pPr>
        <w:pStyle w:val="a3"/>
        <w:numPr>
          <w:ilvl w:val="0"/>
          <w:numId w:val="1"/>
        </w:numPr>
        <w:shd w:val="clear" w:color="auto" w:fill="FFFFFF"/>
        <w:spacing w:before="0" w:beforeAutospacing="0" w:after="150" w:afterAutospacing="0" w:line="360" w:lineRule="auto"/>
        <w:rPr>
          <w:b/>
          <w:color w:val="000000"/>
          <w:sz w:val="28"/>
          <w:szCs w:val="28"/>
        </w:rPr>
      </w:pPr>
      <w:proofErr w:type="spellStart"/>
      <w:r w:rsidRPr="001D24F3">
        <w:rPr>
          <w:sz w:val="28"/>
          <w:szCs w:val="28"/>
        </w:rPr>
        <w:t>Тимакин</w:t>
      </w:r>
      <w:proofErr w:type="spellEnd"/>
      <w:r w:rsidRPr="001D24F3">
        <w:rPr>
          <w:sz w:val="28"/>
          <w:szCs w:val="28"/>
        </w:rPr>
        <w:t xml:space="preserve"> Е.М.. Воспитание пианиста//Москва. Советский композитор. 1989.</w:t>
      </w:r>
    </w:p>
    <w:p w:rsidR="001D24F3" w:rsidRPr="00FD04FF" w:rsidRDefault="001D24F3" w:rsidP="00C66C46">
      <w:pPr>
        <w:pStyle w:val="a3"/>
        <w:numPr>
          <w:ilvl w:val="0"/>
          <w:numId w:val="1"/>
        </w:numPr>
        <w:shd w:val="clear" w:color="auto" w:fill="FFFFFF"/>
        <w:spacing w:before="0" w:beforeAutospacing="0" w:after="150" w:afterAutospacing="0" w:line="360" w:lineRule="auto"/>
        <w:rPr>
          <w:b/>
          <w:color w:val="000000"/>
          <w:sz w:val="28"/>
          <w:szCs w:val="28"/>
        </w:rPr>
      </w:pPr>
      <w:r w:rsidRPr="001D24F3">
        <w:rPr>
          <w:color w:val="000000"/>
          <w:sz w:val="28"/>
          <w:szCs w:val="28"/>
          <w:shd w:val="clear" w:color="auto" w:fill="F5F5F5"/>
        </w:rPr>
        <w:t xml:space="preserve">Смирнова Т.И. Методические рекомендации. Фортепиано. Интенсивный курс [Текст] / Т.И. Смирнова - М.: ЦСДК, 1994. - 55 </w:t>
      </w:r>
      <w:proofErr w:type="gramStart"/>
      <w:r w:rsidRPr="001D24F3">
        <w:rPr>
          <w:color w:val="000000"/>
          <w:sz w:val="28"/>
          <w:szCs w:val="28"/>
          <w:shd w:val="clear" w:color="auto" w:fill="F5F5F5"/>
        </w:rPr>
        <w:t>с</w:t>
      </w:r>
      <w:proofErr w:type="gramEnd"/>
      <w:r w:rsidRPr="001D24F3">
        <w:rPr>
          <w:color w:val="000000"/>
          <w:sz w:val="28"/>
          <w:szCs w:val="28"/>
          <w:shd w:val="clear" w:color="auto" w:fill="F5F5F5"/>
        </w:rPr>
        <w:t>.</w:t>
      </w:r>
    </w:p>
    <w:p w:rsidR="00FD04FF" w:rsidRDefault="00FD04FF" w:rsidP="00FD04FF">
      <w:pPr>
        <w:pStyle w:val="Default"/>
        <w:numPr>
          <w:ilvl w:val="0"/>
          <w:numId w:val="1"/>
        </w:numPr>
        <w:spacing w:line="360" w:lineRule="auto"/>
        <w:jc w:val="both"/>
        <w:rPr>
          <w:rFonts w:ascii="Times New Roman" w:hAnsi="Times New Roman" w:cs="Times New Roman"/>
          <w:color w:val="auto"/>
          <w:sz w:val="28"/>
          <w:szCs w:val="28"/>
        </w:rPr>
      </w:pPr>
      <w:proofErr w:type="gramStart"/>
      <w:r>
        <w:rPr>
          <w:rFonts w:ascii="Times New Roman" w:hAnsi="Times New Roman" w:cs="Times New Roman"/>
          <w:color w:val="auto"/>
          <w:sz w:val="28"/>
          <w:szCs w:val="28"/>
        </w:rPr>
        <w:t>Брянская</w:t>
      </w:r>
      <w:proofErr w:type="gramEnd"/>
      <w:r>
        <w:rPr>
          <w:rFonts w:ascii="Times New Roman" w:hAnsi="Times New Roman" w:cs="Times New Roman"/>
          <w:color w:val="auto"/>
          <w:sz w:val="28"/>
          <w:szCs w:val="28"/>
        </w:rPr>
        <w:t xml:space="preserve"> Ф. - Формирование и развитие навыков чтения с листа в первые годы обучения пианиста. - М.: ООО Издательский дом «Классика-XXI» , 2005. - 68 </w:t>
      </w:r>
      <w:proofErr w:type="gramStart"/>
      <w:r>
        <w:rPr>
          <w:rFonts w:ascii="Times New Roman" w:hAnsi="Times New Roman" w:cs="Times New Roman"/>
          <w:color w:val="auto"/>
          <w:sz w:val="28"/>
          <w:szCs w:val="28"/>
        </w:rPr>
        <w:t>с</w:t>
      </w:r>
      <w:proofErr w:type="gramEnd"/>
      <w:r>
        <w:rPr>
          <w:rFonts w:ascii="Times New Roman" w:hAnsi="Times New Roman" w:cs="Times New Roman"/>
          <w:color w:val="auto"/>
          <w:sz w:val="28"/>
          <w:szCs w:val="28"/>
        </w:rPr>
        <w:t xml:space="preserve">. </w:t>
      </w:r>
    </w:p>
    <w:p w:rsidR="00043661" w:rsidRPr="00043661" w:rsidRDefault="00043661" w:rsidP="00FD04FF">
      <w:pPr>
        <w:pStyle w:val="Default"/>
        <w:numPr>
          <w:ilvl w:val="0"/>
          <w:numId w:val="1"/>
        </w:numPr>
        <w:spacing w:line="360" w:lineRule="auto"/>
        <w:jc w:val="both"/>
        <w:rPr>
          <w:rFonts w:ascii="Times New Roman" w:hAnsi="Times New Roman" w:cs="Times New Roman"/>
          <w:color w:val="auto"/>
          <w:sz w:val="28"/>
          <w:szCs w:val="28"/>
        </w:rPr>
      </w:pPr>
      <w:proofErr w:type="spellStart"/>
      <w:r w:rsidRPr="00043661">
        <w:rPr>
          <w:rFonts w:ascii="Times New Roman" w:hAnsi="Times New Roman" w:cs="Times New Roman"/>
          <w:sz w:val="28"/>
          <w:szCs w:val="28"/>
        </w:rPr>
        <w:t>Баренбойм</w:t>
      </w:r>
      <w:proofErr w:type="spellEnd"/>
      <w:r w:rsidRPr="00043661">
        <w:rPr>
          <w:rFonts w:ascii="Times New Roman" w:hAnsi="Times New Roman" w:cs="Times New Roman"/>
          <w:sz w:val="28"/>
          <w:szCs w:val="28"/>
        </w:rPr>
        <w:t xml:space="preserve"> Л.А. Путь к </w:t>
      </w:r>
      <w:proofErr w:type="spellStart"/>
      <w:r w:rsidRPr="00043661">
        <w:rPr>
          <w:rFonts w:ascii="Times New Roman" w:hAnsi="Times New Roman" w:cs="Times New Roman"/>
          <w:sz w:val="28"/>
          <w:szCs w:val="28"/>
        </w:rPr>
        <w:t>музицированию</w:t>
      </w:r>
      <w:proofErr w:type="spellEnd"/>
      <w:r w:rsidRPr="00043661">
        <w:rPr>
          <w:rFonts w:ascii="Times New Roman" w:hAnsi="Times New Roman" w:cs="Times New Roman"/>
          <w:sz w:val="28"/>
          <w:szCs w:val="28"/>
        </w:rPr>
        <w:t xml:space="preserve"> / </w:t>
      </w:r>
      <w:proofErr w:type="spellStart"/>
      <w:r w:rsidRPr="00043661">
        <w:rPr>
          <w:rFonts w:ascii="Times New Roman" w:hAnsi="Times New Roman" w:cs="Times New Roman"/>
          <w:sz w:val="28"/>
          <w:szCs w:val="28"/>
        </w:rPr>
        <w:t>Л.А.Баренбойм</w:t>
      </w:r>
      <w:proofErr w:type="spellEnd"/>
      <w:r w:rsidRPr="00043661">
        <w:rPr>
          <w:rFonts w:ascii="Times New Roman" w:hAnsi="Times New Roman" w:cs="Times New Roman"/>
          <w:sz w:val="28"/>
          <w:szCs w:val="28"/>
        </w:rPr>
        <w:t xml:space="preserve"> - М.: Советский композитор, 1973. - 270 </w:t>
      </w:r>
      <w:proofErr w:type="gramStart"/>
      <w:r w:rsidRPr="00043661">
        <w:rPr>
          <w:rFonts w:ascii="Times New Roman" w:hAnsi="Times New Roman" w:cs="Times New Roman"/>
          <w:sz w:val="28"/>
          <w:szCs w:val="28"/>
        </w:rPr>
        <w:t>с</w:t>
      </w:r>
      <w:proofErr w:type="gramEnd"/>
      <w:r w:rsidRPr="00043661">
        <w:rPr>
          <w:rFonts w:ascii="Times New Roman" w:hAnsi="Times New Roman" w:cs="Times New Roman"/>
          <w:sz w:val="28"/>
          <w:szCs w:val="28"/>
        </w:rPr>
        <w:t>.</w:t>
      </w:r>
    </w:p>
    <w:sectPr w:rsidR="00043661" w:rsidRPr="00043661">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85113"/>
    <w:multiLevelType w:val="hybridMultilevel"/>
    <w:tmpl w:val="1974C4AE"/>
    <w:lvl w:ilvl="0" w:tplc="5A0E5980">
      <w:start w:val="1"/>
      <w:numFmt w:val="decimal"/>
      <w:lvlText w:val="%1)"/>
      <w:lvlJc w:val="left"/>
      <w:pPr>
        <w:ind w:left="1698" w:hanging="99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6E0925E9"/>
    <w:multiLevelType w:val="hybridMultilevel"/>
    <w:tmpl w:val="2DD4911A"/>
    <w:lvl w:ilvl="0" w:tplc="F48A0586">
      <w:start w:val="1"/>
      <w:numFmt w:val="decimal"/>
      <w:lvlText w:val="%1."/>
      <w:lvlJc w:val="left"/>
      <w:pPr>
        <w:ind w:left="720" w:hanging="360"/>
      </w:pPr>
      <w:rPr>
        <w:rFonts w:hint="default"/>
        <w:b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useFELayout/>
  </w:compat>
  <w:rsids>
    <w:rsidRoot w:val="00382EAF"/>
    <w:rsid w:val="00043661"/>
    <w:rsid w:val="000460A4"/>
    <w:rsid w:val="001D24F3"/>
    <w:rsid w:val="00382EAF"/>
    <w:rsid w:val="004A6994"/>
    <w:rsid w:val="005E1099"/>
    <w:rsid w:val="00C66C46"/>
    <w:rsid w:val="00E51311"/>
    <w:rsid w:val="00FD04F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82EA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D04FF"/>
    <w:pPr>
      <w:autoSpaceDE w:val="0"/>
      <w:autoSpaceDN w:val="0"/>
      <w:adjustRightInd w:val="0"/>
      <w:spacing w:after="0" w:line="240" w:lineRule="auto"/>
    </w:pPr>
    <w:rPr>
      <w:rFonts w:ascii="Calibri" w:eastAsia="Times New Roman" w:hAnsi="Calibri" w:cs="Calibri"/>
      <w:color w:val="000000"/>
      <w:sz w:val="24"/>
      <w:szCs w:val="24"/>
    </w:rPr>
  </w:style>
  <w:style w:type="paragraph" w:styleId="a4">
    <w:name w:val="Balloon Text"/>
    <w:basedOn w:val="a"/>
    <w:link w:val="a5"/>
    <w:uiPriority w:val="99"/>
    <w:semiHidden/>
    <w:unhideWhenUsed/>
    <w:rsid w:val="00FD04F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FD04F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17</Pages>
  <Words>2678</Words>
  <Characters>15271</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17914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Vladislav Chernov</dc:creator>
  <cp:lastModifiedBy>Vladislav Chernov</cp:lastModifiedBy>
  <cp:revision>3</cp:revision>
  <dcterms:created xsi:type="dcterms:W3CDTF">2021-10-27T22:07:00Z</dcterms:created>
  <dcterms:modified xsi:type="dcterms:W3CDTF">2021-10-27T22:48:00Z</dcterms:modified>
</cp:coreProperties>
</file>