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Тема: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«Мезенская роспись по дереву»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Задание: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Роспись лопаточки.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Цели: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Знакомство с мезенской росписью по дереву.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Формирование умений и навыков графического письма.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Освоение основных приемов, элементов мезенской росписи.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Воспитание интереса к народному искусству.</w:t>
      </w:r>
    </w:p>
    <w:p>
      <w:pPr>
        <w:numPr>
          <w:numId w:val="0"/>
        </w:numPr>
        <w:shd w:val="clear" w:color="auto" w:fill="FFFFFF"/>
        <w:spacing w:after="0" w:line="240" w:lineRule="auto"/>
        <w:ind w:left="360" w:leftChars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Тип занятия: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изучение нового.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Формы и методы работы: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объяснительно-иллюстративный, игровая.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План занятия: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 Организация начала занятия.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 Рассказ о происхождении промысла, показ и обсуждение работ.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 Повтор основных элементов с помощью прописей: поля - земля, солнце, уточка, конь, звездочка, стихийка, перышко.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 Выполнение росписи лопатки (самостоятельная работа, основанная на принципах вариации и импровизации по мотивам мезенской росписи – создание композиции из изученных элементов).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5. Просмотр работ, награждение.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Материалы и инструменты: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Деревянные изделия украшенные мезенской росписью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Прописи (образец прилагается)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Деревянные лопатки, загрунтованные под роспись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Медальки на память с надписью «мастер по волосатым лошадкам»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Банки для воды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Пластиковые палитры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Кисти колонковые №0 или №1 и №2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Краски темперные: кадмий красный светлый и сажа газовая.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1. Организация начала занятия.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Здравствуйте, ребята. Сегодня мы познакомимся с Мезенской росписью по дереву. Задание у нас непростое. Работать мы будем темперой, а эту краску отмыть очень трудно, поэтому стол стараемся не пачкать.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( развожу темперу водой до нужной консистенции на палитрах)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2. Рассказ о росписи.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Начинаем? Расскажу я вам сегодня почти сказку.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На далеком севере, среди болот и непроходимых лесов течет широкая и полноводная река Мезень. На высоком берегу ее расположено большое село Палащелье.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Сурова жизнь обитателей села. Река часто выходит из берегов, грозя затопить деревни. Вокруг села дикие леса, в которых бродят голодные хищники.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Вместе с тем река и лес кормят человека: в лесу много пушных зверей, дикой птицы, а в реке крупная и мелкая рыба не переводится круглый год. Кроме того, хорошие природные условия позволяли местным жителям разводить коней и оленей.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Именно здесь возникла мезенская роспись. Еще ее называют палащельской, по названию села Палащелье.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Происхождение этого живописного промысла остается загадкой: старики не помнят, когда и кто принес его в деревню. На самом старом из найденных предметов стоит дата 1854 год, в это время промысел был очень известен.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( показываю фотографию прялки)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Вот, посмотрите какая красота. Как ковром покрывает ее рисунок.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Из бересты или дерева изготовляли изделия – туески, лукошки, короба и, конечно прялки. Занимались росписью только мужчины. Старожилы говорят, что доходами с росписи деревянных предметов кормилось здесь все население. Каждый мастер сам их делал, сам и расписывал. Работали целыми семьями. А украшенные росписью предметы везли на ярмарки и базары, и они расходились по огромной территории северного края.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Расписывали двумя красками, которые добывали здесь же: красно-коричневую получали из красной береговой глины, черную краску делали из сажи. Сначала с помощью деревянной палочки или кисти, сделанной из пряди волос, работали красным цветом. Затем красный узор обводили черной краской глухариным пером.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Сейчас мастера, конечно, работают хорошими кистями и красками.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(постепенно достаю припрятанные поставцы деревянные, поставец берестяной, зеркало, панно)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Исследователи этой росписи угадывают в расчерченных прямоугольниках распаханные и засеянные пашни, заливные луга, в уточке и коне – знаки солнца. Но не стоит относиться к той росписи как к письму. Все дело в образах, навеваемых близкой и знакомой природой. «Огнегривый конь вытаскивает солнце на небосвод из воды, поэтому наступает день. Уточка солнце в воду прячет, поэтому наступает ночь. А олень своими ветвистыми рогами цепляет тучи, поэтому идет дождь». Вот и получается, что народный художник работает не от ума, а от души и от сердца.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3. Повтор основных элементов  с помощью прописей.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Ну а теперь мы сами попробуем стать мастерами. Поучимся сначала.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Осваивать мезенскую роспись лучше всего с простейших приемов и элементов. Смотрите, что я вам сегодня приготовила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(показываю листочки-прописи)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Сначала повторим некоторые элементы с помощью прописей.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Берем кисточку потолще - №2, и красной краской аккуратно, держа кисточку строго вертикально, выполняем подмалевки.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Мезенские «поля- земля». Сначала проводим горизонтальные полосы, после вертикальными делим их на квадраты.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Здесь выполняем лепестки – основу для изображения солнца.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Замалевком делаем птичку.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Далее показано в какой последовательности изображается конь – сначала намечается животик, потом шея, загривок, спинка.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Затем берем тоненькую кисточку - №0 или 1 и работаем черной краской осторожными тонкими линиями.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Вписываем в клетки узоры.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Дорисовываем солнце.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Добавляем клювик, лапки, хвост и крылья птичке.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Гриву, хвостик и ножки, похожие на паучьи лапки, лошадкам.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И, конечно, роспись будет казаться незаконченной без маленьких, но очень важных элементов: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Звездочка, спиральки, перышко.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Понятно? Начинаем.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(работаю с каждым ребенком индивидуально, подсказывая, направляя, помогая).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Закончили работу? Молодцы!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(просматриваю работы)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4. Роспись лопатки.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Теперь я раздам вам деревянные лопаточки. Задание будет сложнее. Сейчас вам предстоит создать свою композицию из элементов, которые изучили в прописях 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(раздаю лопаточки и работаю с каждым ребенком индивидуально, подсказывая, направляя, помогая).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5. Просмотр работ.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Какие замечательные лопаточки получились. Конечно, чтобы стать настоящим мастером, нужно еще много поработать. В архангельской области мастеров мезенской росписи в шутку называют мастерами по волосатым лошадкам. И на память о нашем сегодняшнем уроке я награжу каждого медалью с надписью «мастер по волосатым лошадкам».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(устраивается выставка работ, каждый участник награждается медалью)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Литература: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Величко Н.К. Русская роспись. Техника. Приемы. Изделия. Энциклопедия. – М.: АСТ-ПРЕСС КНИГА, 2010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Жегалова С.К. Русская народная живопись: Книга для учащихся ст. классов. – М.: Просвещение, 1984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Изместьева Л.А. Мезенская роспись: Методические рекомендации. – Архангельск: Правда Севера, 1992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Дорожин Ю.Г. Мезенская роспись. Рабочая тетрадь по основам народного искусства. – М.: Мозаика-Синтез, 2000</w:t>
      </w:r>
    </w:p>
    <w:p>
      <w:r>
        <w:drawing>
          <wp:inline distT="0" distB="0" distL="0" distR="0">
            <wp:extent cx="3600450" cy="481076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2122" cy="4826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177790" cy="3883660"/>
            <wp:effectExtent l="0" t="0" r="381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3674" cy="3887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C3F65"/>
    <w:multiLevelType w:val="multilevel"/>
    <w:tmpl w:val="737C3F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061"/>
    <w:rsid w:val="00264F5E"/>
    <w:rsid w:val="00563EFC"/>
    <w:rsid w:val="009B5C94"/>
    <w:rsid w:val="00AD1061"/>
    <w:rsid w:val="00CB125D"/>
    <w:rsid w:val="00DF3144"/>
    <w:rsid w:val="00E05BFC"/>
    <w:rsid w:val="3C13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924</Words>
  <Characters>5269</Characters>
  <Lines>43</Lines>
  <Paragraphs>12</Paragraphs>
  <TotalTime>43</TotalTime>
  <ScaleCrop>false</ScaleCrop>
  <LinksUpToDate>false</LinksUpToDate>
  <CharactersWithSpaces>6181</CharactersWithSpaces>
  <Application>WPS Office_10.2.0.7636_F1E327BC-269C-435d-A152-05C5408002CA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2018-01-20T10:34:00Z</dcterms:created>
  <dc:creator>Segey</dc:creator>
  <cp:lastModifiedBy>s-ser</cp:lastModifiedBy>
  <dcterms:modified xsi:type="dcterms:W3CDTF">2024-11-15T22:16:41Z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1049-10.2.0.7636</vt:lpwstr>
  </property>
</Properties>
</file>