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EE6" w:rsidRPr="00A30519" w:rsidRDefault="00761133" w:rsidP="00A30519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133">
        <w:rPr>
          <w:rFonts w:ascii="Times New Roman" w:hAnsi="Times New Roman" w:cs="Times New Roman"/>
          <w:b/>
          <w:sz w:val="28"/>
          <w:szCs w:val="28"/>
        </w:rPr>
        <w:t>Межпредметная</w:t>
      </w:r>
      <w:r w:rsidR="00437EE6" w:rsidRPr="00A30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интеграция </w:t>
      </w:r>
      <w:r w:rsidR="00A30519" w:rsidRPr="00A30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r w:rsidR="00A30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примере дисциплин</w:t>
      </w:r>
      <w:r w:rsidR="00183958" w:rsidRPr="00A30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30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</w:t>
      </w:r>
      <w:r w:rsidR="00183958" w:rsidRPr="00A30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кономика </w:t>
      </w:r>
      <w:r w:rsidR="00A30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математика</w:t>
      </w:r>
      <w:r w:rsidR="00DD1F9B" w:rsidRPr="00A30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326FFF" w:rsidRPr="008D37F3" w:rsidRDefault="00326FFF" w:rsidP="00A30519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7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Карапетян Лусине Рубеновна</w:t>
      </w:r>
    </w:p>
    <w:p w:rsidR="008D37F3" w:rsidRPr="008D37F3" w:rsidRDefault="008D37F3" w:rsidP="00A30519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</w:t>
      </w:r>
    </w:p>
    <w:p w:rsidR="008D37F3" w:rsidRPr="008D37F3" w:rsidRDefault="008D37F3" w:rsidP="00A30519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F3">
        <w:rPr>
          <w:rFonts w:ascii="Times New Roman" w:eastAsia="Times New Roman" w:hAnsi="Times New Roman" w:cs="Times New Roman"/>
          <w:sz w:val="28"/>
          <w:szCs w:val="28"/>
          <w:lang w:eastAsia="ru-RU"/>
        </w:rPr>
        <w:t>ФГБОУ ВО ДГТУ</w:t>
      </w:r>
    </w:p>
    <w:p w:rsidR="008D37F3" w:rsidRDefault="008D37F3" w:rsidP="008D37F3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8D37F3">
        <w:rPr>
          <w:rFonts w:ascii="Times New Roman" w:hAnsi="Times New Roman"/>
          <w:sz w:val="28"/>
          <w:szCs w:val="28"/>
        </w:rPr>
        <w:t>Колледж экономики, управления и права</w:t>
      </w:r>
    </w:p>
    <w:p w:rsidR="00230496" w:rsidRPr="008D37F3" w:rsidRDefault="00230496" w:rsidP="008D37F3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8D37F3" w:rsidRPr="00A30519" w:rsidRDefault="00823894" w:rsidP="00823894">
      <w:pPr>
        <w:keepNext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Аннотация: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современном образовании </w:t>
      </w:r>
      <w:r w:rsidRPr="00823894">
        <w:rPr>
          <w:rFonts w:ascii="Times New Roman" w:hAnsi="Times New Roman" w:cs="Times New Roman"/>
          <w:sz w:val="28"/>
          <w:szCs w:val="28"/>
        </w:rPr>
        <w:t xml:space="preserve">реализации ФГОС </w:t>
      </w:r>
      <w:r w:rsidRPr="00823894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 </w:t>
      </w:r>
      <w:r w:rsidRPr="0082389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среднего</w:t>
      </w:r>
      <w:r w:rsidRPr="0082389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82389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профессионального</w:t>
      </w:r>
      <w:r w:rsidRPr="0082389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82389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образования</w:t>
      </w:r>
      <w:r w:rsidRPr="0082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используются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823894">
        <w:rPr>
          <w:rFonts w:ascii="Times New Roman" w:hAnsi="Times New Roman" w:cs="Times New Roman"/>
          <w:sz w:val="28"/>
          <w:szCs w:val="28"/>
          <w:shd w:val="clear" w:color="auto" w:fill="FFFFFF"/>
        </w:rPr>
        <w:t>азличные </w:t>
      </w:r>
      <w:r w:rsidRPr="0082389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образовательные</w:t>
      </w:r>
      <w:r w:rsidRPr="0082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технологии, в том числе </w:t>
      </w:r>
      <w:r w:rsidR="00761133">
        <w:rPr>
          <w:rFonts w:ascii="Times New Roman" w:hAnsi="Times New Roman" w:cs="Times New Roman"/>
          <w:sz w:val="28"/>
          <w:szCs w:val="28"/>
          <w:shd w:val="clear" w:color="auto" w:fill="FFFFFF"/>
        </w:rPr>
        <w:t>межпредметная связь</w:t>
      </w:r>
      <w:r w:rsidRPr="0082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823894">
        <w:rPr>
          <w:rFonts w:ascii="Times New Roman" w:hAnsi="Times New Roman" w:cs="Times New Roman"/>
          <w:sz w:val="28"/>
          <w:szCs w:val="28"/>
        </w:rPr>
        <w:t xml:space="preserve">в статье представлен один из вариантов </w:t>
      </w:r>
      <w:r w:rsidR="008D37F3" w:rsidRPr="00823894">
        <w:rPr>
          <w:rStyle w:val="hl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EEEEEE"/>
        </w:rPr>
        <w:t>интеграции</w:t>
      </w:r>
      <w:r w:rsidR="008D37F3" w:rsidRPr="00823894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8D37F3" w:rsidRPr="00823894">
        <w:rPr>
          <w:rStyle w:val="hl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EEEEEE"/>
        </w:rPr>
        <w:t>учебного материала</w:t>
      </w:r>
      <w:r w:rsidR="008D37F3" w:rsidRPr="00823894">
        <w:rPr>
          <w:rFonts w:ascii="Times New Roman" w:hAnsi="Times New Roman" w:cs="Times New Roman"/>
          <w:sz w:val="28"/>
          <w:szCs w:val="28"/>
        </w:rPr>
        <w:t> по предметам «экономика» и «математика».</w:t>
      </w:r>
    </w:p>
    <w:p w:rsidR="008D37F3" w:rsidRPr="00761133" w:rsidRDefault="008D37F3" w:rsidP="00A3051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F721B1"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lang w:val="en-US"/>
        </w:rPr>
        <w:t> </w:t>
      </w:r>
    </w:p>
    <w:p w:rsidR="009B7BA8" w:rsidRPr="00A30519" w:rsidRDefault="009B7BA8" w:rsidP="00E30B83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519">
        <w:rPr>
          <w:rFonts w:ascii="Times New Roman" w:hAnsi="Times New Roman" w:cs="Times New Roman"/>
          <w:sz w:val="28"/>
          <w:szCs w:val="28"/>
        </w:rPr>
        <w:t xml:space="preserve">Введение Федеральных государственных образовательных стандартов и современная образовательная система требуют от </w:t>
      </w:r>
      <w:r w:rsidR="006A3850" w:rsidRPr="00A30519">
        <w:rPr>
          <w:rFonts w:ascii="Times New Roman" w:hAnsi="Times New Roman" w:cs="Times New Roman"/>
          <w:sz w:val="28"/>
          <w:szCs w:val="28"/>
        </w:rPr>
        <w:t>колледжей, техникумов</w:t>
      </w:r>
      <w:r w:rsidRPr="00A30519">
        <w:rPr>
          <w:rFonts w:ascii="Times New Roman" w:hAnsi="Times New Roman" w:cs="Times New Roman"/>
          <w:sz w:val="28"/>
          <w:szCs w:val="28"/>
        </w:rPr>
        <w:t xml:space="preserve"> высококачественного обучения каждого </w:t>
      </w:r>
      <w:r w:rsidR="006A3850" w:rsidRPr="00A30519">
        <w:rPr>
          <w:rFonts w:ascii="Times New Roman" w:hAnsi="Times New Roman" w:cs="Times New Roman"/>
          <w:sz w:val="28"/>
          <w:szCs w:val="28"/>
        </w:rPr>
        <w:t>студента</w:t>
      </w:r>
      <w:r w:rsidRPr="00A30519">
        <w:rPr>
          <w:rFonts w:ascii="Times New Roman" w:hAnsi="Times New Roman" w:cs="Times New Roman"/>
          <w:sz w:val="28"/>
          <w:szCs w:val="28"/>
        </w:rPr>
        <w:t>, которое обеспечит возможность его дальнейшего развития и образования. Изменение целей образования повлекли изменения в методике обучения. Разрабатываются новые учебные программы, в которых реализуются новые подходы к отражению содержания предмета через интегрированные образовательные области.</w:t>
      </w:r>
      <w:r w:rsidR="00761133">
        <w:rPr>
          <w:rFonts w:ascii="Times New Roman" w:hAnsi="Times New Roman" w:cs="Times New Roman"/>
          <w:sz w:val="28"/>
          <w:szCs w:val="28"/>
        </w:rPr>
        <w:t xml:space="preserve"> </w:t>
      </w:r>
      <w:r w:rsidR="00761133" w:rsidRPr="00A30519">
        <w:rPr>
          <w:rFonts w:ascii="Times New Roman" w:hAnsi="Times New Roman" w:cs="Times New Roman"/>
          <w:sz w:val="28"/>
          <w:szCs w:val="28"/>
        </w:rPr>
        <w:t>[1]</w:t>
      </w:r>
      <w:r w:rsidRPr="00A30519">
        <w:rPr>
          <w:rFonts w:ascii="Times New Roman" w:hAnsi="Times New Roman" w:cs="Times New Roman"/>
          <w:sz w:val="28"/>
          <w:szCs w:val="28"/>
        </w:rPr>
        <w:t xml:space="preserve"> </w:t>
      </w:r>
      <w:r w:rsidR="00761133">
        <w:rPr>
          <w:rFonts w:ascii="Times New Roman" w:hAnsi="Times New Roman" w:cs="Times New Roman"/>
          <w:sz w:val="28"/>
          <w:szCs w:val="28"/>
        </w:rPr>
        <w:t>М</w:t>
      </w:r>
      <w:r w:rsidR="00761133" w:rsidRPr="00761133">
        <w:rPr>
          <w:rFonts w:ascii="Times New Roman" w:hAnsi="Times New Roman" w:cs="Times New Roman"/>
          <w:sz w:val="28"/>
          <w:szCs w:val="28"/>
        </w:rPr>
        <w:t>ежпредметная интеграция сегодня – важнейший фактор развития образования, многообразна практика её применения, все реально сущест</w:t>
      </w:r>
      <w:r w:rsidR="00761133">
        <w:rPr>
          <w:rFonts w:ascii="Times New Roman" w:hAnsi="Times New Roman" w:cs="Times New Roman"/>
          <w:sz w:val="28"/>
          <w:szCs w:val="28"/>
        </w:rPr>
        <w:t>вующие варианты трудно охватить</w:t>
      </w:r>
      <w:r w:rsidRPr="00A30519">
        <w:rPr>
          <w:rFonts w:ascii="Times New Roman" w:hAnsi="Times New Roman" w:cs="Times New Roman"/>
          <w:sz w:val="28"/>
          <w:szCs w:val="28"/>
        </w:rPr>
        <w:t>.</w:t>
      </w:r>
      <w:r w:rsidR="002304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FFF" w:rsidRPr="00A30519" w:rsidRDefault="00326FFF" w:rsidP="00E30B83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</w:pPr>
      <w:r w:rsidRPr="00A30519">
        <w:rPr>
          <w:rFonts w:ascii="Times New Roman" w:hAnsi="Times New Roman" w:cs="Times New Roman"/>
          <w:sz w:val="28"/>
          <w:szCs w:val="28"/>
        </w:rPr>
        <w:t>Интегрированный урок- это особый тип урока, объединяющего в себе обучение одновременно по нескольким дисциплинам при изучении одного понятия, темы или явления. Или же — интегрированным уроком называют любой урок со своей структурой, если для его проведения привлекаются знания, умения и результаты анализа изучаемого материала методами других наук, других учебных предметов</w:t>
      </w:r>
      <w:r w:rsidRPr="00A30519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.</w:t>
      </w:r>
      <m:oMath>
        <m:r>
          <w:rPr>
            <w:rFonts w:ascii="Cambria Math" w:hAnsi="Cambria Math" w:cs="Times New Roman"/>
            <w:color w:val="333333"/>
            <w:sz w:val="28"/>
            <w:szCs w:val="28"/>
            <w:shd w:val="clear" w:color="auto" w:fill="F6F6F6"/>
          </w:rPr>
          <m:t>[2]</m:t>
        </m:r>
      </m:oMath>
    </w:p>
    <w:p w:rsidR="00300B9E" w:rsidRPr="00A30519" w:rsidRDefault="00876B80" w:rsidP="00E30B8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hAnsi="Times New Roman" w:cs="Times New Roman"/>
          <w:sz w:val="28"/>
          <w:szCs w:val="28"/>
        </w:rPr>
        <w:lastRenderedPageBreak/>
        <w:t xml:space="preserve">Разработка и проведение </w:t>
      </w:r>
      <w:r w:rsidR="006A3850" w:rsidRPr="00A30519">
        <w:rPr>
          <w:rFonts w:ascii="Times New Roman" w:hAnsi="Times New Roman" w:cs="Times New Roman"/>
          <w:sz w:val="28"/>
          <w:szCs w:val="28"/>
        </w:rPr>
        <w:t>преподавателями</w:t>
      </w:r>
      <w:r w:rsidRPr="00A30519">
        <w:rPr>
          <w:rFonts w:ascii="Times New Roman" w:hAnsi="Times New Roman" w:cs="Times New Roman"/>
          <w:sz w:val="28"/>
          <w:szCs w:val="28"/>
        </w:rPr>
        <w:t xml:space="preserve"> интегрированных уроков</w:t>
      </w:r>
      <w:r w:rsidR="00300B9E" w:rsidRPr="00A30519">
        <w:rPr>
          <w:rFonts w:ascii="Times New Roman" w:hAnsi="Times New Roman" w:cs="Times New Roman"/>
          <w:sz w:val="28"/>
          <w:szCs w:val="28"/>
        </w:rPr>
        <w:t xml:space="preserve"> </w:t>
      </w:r>
      <w:r w:rsidRPr="00A30519">
        <w:rPr>
          <w:rFonts w:ascii="Times New Roman" w:hAnsi="Times New Roman" w:cs="Times New Roman"/>
          <w:sz w:val="28"/>
          <w:szCs w:val="28"/>
        </w:rPr>
        <w:t>объедин</w:t>
      </w:r>
      <w:r w:rsidR="00300B9E" w:rsidRPr="00A30519">
        <w:rPr>
          <w:rFonts w:ascii="Times New Roman" w:hAnsi="Times New Roman" w:cs="Times New Roman"/>
          <w:sz w:val="28"/>
          <w:szCs w:val="28"/>
        </w:rPr>
        <w:t xml:space="preserve">яет </w:t>
      </w:r>
      <w:r w:rsidRPr="00A30519">
        <w:rPr>
          <w:rFonts w:ascii="Times New Roman" w:hAnsi="Times New Roman" w:cs="Times New Roman"/>
          <w:sz w:val="28"/>
          <w:szCs w:val="28"/>
        </w:rPr>
        <w:t xml:space="preserve">многие предметы, изучение которых предусмотрено учебными планами </w:t>
      </w:r>
      <w:r w:rsidR="006A3850" w:rsidRPr="00A30519">
        <w:rPr>
          <w:rFonts w:ascii="Times New Roman" w:hAnsi="Times New Roman" w:cs="Times New Roman"/>
          <w:sz w:val="28"/>
          <w:szCs w:val="28"/>
        </w:rPr>
        <w:t>СПО</w:t>
      </w:r>
      <w:r w:rsidRPr="00A30519">
        <w:rPr>
          <w:rFonts w:ascii="Times New Roman" w:hAnsi="Times New Roman" w:cs="Times New Roman"/>
          <w:sz w:val="28"/>
          <w:szCs w:val="28"/>
        </w:rPr>
        <w:t>. Интеграция дает возможность, с одной стороны показать учащимся «мир в целом», преодолев разобщенность научного знания по дисциплинам, а с другой -  высвобождаемое за этот счет учебное время использовать для полноценного осуществления профильной дифференциации в обучении.</w:t>
      </w:r>
      <w:r w:rsidR="00300B9E" w:rsidRPr="00A30519">
        <w:rPr>
          <w:rFonts w:ascii="Times New Roman" w:hAnsi="Times New Roman" w:cs="Times New Roman"/>
          <w:sz w:val="28"/>
          <w:szCs w:val="28"/>
        </w:rPr>
        <w:t xml:space="preserve"> Иначе говоря, с практической точки зрения интеграция предлагает усиление межпредметных связей, снижение перегрузок учащихся, расширение сферы получаемой информации учащимися, подкрепление мотивации обучения.</w:t>
      </w:r>
    </w:p>
    <w:p w:rsidR="00300B9E" w:rsidRPr="00A30519" w:rsidRDefault="00300B9E" w:rsidP="00E30B8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519">
        <w:rPr>
          <w:rFonts w:ascii="Times New Roman" w:hAnsi="Times New Roman" w:cs="Times New Roman"/>
          <w:sz w:val="28"/>
          <w:szCs w:val="28"/>
        </w:rPr>
        <w:t>Методической основой интегрированного подхода к обучению являются формирование знаний об окружающем мире и его закономерностей в целом, а также установление внутри</w:t>
      </w:r>
      <w:r w:rsidR="00437EE6" w:rsidRPr="00A30519">
        <w:rPr>
          <w:rFonts w:ascii="Times New Roman" w:hAnsi="Times New Roman" w:cs="Times New Roman"/>
          <w:sz w:val="28"/>
          <w:szCs w:val="28"/>
        </w:rPr>
        <w:t xml:space="preserve"> </w:t>
      </w:r>
      <w:r w:rsidRPr="00A30519">
        <w:rPr>
          <w:rFonts w:ascii="Times New Roman" w:hAnsi="Times New Roman" w:cs="Times New Roman"/>
          <w:sz w:val="28"/>
          <w:szCs w:val="28"/>
        </w:rPr>
        <w:t>предметных и меж</w:t>
      </w:r>
      <w:r w:rsidR="00437EE6" w:rsidRPr="00A30519">
        <w:rPr>
          <w:rFonts w:ascii="Times New Roman" w:hAnsi="Times New Roman" w:cs="Times New Roman"/>
          <w:sz w:val="28"/>
          <w:szCs w:val="28"/>
        </w:rPr>
        <w:t xml:space="preserve"> </w:t>
      </w:r>
      <w:r w:rsidRPr="00A30519">
        <w:rPr>
          <w:rFonts w:ascii="Times New Roman" w:hAnsi="Times New Roman" w:cs="Times New Roman"/>
          <w:sz w:val="28"/>
          <w:szCs w:val="28"/>
        </w:rPr>
        <w:t>предметных связей в усвоении основ наук.</w:t>
      </w:r>
      <w:r w:rsidR="00454BA2" w:rsidRPr="00A30519">
        <w:rPr>
          <w:rFonts w:ascii="Times New Roman" w:hAnsi="Times New Roman" w:cs="Times New Roman"/>
          <w:sz w:val="28"/>
          <w:szCs w:val="28"/>
        </w:rPr>
        <w:t xml:space="preserve"> То есть любой урок, называют интегрированным если привлекаются знания и умения, также результат других предметов. </w:t>
      </w:r>
      <w:r w:rsidRPr="00A30519">
        <w:rPr>
          <w:rFonts w:ascii="Times New Roman" w:hAnsi="Times New Roman" w:cs="Times New Roman"/>
          <w:sz w:val="28"/>
          <w:szCs w:val="28"/>
        </w:rPr>
        <w:t xml:space="preserve">Не случайно поэтому интегрированные уроки именуют еще </w:t>
      </w:r>
      <w:r w:rsidR="00437EE6" w:rsidRPr="00A30519">
        <w:rPr>
          <w:rFonts w:ascii="Times New Roman" w:hAnsi="Times New Roman" w:cs="Times New Roman"/>
          <w:sz w:val="28"/>
          <w:szCs w:val="28"/>
        </w:rPr>
        <w:t>меж предметными</w:t>
      </w:r>
      <w:r w:rsidRPr="00A30519">
        <w:rPr>
          <w:rFonts w:ascii="Times New Roman" w:hAnsi="Times New Roman" w:cs="Times New Roman"/>
          <w:sz w:val="28"/>
          <w:szCs w:val="28"/>
        </w:rPr>
        <w:t>, а формы их проведения разные</w:t>
      </w:r>
      <w:r w:rsidR="00437EE6" w:rsidRPr="00A30519">
        <w:rPr>
          <w:rFonts w:ascii="Times New Roman" w:hAnsi="Times New Roman" w:cs="Times New Roman"/>
          <w:sz w:val="28"/>
          <w:szCs w:val="28"/>
        </w:rPr>
        <w:t xml:space="preserve">, в том числе не традиционные, </w:t>
      </w:r>
      <w:r w:rsidR="00DD1F9B" w:rsidRPr="00A30519">
        <w:rPr>
          <w:rFonts w:ascii="Times New Roman" w:hAnsi="Times New Roman" w:cs="Times New Roman"/>
          <w:sz w:val="28"/>
          <w:szCs w:val="28"/>
        </w:rPr>
        <w:t>игровые (</w:t>
      </w:r>
      <w:r w:rsidRPr="00A30519">
        <w:rPr>
          <w:rFonts w:ascii="Times New Roman" w:hAnsi="Times New Roman" w:cs="Times New Roman"/>
          <w:sz w:val="28"/>
          <w:szCs w:val="28"/>
        </w:rPr>
        <w:t>семинары, конференции, путешествия</w:t>
      </w:r>
      <w:r w:rsidR="00DD1F9B" w:rsidRPr="00A30519">
        <w:rPr>
          <w:rFonts w:ascii="Times New Roman" w:hAnsi="Times New Roman" w:cs="Times New Roman"/>
          <w:sz w:val="28"/>
          <w:szCs w:val="28"/>
        </w:rPr>
        <w:t xml:space="preserve"> и др.</w:t>
      </w:r>
      <w:r w:rsidR="00437EE6" w:rsidRPr="00A30519">
        <w:rPr>
          <w:rFonts w:ascii="Times New Roman" w:hAnsi="Times New Roman" w:cs="Times New Roman"/>
          <w:sz w:val="28"/>
          <w:szCs w:val="28"/>
        </w:rPr>
        <w:t>).</w:t>
      </w:r>
    </w:p>
    <w:p w:rsidR="00454BA2" w:rsidRPr="00A30519" w:rsidRDefault="00C607AB" w:rsidP="00E30B8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519">
        <w:rPr>
          <w:rFonts w:ascii="Times New Roman" w:hAnsi="Times New Roman" w:cs="Times New Roman"/>
          <w:sz w:val="28"/>
          <w:szCs w:val="28"/>
        </w:rPr>
        <w:t>Идея интегрированных уроков возник</w:t>
      </w:r>
      <w:r w:rsidR="00BD5BC5" w:rsidRPr="00A30519">
        <w:rPr>
          <w:rFonts w:ascii="Times New Roman" w:hAnsi="Times New Roman" w:cs="Times New Roman"/>
          <w:sz w:val="28"/>
          <w:szCs w:val="28"/>
        </w:rPr>
        <w:t xml:space="preserve">ла из сопричастности некоторых </w:t>
      </w:r>
      <w:r w:rsidRPr="00A30519">
        <w:rPr>
          <w:rFonts w:ascii="Times New Roman" w:hAnsi="Times New Roman" w:cs="Times New Roman"/>
          <w:sz w:val="28"/>
          <w:szCs w:val="28"/>
        </w:rPr>
        <w:t xml:space="preserve">дисциплин друг другу. Задача современной педагогики — соединить в восприятии </w:t>
      </w:r>
      <w:r w:rsidR="006A3850" w:rsidRPr="00A30519">
        <w:rPr>
          <w:rFonts w:ascii="Times New Roman" w:hAnsi="Times New Roman" w:cs="Times New Roman"/>
          <w:sz w:val="28"/>
          <w:szCs w:val="28"/>
        </w:rPr>
        <w:t>студента</w:t>
      </w:r>
      <w:r w:rsidRPr="00A30519">
        <w:rPr>
          <w:rFonts w:ascii="Times New Roman" w:hAnsi="Times New Roman" w:cs="Times New Roman"/>
          <w:sz w:val="28"/>
          <w:szCs w:val="28"/>
        </w:rPr>
        <w:t xml:space="preserve"> основные знания по </w:t>
      </w:r>
      <w:r w:rsidR="006A3850" w:rsidRPr="00A30519">
        <w:rPr>
          <w:rFonts w:ascii="Times New Roman" w:hAnsi="Times New Roman" w:cs="Times New Roman"/>
          <w:sz w:val="28"/>
          <w:szCs w:val="28"/>
        </w:rPr>
        <w:t>любому</w:t>
      </w:r>
      <w:r w:rsidRPr="00A30519">
        <w:rPr>
          <w:rFonts w:ascii="Times New Roman" w:hAnsi="Times New Roman" w:cs="Times New Roman"/>
          <w:sz w:val="28"/>
          <w:szCs w:val="28"/>
        </w:rPr>
        <w:t xml:space="preserve"> предмету в широкую целостную картину мира, дать молодому поколению единое представление о природе, обществе и своем месте в них. </w:t>
      </w:r>
      <w:r w:rsidR="006A3850" w:rsidRPr="00A30519">
        <w:rPr>
          <w:rFonts w:ascii="Times New Roman" w:hAnsi="Times New Roman" w:cs="Times New Roman"/>
          <w:sz w:val="28"/>
          <w:szCs w:val="28"/>
        </w:rPr>
        <w:t>Х</w:t>
      </w:r>
      <w:r w:rsidRPr="00A30519">
        <w:rPr>
          <w:rFonts w:ascii="Times New Roman" w:hAnsi="Times New Roman" w:cs="Times New Roman"/>
          <w:sz w:val="28"/>
          <w:szCs w:val="28"/>
        </w:rPr>
        <w:t xml:space="preserve">арактер </w:t>
      </w:r>
      <w:r w:rsidR="006A3850" w:rsidRPr="00A30519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  <w:r w:rsidRPr="00A30519">
        <w:rPr>
          <w:rFonts w:ascii="Times New Roman" w:hAnsi="Times New Roman" w:cs="Times New Roman"/>
          <w:sz w:val="28"/>
          <w:szCs w:val="28"/>
        </w:rPr>
        <w:t xml:space="preserve"> также направлен на обеспечение элементарной образованности и воспитанности у выпускников </w:t>
      </w:r>
      <w:r w:rsidR="006A3850" w:rsidRPr="00A30519">
        <w:rPr>
          <w:rFonts w:ascii="Times New Roman" w:hAnsi="Times New Roman" w:cs="Times New Roman"/>
          <w:sz w:val="28"/>
          <w:szCs w:val="28"/>
        </w:rPr>
        <w:t>колледжей</w:t>
      </w:r>
      <w:r w:rsidRPr="00A30519">
        <w:rPr>
          <w:rFonts w:ascii="Times New Roman" w:hAnsi="Times New Roman" w:cs="Times New Roman"/>
          <w:sz w:val="28"/>
          <w:szCs w:val="28"/>
        </w:rPr>
        <w:t xml:space="preserve"> независимо от будущей трудовой деятельности. Интегрированным урокам </w:t>
      </w:r>
      <w:r w:rsidR="00E036CB" w:rsidRPr="00A30519">
        <w:rPr>
          <w:rFonts w:ascii="Times New Roman" w:hAnsi="Times New Roman" w:cs="Times New Roman"/>
          <w:sz w:val="28"/>
          <w:szCs w:val="28"/>
        </w:rPr>
        <w:t>характерны</w:t>
      </w:r>
      <w:r w:rsidRPr="00A30519">
        <w:rPr>
          <w:rFonts w:ascii="Times New Roman" w:hAnsi="Times New Roman" w:cs="Times New Roman"/>
          <w:sz w:val="28"/>
          <w:szCs w:val="28"/>
        </w:rPr>
        <w:t xml:space="preserve"> значительные возможности. Именно здесь </w:t>
      </w:r>
      <w:r w:rsidR="006A3850" w:rsidRPr="00A30519">
        <w:rPr>
          <w:rFonts w:ascii="Times New Roman" w:hAnsi="Times New Roman" w:cs="Times New Roman"/>
          <w:sz w:val="28"/>
          <w:szCs w:val="28"/>
        </w:rPr>
        <w:t>студенты</w:t>
      </w:r>
      <w:r w:rsidRPr="00A30519">
        <w:rPr>
          <w:rFonts w:ascii="Times New Roman" w:hAnsi="Times New Roman" w:cs="Times New Roman"/>
          <w:sz w:val="28"/>
          <w:szCs w:val="28"/>
        </w:rPr>
        <w:t xml:space="preserve"> имеют возможность получения глубоких и разносторонних знаний, используя информацию из различных предметов, совершенно по-новому осмысливая события, явления. </w:t>
      </w:r>
    </w:p>
    <w:p w:rsidR="00454BA2" w:rsidRPr="00A30519" w:rsidRDefault="00737A6E" w:rsidP="00E30B8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519">
        <w:rPr>
          <w:rFonts w:ascii="Times New Roman" w:hAnsi="Times New Roman" w:cs="Times New Roman"/>
          <w:sz w:val="28"/>
          <w:szCs w:val="28"/>
        </w:rPr>
        <w:t xml:space="preserve">На таких занятиях студенты имеют возможность для разбора знаний, развиваются умение переноса из одной науки в другую. </w:t>
      </w:r>
      <w:r w:rsidR="009373BC" w:rsidRPr="00A30519">
        <w:rPr>
          <w:rFonts w:ascii="Times New Roman" w:hAnsi="Times New Roman" w:cs="Times New Roman"/>
          <w:sz w:val="28"/>
          <w:szCs w:val="28"/>
        </w:rPr>
        <w:t xml:space="preserve">Стимулирование </w:t>
      </w:r>
      <w:r w:rsidR="009373BC" w:rsidRPr="00A30519">
        <w:rPr>
          <w:rFonts w:ascii="Times New Roman" w:hAnsi="Times New Roman" w:cs="Times New Roman"/>
          <w:sz w:val="28"/>
          <w:szCs w:val="28"/>
        </w:rPr>
        <w:lastRenderedPageBreak/>
        <w:t>студентов к познавательной деятельности на интегрированных уроках, развивают развивает потребность в системном подходе к объекту познания, формирует и сравнивать сложные процессы и явления объективной действительности (рис.1).</w:t>
      </w:r>
    </w:p>
    <w:p w:rsidR="00454BA2" w:rsidRPr="00A30519" w:rsidRDefault="00454BA2" w:rsidP="00E30B8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51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00725" cy="1343025"/>
            <wp:effectExtent l="0" t="0" r="0" b="9525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9373BC" w:rsidRPr="00A30519" w:rsidRDefault="009373BC" w:rsidP="00E30B8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19">
        <w:rPr>
          <w:rFonts w:ascii="Times New Roman" w:hAnsi="Times New Roman" w:cs="Times New Roman"/>
          <w:b/>
          <w:sz w:val="28"/>
          <w:szCs w:val="28"/>
        </w:rPr>
        <w:t>Рис. 1 Стимулирование студентов на интегрированных уроках</w:t>
      </w:r>
    </w:p>
    <w:p w:rsidR="009373BC" w:rsidRPr="00A30519" w:rsidRDefault="009373BC" w:rsidP="00E30B8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07AB" w:rsidRPr="00A30519" w:rsidRDefault="00C607AB" w:rsidP="00E30B8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519">
        <w:rPr>
          <w:rFonts w:ascii="Times New Roman" w:hAnsi="Times New Roman" w:cs="Times New Roman"/>
          <w:sz w:val="28"/>
          <w:szCs w:val="28"/>
        </w:rPr>
        <w:t xml:space="preserve">Благодаря всему этому достигается целостное восприятие действительности, как необходимая предпосылка естественнонаучного мировоззрения. Именно на этих уроках в большей мере происходит формирование личности творческой, самостоятельной, ответственной, толерантной. Преодолев </w:t>
      </w:r>
      <w:r w:rsidR="00BD5BC5" w:rsidRPr="00A30519">
        <w:rPr>
          <w:rFonts w:ascii="Times New Roman" w:hAnsi="Times New Roman" w:cs="Times New Roman"/>
          <w:sz w:val="28"/>
          <w:szCs w:val="28"/>
        </w:rPr>
        <w:t xml:space="preserve">единство </w:t>
      </w:r>
      <w:r w:rsidRPr="00A30519">
        <w:rPr>
          <w:rFonts w:ascii="Times New Roman" w:hAnsi="Times New Roman" w:cs="Times New Roman"/>
          <w:sz w:val="28"/>
          <w:szCs w:val="28"/>
        </w:rPr>
        <w:t xml:space="preserve">научного знания по дисциплинам, интеграция дает возможность высвобождаемое за этот счет учебное время использовать для полноценного осуществления профильной </w:t>
      </w:r>
      <w:r w:rsidR="00BD5BC5" w:rsidRPr="00A30519">
        <w:rPr>
          <w:rFonts w:ascii="Times New Roman" w:hAnsi="Times New Roman" w:cs="Times New Roman"/>
          <w:sz w:val="28"/>
          <w:szCs w:val="28"/>
        </w:rPr>
        <w:t>объединения</w:t>
      </w:r>
      <w:r w:rsidRPr="00A30519">
        <w:rPr>
          <w:rFonts w:ascii="Times New Roman" w:hAnsi="Times New Roman" w:cs="Times New Roman"/>
          <w:sz w:val="28"/>
          <w:szCs w:val="28"/>
        </w:rPr>
        <w:t xml:space="preserve"> в обучении</w:t>
      </w:r>
      <w:r w:rsidR="00326FFF" w:rsidRPr="00A30519">
        <w:rPr>
          <w:rFonts w:ascii="Times New Roman" w:hAnsi="Times New Roman" w:cs="Times New Roman"/>
          <w:sz w:val="28"/>
          <w:szCs w:val="28"/>
        </w:rPr>
        <w:t>.</w:t>
      </w:r>
      <w:r w:rsidR="00230496">
        <w:rPr>
          <w:rFonts w:ascii="Times New Roman" w:hAnsi="Times New Roman" w:cs="Times New Roman"/>
          <w:sz w:val="28"/>
          <w:szCs w:val="28"/>
        </w:rPr>
        <w:t xml:space="preserve"> </w:t>
      </w:r>
      <w:r w:rsidR="009F7646" w:rsidRPr="00A30519">
        <w:rPr>
          <w:rFonts w:ascii="Times New Roman" w:hAnsi="Times New Roman" w:cs="Times New Roman"/>
          <w:sz w:val="28"/>
          <w:szCs w:val="28"/>
        </w:rPr>
        <w:t>[3]</w:t>
      </w:r>
    </w:p>
    <w:p w:rsidR="00876B80" w:rsidRPr="00A30519" w:rsidRDefault="00876B80" w:rsidP="00E30B8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</w:t>
      </w:r>
      <w:r w:rsidR="00BD5BC5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разъединить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 дисциплин с сохранением методов обучения ведущей дисциплины. Также можно интегрировать методику обучения разным дисциплинам при сохранении содержания только одного предмета. К использованию интегрированного урока учителя прибегают нечасто и главным образом в следующих случаях:</w:t>
      </w:r>
    </w:p>
    <w:p w:rsidR="00876B80" w:rsidRPr="00A30519" w:rsidRDefault="00183958" w:rsidP="00E30B83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76B80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обнаружении дублирования одного и того же материала в учебных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6B80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программах и учебниках;</w:t>
      </w:r>
    </w:p>
    <w:p w:rsidR="00876B80" w:rsidRPr="00A30519" w:rsidRDefault="00183958" w:rsidP="00E30B83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76B80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лимите времени на изучение темы и желании воспользоваться</w:t>
      </w:r>
    </w:p>
    <w:p w:rsidR="00876B80" w:rsidRPr="00A30519" w:rsidRDefault="00876B80" w:rsidP="00E30B8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готовым содержанием из параллельной дисциплины;</w:t>
      </w:r>
    </w:p>
    <w:p w:rsidR="00876B80" w:rsidRPr="00A30519" w:rsidRDefault="00183958" w:rsidP="00E30B83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76B80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изучении межнаучных и обобщённых категорий (движение, время,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6B80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развитие, величина и др.), законов, принципов, охватывающих разные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6B80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аспекты человеческой жизни и деятельности;</w:t>
      </w:r>
    </w:p>
    <w:p w:rsidR="00876B80" w:rsidRPr="00A30519" w:rsidRDefault="00183958" w:rsidP="00E30B83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876B80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выявлении противоречий в описании и трактовки одних и тех же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6B80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явлений, событий, фактов в разных науках;</w:t>
      </w:r>
    </w:p>
    <w:p w:rsidR="00876B80" w:rsidRPr="00A30519" w:rsidRDefault="00183958" w:rsidP="00E30B83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76B80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демонстрации более широкого поля проявления изучаемого</w:t>
      </w:r>
    </w:p>
    <w:p w:rsidR="00876B80" w:rsidRPr="00A30519" w:rsidRDefault="00876B80" w:rsidP="00E30B8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явления, выходящего за рамки изучаемого предмета;</w:t>
      </w:r>
    </w:p>
    <w:p w:rsidR="00876B80" w:rsidRPr="00A30519" w:rsidRDefault="00183958" w:rsidP="00E30B83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76B80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ри создании проблемной, развивающей методики обучения предмету.</w:t>
      </w:r>
      <w:r w:rsidR="0023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36CB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[4]</w:t>
      </w:r>
    </w:p>
    <w:p w:rsidR="00300B9E" w:rsidRPr="00A30519" w:rsidRDefault="00300B9E" w:rsidP="00E30B8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интегрировать, т. е. правильно соединить объединяемые компоненты</w:t>
      </w:r>
      <w:r w:rsidR="00C607AB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процесса, надо совершить определенные действия, которые</w:t>
      </w:r>
      <w:r w:rsidR="00C607AB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изначально носят творческий характер. В ходе этой подготовительной</w:t>
      </w:r>
      <w:r w:rsidR="00C607AB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учитель определяет:</w:t>
      </w:r>
    </w:p>
    <w:p w:rsidR="00300B9E" w:rsidRPr="00A30519" w:rsidRDefault="00300B9E" w:rsidP="00E30B83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 мотивы проведения интегрированного урока и его цель;</w:t>
      </w:r>
    </w:p>
    <w:p w:rsidR="00300B9E" w:rsidRPr="00A30519" w:rsidRDefault="00300B9E" w:rsidP="00E30B83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интегрирования, т.е</w:t>
      </w:r>
      <w:r w:rsidR="00DD1F9B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совокупность объединяемых компонентов;</w:t>
      </w:r>
    </w:p>
    <w:p w:rsidR="00300B9E" w:rsidRPr="00A30519" w:rsidRDefault="00DD1F9B" w:rsidP="00E30B83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системо</w:t>
      </w:r>
      <w:r w:rsidR="00300B9E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образующих и вс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00B9E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омогательных компоненты;</w:t>
      </w:r>
    </w:p>
    <w:p w:rsidR="00300B9E" w:rsidRPr="00A30519" w:rsidRDefault="00300B9E" w:rsidP="00E30B83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 интегрирования;</w:t>
      </w:r>
    </w:p>
    <w:p w:rsidR="00300B9E" w:rsidRPr="00A30519" w:rsidRDefault="00300B9E" w:rsidP="00E30B83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 связей между соединяемым материалом;</w:t>
      </w:r>
    </w:p>
    <w:p w:rsidR="00300B9E" w:rsidRPr="00A30519" w:rsidRDefault="00300B9E" w:rsidP="00E30B83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структуру (последовательность) расположения материала;</w:t>
      </w:r>
    </w:p>
    <w:p w:rsidR="00300B9E" w:rsidRPr="00A30519" w:rsidRDefault="00300B9E" w:rsidP="00E30B83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и приёмы его предъявления;</w:t>
      </w:r>
    </w:p>
    <w:p w:rsidR="00300B9E" w:rsidRPr="00A30519" w:rsidRDefault="00300B9E" w:rsidP="00E30B83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и приёмы переработки учащимися нового материала;</w:t>
      </w:r>
    </w:p>
    <w:p w:rsidR="00300B9E" w:rsidRPr="00A30519" w:rsidRDefault="00300B9E" w:rsidP="00E30B83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увеличения наглядности учебного материала;</w:t>
      </w:r>
    </w:p>
    <w:p w:rsidR="00300B9E" w:rsidRPr="00A30519" w:rsidRDefault="00300B9E" w:rsidP="00E30B83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распределения ролей с учителями интегрируемого предмета;</w:t>
      </w:r>
    </w:p>
    <w:p w:rsidR="00300B9E" w:rsidRPr="00A30519" w:rsidRDefault="00300B9E" w:rsidP="00E30B83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оценивания эффективности урока;</w:t>
      </w:r>
    </w:p>
    <w:p w:rsidR="00300B9E" w:rsidRPr="00A30519" w:rsidRDefault="00300B9E" w:rsidP="00E30B83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 записи подготовленного урока;</w:t>
      </w:r>
    </w:p>
    <w:p w:rsidR="00300B9E" w:rsidRPr="00A30519" w:rsidRDefault="00300B9E" w:rsidP="00E30B83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и виды контроля обученности учащихся на данном уроке.</w:t>
      </w:r>
    </w:p>
    <w:p w:rsidR="00E036CB" w:rsidRPr="00A30519" w:rsidRDefault="00FC5DAE" w:rsidP="00E30B8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с</w:t>
      </w:r>
      <w:r w:rsidR="00BB21A2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труктуры интегрированного урока с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овместное дело</w:t>
      </w:r>
      <w:r w:rsidR="00A759C2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преподавателей интегрируемых предметов. Интегрированный урок в</w:t>
      </w:r>
      <w:r w:rsidR="00A759C2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 своей сложности требует сценария, а не простого плана или</w:t>
      </w:r>
      <w:r w:rsidR="00A759C2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конспекта. В нём действуют несколько субъектов процесса познания,</w:t>
      </w:r>
      <w:r w:rsidR="00A759C2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разнохарактерный материал, разнопредметные методы обучения. Всё</w:t>
      </w:r>
      <w:r w:rsidR="00A759C2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требует продуманного управления по сути новым процессом познания.</w:t>
      </w:r>
      <w:r w:rsidR="00A759C2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все время говорим о совместной работе 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двух и более преподавателей при</w:t>
      </w:r>
      <w:r w:rsidR="00A759C2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подготовке и проведении интегрированного урока. Однако такие уроки</w:t>
      </w:r>
      <w:r w:rsidR="00A759C2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проводить и один преподаватель, владеющий материалом</w:t>
      </w:r>
      <w:r w:rsidR="00A759C2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интегрируемой дисциплины. Такие ситуации становятся сегодня нормой.</w:t>
      </w:r>
      <w:r w:rsidR="00A759C2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Преимущества многопредметного интегрированного урока перед</w:t>
      </w:r>
      <w:r w:rsidR="00A759C2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традиционным монопредметным очевидны. На таком уроке можно создать</w:t>
      </w:r>
      <w:r w:rsidR="00A759C2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благоприятные условия для развития самых разных интеллектуальных</w:t>
      </w:r>
      <w:r w:rsidR="00A759C2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умений учащихся, через него можно выйти на формирование более широкого</w:t>
      </w:r>
      <w:r w:rsidR="00A759C2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синергетического мышления, научить применению теоретических знаний в</w:t>
      </w:r>
      <w:r w:rsidR="00A759C2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практической жизни, в конкретных жизненных, профессиональных и</w:t>
      </w:r>
      <w:r w:rsidR="00A759C2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научных ситуациях.</w:t>
      </w:r>
    </w:p>
    <w:p w:rsidR="00A759C2" w:rsidRPr="00A30519" w:rsidRDefault="00FC5DAE" w:rsidP="00E30B8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Интегрированные уроки приближают процесс обучения</w:t>
      </w:r>
      <w:r w:rsidR="00A759C2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к жизни, оживляют духом времени, наполняют</w:t>
      </w:r>
      <w:r w:rsidR="00A759C2"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смыслами.</w:t>
      </w:r>
    </w:p>
    <w:p w:rsidR="00326FFF" w:rsidRPr="00A30519" w:rsidRDefault="00183958" w:rsidP="00E30B8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Рассмотрим пример интегрированного урока на базе дисциплин Экономика и Математика. </w:t>
      </w:r>
    </w:p>
    <w:p w:rsidR="00582EE2" w:rsidRPr="00A30519" w:rsidRDefault="00183958" w:rsidP="00E30B83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305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Нам всем хорошо известно, </w:t>
      </w:r>
      <w:r w:rsidR="00AA21A4" w:rsidRPr="00A305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Экономика (от др.-греч. — «искусство ведения домашнего хозяйства») — общественная наука, изучающая производство, распределение и потребление товаров и услуг. Экономическая действительность является объектом научных экономических теорий, которые подразделяются на теоретические и прикладные.</w:t>
      </w:r>
      <w:r w:rsidR="002304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667FE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[5]</w:t>
      </w:r>
    </w:p>
    <w:p w:rsidR="00AA21A4" w:rsidRPr="00A30519" w:rsidRDefault="00AA21A4" w:rsidP="00E30B83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305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ab/>
        <w:t xml:space="preserve">Курс экономики предполагает не только изучение экономической теории, но и решение экономических задач. Это является главной причиной широкого применения  </w:t>
      </w:r>
      <w:r w:rsidR="00AB159A" w:rsidRPr="00A305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знаний по </w:t>
      </w:r>
      <w:r w:rsidRPr="00A305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математик</w:t>
      </w:r>
      <w:r w:rsidR="00AB159A" w:rsidRPr="00A305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</w:t>
      </w:r>
      <w:r w:rsidRPr="00A305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 уроках экономики. Здесь возможны различные формы работы.</w:t>
      </w:r>
    </w:p>
    <w:p w:rsidR="00AB159A" w:rsidRPr="00A30519" w:rsidRDefault="00AA21A4" w:rsidP="00E30B83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305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</w:t>
      </w:r>
      <w:r w:rsidR="00AB159A" w:rsidRPr="00A305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</w:t>
      </w:r>
      <w:r w:rsidRPr="00A305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занятиях очень часто со студентами решаем задачи на прямую связаны с конкретными формулами из дисциплины математика. К примеру</w:t>
      </w:r>
      <w:r w:rsidR="00AB159A" w:rsidRPr="00A305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Pr="00A305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для </w:t>
      </w:r>
      <w:r w:rsidR="007F47CF" w:rsidRPr="00A305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расчёта</w:t>
      </w:r>
      <w:r w:rsidRPr="00A305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процентной ставки по кредиту </w:t>
      </w:r>
      <w:r w:rsidR="00AB159A" w:rsidRPr="00A305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используются</w:t>
      </w:r>
      <w:r w:rsidR="007F47CF" w:rsidRPr="00A305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такие термины и формулы, как про</w:t>
      </w:r>
      <w:r w:rsidR="00AB159A" w:rsidRPr="00A305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порция, проценты, пределы. Так же математические знания нужны </w:t>
      </w:r>
      <w:r w:rsidR="002E45A3" w:rsidRPr="00A305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для построения</w:t>
      </w:r>
      <w:r w:rsidR="00AB159A" w:rsidRPr="00A305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кривой</w:t>
      </w:r>
      <w:r w:rsidR="00AB159A" w:rsidRPr="00A305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производственных возможностей, графики спроса и предложения, кривая Лоренца, кривая Лаффера, графики совокупного спроса и </w:t>
      </w:r>
      <w:r w:rsidR="00AB159A" w:rsidRPr="00A305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предложения и т. д. При анализе табличного материала для его большей наглядности целесообразно строить столбиковые или круговые диаграммы.</w:t>
      </w:r>
    </w:p>
    <w:p w:rsidR="00AB159A" w:rsidRPr="00A30519" w:rsidRDefault="00AB159A" w:rsidP="00E30B83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305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Практика показывает, что с подобными заданиями лучше всего справляются студенты, имеющие математическую подготовку, превышающую базовый уровень. </w:t>
      </w:r>
    </w:p>
    <w:p w:rsidR="002E45A3" w:rsidRDefault="002E45A3" w:rsidP="00E30B83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0519">
        <w:rPr>
          <w:rFonts w:ascii="Times New Roman" w:hAnsi="Times New Roman" w:cs="Times New Roman"/>
          <w:sz w:val="28"/>
          <w:szCs w:val="28"/>
          <w:shd w:val="clear" w:color="auto" w:fill="FFFFFF"/>
        </w:rPr>
        <w:t>Вследствие всего выше изложенного, можно сделать вывод, что</w:t>
      </w:r>
      <w:r w:rsidR="00A30519" w:rsidRPr="00A305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эффективным средством активизации интеллектуального развития студентов, может стать интеграция областей научного знания. Д</w:t>
      </w:r>
      <w:r w:rsidRPr="00A30519">
        <w:rPr>
          <w:rFonts w:ascii="Times New Roman" w:hAnsi="Times New Roman" w:cs="Times New Roman"/>
          <w:sz w:val="28"/>
          <w:szCs w:val="28"/>
          <w:shd w:val="clear" w:color="auto" w:fill="FFFFFF"/>
        </w:rPr>
        <w:t>ве совершенно разные науки, такие как экономика и математика тесно взаимодействуют между собой. Фактическое применение математики в экономических исследованиях, позволяющее объяснить прошлое, увидеть будущее и оценить результат своих действий, потребует значительных усилий, которых на данный момент в экономике не хватает.</w:t>
      </w:r>
    </w:p>
    <w:p w:rsidR="00667FE1" w:rsidRDefault="00667FE1" w:rsidP="00A3051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D37F3" w:rsidRPr="008D37F3" w:rsidRDefault="008D37F3" w:rsidP="00A3051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D37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Список литературы:</w:t>
      </w:r>
    </w:p>
    <w:p w:rsidR="00667FE1" w:rsidRPr="00667FE1" w:rsidRDefault="00667FE1" w:rsidP="00667FE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1. </w:t>
      </w:r>
      <w:r w:rsidRPr="00667FE1">
        <w:rPr>
          <w:rFonts w:ascii="Times New Roman" w:hAnsi="Times New Roman" w:cs="Times New Roman"/>
          <w:sz w:val="28"/>
          <w:szCs w:val="28"/>
          <w:shd w:val="clear" w:color="auto" w:fill="FFFFFF"/>
        </w:rPr>
        <w:t>Карикова М.А. Интегрированный урок (статья). Учебно-методический материал на тему: Образовательная социальная сеть. – Текст. (Опубликовано 09.11.2015). - URL: https://nsportal.ru/nachalnaya-shkola/materialy-mo/2015/11/09/integrirovannyy-urok-statya (дата обращения: 27.08.2021)</w:t>
      </w:r>
    </w:p>
    <w:p w:rsidR="002E45A3" w:rsidRPr="00667FE1" w:rsidRDefault="00667FE1" w:rsidP="00667FE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7FE1">
        <w:rPr>
          <w:rFonts w:ascii="Times New Roman" w:hAnsi="Times New Roman" w:cs="Times New Roman"/>
          <w:sz w:val="28"/>
          <w:szCs w:val="28"/>
          <w:shd w:val="clear" w:color="auto" w:fill="FFFFFF"/>
        </w:rPr>
        <w:t>2. Дороничева, Р. М. Интегрированный урок как средство формирования межпредметных компетенций / Р. М. Дороничева, Г. А. Иващенко. — Текст : непосредственный // Инновационные педагогические технологии : материалы V Междунар. науч. конф. (г. Казань, октябрь 2016 г.). — Казань : Бук, 2016. — С. 100-105. — URL: https://moluch.ru/conf/ped/archive/207/11055/ (дата обращения: 27.08.2021).</w:t>
      </w:r>
    </w:p>
    <w:p w:rsidR="00667FE1" w:rsidRDefault="00667FE1" w:rsidP="00667FE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7FE1">
        <w:rPr>
          <w:rFonts w:ascii="Times New Roman" w:hAnsi="Times New Roman" w:cs="Times New Roman"/>
          <w:sz w:val="28"/>
          <w:szCs w:val="28"/>
          <w:shd w:val="clear" w:color="auto" w:fill="FFFFFF"/>
        </w:rPr>
        <w:t>3. Криволапова, Е. В. Интегрированный урок как одна из форм нестандартного урока / Е. В. Криволапова. — Текст : непосредственный // Инновационные педагогические технологии : материалы II Междунар. науч. конф. (г. Казань, май 2015 г.). — Казань: Бук, 2015. — С. 113-115. — URL: https://moluch.ru/conf/ped/archive/150/7921/ (дата обращения: 27.08.2021).</w:t>
      </w:r>
    </w:p>
    <w:p w:rsidR="00667FE1" w:rsidRDefault="00667FE1" w:rsidP="00667FE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4. </w:t>
      </w:r>
      <w:r w:rsidRPr="00667FE1">
        <w:rPr>
          <w:rFonts w:ascii="Times New Roman" w:hAnsi="Times New Roman" w:cs="Times New Roman"/>
          <w:sz w:val="28"/>
          <w:szCs w:val="28"/>
          <w:shd w:val="clear" w:color="auto" w:fill="FFFFFF"/>
        </w:rPr>
        <w:t>Опубликованные материалы на сайте СМИ "Солнечный свет". Статья «Особенности организации образовательного процесса на основе интегрированного подхода в условиях введения ФГОС». Автор: Кувшинова Любовь Акимовна. - Текст. - URL: https://solncesvet.ru/opublikovannyie-materialyi/osobennosti-organizacii-obrazovatelnogo-.6645154230/ (дата обращения: 27.08.2021).</w:t>
      </w:r>
    </w:p>
    <w:p w:rsidR="00667FE1" w:rsidRPr="00667FE1" w:rsidRDefault="00667FE1" w:rsidP="00667FE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</w:t>
      </w:r>
      <w:r w:rsidRPr="00667FE1">
        <w:rPr>
          <w:rFonts w:ascii="Times New Roman" w:hAnsi="Times New Roman" w:cs="Times New Roman"/>
          <w:sz w:val="28"/>
          <w:szCs w:val="28"/>
          <w:shd w:val="clear" w:color="auto" w:fill="FFFFFF"/>
        </w:rPr>
        <w:t>Экономика (наука) — Википедия. URL: https://ru.wikipedia.org/wiki/Экономика_(наука) (Дата обращения 28.08.2021)</w:t>
      </w:r>
    </w:p>
    <w:sectPr w:rsidR="00667FE1" w:rsidRPr="00667FE1" w:rsidSect="009373B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E50" w:rsidRDefault="00537E50" w:rsidP="00437EE6">
      <w:pPr>
        <w:spacing w:after="0" w:line="240" w:lineRule="auto"/>
      </w:pPr>
      <w:r>
        <w:separator/>
      </w:r>
    </w:p>
  </w:endnote>
  <w:endnote w:type="continuationSeparator" w:id="0">
    <w:p w:rsidR="00537E50" w:rsidRDefault="00537E50" w:rsidP="00437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E50" w:rsidRDefault="00537E50" w:rsidP="00437EE6">
      <w:pPr>
        <w:spacing w:after="0" w:line="240" w:lineRule="auto"/>
      </w:pPr>
      <w:r>
        <w:separator/>
      </w:r>
    </w:p>
  </w:footnote>
  <w:footnote w:type="continuationSeparator" w:id="0">
    <w:p w:rsidR="00537E50" w:rsidRDefault="00537E50" w:rsidP="00437E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03C2F"/>
    <w:multiLevelType w:val="hybridMultilevel"/>
    <w:tmpl w:val="15A47F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210080A"/>
    <w:multiLevelType w:val="hybridMultilevel"/>
    <w:tmpl w:val="50E0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06579"/>
    <w:multiLevelType w:val="hybridMultilevel"/>
    <w:tmpl w:val="44B0A808"/>
    <w:lvl w:ilvl="0" w:tplc="EE70C4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837521"/>
    <w:multiLevelType w:val="hybridMultilevel"/>
    <w:tmpl w:val="A0846E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80"/>
    <w:rsid w:val="00015CA2"/>
    <w:rsid w:val="00183958"/>
    <w:rsid w:val="00230496"/>
    <w:rsid w:val="00277C9B"/>
    <w:rsid w:val="002E45A3"/>
    <w:rsid w:val="00300B9E"/>
    <w:rsid w:val="00326FFF"/>
    <w:rsid w:val="00437EE6"/>
    <w:rsid w:val="00443D57"/>
    <w:rsid w:val="00454BA2"/>
    <w:rsid w:val="004B0B10"/>
    <w:rsid w:val="00537E50"/>
    <w:rsid w:val="00582EE2"/>
    <w:rsid w:val="00667FE1"/>
    <w:rsid w:val="00674743"/>
    <w:rsid w:val="006A3850"/>
    <w:rsid w:val="006D5063"/>
    <w:rsid w:val="00737A6E"/>
    <w:rsid w:val="00761133"/>
    <w:rsid w:val="007B636E"/>
    <w:rsid w:val="007F0084"/>
    <w:rsid w:val="007F47CF"/>
    <w:rsid w:val="00823894"/>
    <w:rsid w:val="00876B80"/>
    <w:rsid w:val="008925AB"/>
    <w:rsid w:val="008D37F3"/>
    <w:rsid w:val="009373BC"/>
    <w:rsid w:val="00977501"/>
    <w:rsid w:val="009B7BA8"/>
    <w:rsid w:val="009F7646"/>
    <w:rsid w:val="00A30519"/>
    <w:rsid w:val="00A46501"/>
    <w:rsid w:val="00A759C2"/>
    <w:rsid w:val="00AA21A4"/>
    <w:rsid w:val="00AB159A"/>
    <w:rsid w:val="00BB21A2"/>
    <w:rsid w:val="00BC2166"/>
    <w:rsid w:val="00BD5BC5"/>
    <w:rsid w:val="00C607AB"/>
    <w:rsid w:val="00DC19F6"/>
    <w:rsid w:val="00DD1F9B"/>
    <w:rsid w:val="00DD7147"/>
    <w:rsid w:val="00E036CB"/>
    <w:rsid w:val="00E30B83"/>
    <w:rsid w:val="00F721B1"/>
    <w:rsid w:val="00FC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6A893"/>
  <w15:chartTrackingRefBased/>
  <w15:docId w15:val="{E052326E-58B9-47A2-AC7B-CAE81CB9A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B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37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7EE6"/>
  </w:style>
  <w:style w:type="paragraph" w:styleId="a6">
    <w:name w:val="footer"/>
    <w:basedOn w:val="a"/>
    <w:link w:val="a7"/>
    <w:uiPriority w:val="99"/>
    <w:unhideWhenUsed/>
    <w:rsid w:val="00437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7EE6"/>
  </w:style>
  <w:style w:type="paragraph" w:styleId="a8">
    <w:name w:val="footnote text"/>
    <w:basedOn w:val="a"/>
    <w:link w:val="a9"/>
    <w:uiPriority w:val="99"/>
    <w:semiHidden/>
    <w:unhideWhenUsed/>
    <w:rsid w:val="00C607A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607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C607AB"/>
    <w:rPr>
      <w:vertAlign w:val="superscript"/>
    </w:rPr>
  </w:style>
  <w:style w:type="character" w:styleId="ab">
    <w:name w:val="Hyperlink"/>
    <w:basedOn w:val="a0"/>
    <w:uiPriority w:val="99"/>
    <w:unhideWhenUsed/>
    <w:rsid w:val="009B7BA8"/>
    <w:rPr>
      <w:color w:val="0563C1" w:themeColor="hyperlink"/>
      <w:u w:val="single"/>
    </w:rPr>
  </w:style>
  <w:style w:type="character" w:styleId="ac">
    <w:name w:val="Placeholder Text"/>
    <w:basedOn w:val="a0"/>
    <w:uiPriority w:val="99"/>
    <w:semiHidden/>
    <w:rsid w:val="00BD5BC5"/>
    <w:rPr>
      <w:color w:val="808080"/>
    </w:rPr>
  </w:style>
  <w:style w:type="character" w:customStyle="1" w:styleId="hl">
    <w:name w:val="hl"/>
    <w:basedOn w:val="a0"/>
    <w:rsid w:val="008D37F3"/>
  </w:style>
  <w:style w:type="paragraph" w:styleId="HTML">
    <w:name w:val="HTML Preformatted"/>
    <w:basedOn w:val="a"/>
    <w:link w:val="HTML0"/>
    <w:uiPriority w:val="99"/>
    <w:semiHidden/>
    <w:unhideWhenUsed/>
    <w:rsid w:val="00F72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721B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72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DE096B7-61C1-4347-B0C2-09A974842507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50FA76DD-B8CD-426A-A405-06BD57F06546}">
      <dgm:prSet phldrT="[Текст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ru-RU"/>
            <a:t>Интегррованный урок стимулирует</a:t>
          </a:r>
        </a:p>
      </dgm:t>
    </dgm:pt>
    <dgm:pt modelId="{31D2E3AE-0B15-4E70-92C4-F41422435C46}" type="parTrans" cxnId="{5C951DCE-27F8-47B7-9153-1A878EEAE15C}">
      <dgm:prSet/>
      <dgm:spPr/>
      <dgm:t>
        <a:bodyPr/>
        <a:lstStyle/>
        <a:p>
          <a:endParaRPr lang="ru-RU"/>
        </a:p>
      </dgm:t>
    </dgm:pt>
    <dgm:pt modelId="{1D5FE712-5AE2-4DC9-A9D6-743E8D77AA35}" type="sibTrans" cxnId="{5C951DCE-27F8-47B7-9153-1A878EEAE15C}">
      <dgm:prSet/>
      <dgm:spPr/>
      <dgm:t>
        <a:bodyPr/>
        <a:lstStyle/>
        <a:p>
          <a:endParaRPr lang="ru-RU"/>
        </a:p>
      </dgm:t>
    </dgm:pt>
    <dgm:pt modelId="{D104EEFE-5715-4EDD-9CEF-1C38EC292F4C}">
      <dgm:prSet phldrT="[Текст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ru-RU"/>
            <a:t>аналитическую деятельность</a:t>
          </a:r>
        </a:p>
      </dgm:t>
    </dgm:pt>
    <dgm:pt modelId="{12EA1E47-06A0-49D8-B1CB-FC78D898FFC1}" type="parTrans" cxnId="{0C21F94A-FE51-4757-A3D6-322480AB5D88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ru-RU"/>
        </a:p>
      </dgm:t>
    </dgm:pt>
    <dgm:pt modelId="{02854A45-052D-4CF2-904E-46B385046546}" type="sibTrans" cxnId="{0C21F94A-FE51-4757-A3D6-322480AB5D88}">
      <dgm:prSet/>
      <dgm:spPr/>
      <dgm:t>
        <a:bodyPr/>
        <a:lstStyle/>
        <a:p>
          <a:endParaRPr lang="ru-RU"/>
        </a:p>
      </dgm:t>
    </dgm:pt>
    <dgm:pt modelId="{01055A15-CBAE-4FCE-8492-C91CFD55387C}">
      <dgm:prSet phldrT="[Текст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ru-RU"/>
            <a:t>умение анализировать</a:t>
          </a:r>
        </a:p>
      </dgm:t>
    </dgm:pt>
    <dgm:pt modelId="{B4341019-2733-4BFB-8787-50A96BB01B40}" type="parTrans" cxnId="{404D2B6B-D20B-4B03-AD18-0F587644DDA1}">
      <dgm:prSet/>
      <dgm:spPr/>
      <dgm:t>
        <a:bodyPr/>
        <a:lstStyle/>
        <a:p>
          <a:endParaRPr lang="ru-RU"/>
        </a:p>
      </dgm:t>
    </dgm:pt>
    <dgm:pt modelId="{CE501711-B64C-4F71-8DF5-D7C151DD0AC0}" type="sibTrans" cxnId="{404D2B6B-D20B-4B03-AD18-0F587644DDA1}">
      <dgm:prSet/>
      <dgm:spPr/>
      <dgm:t>
        <a:bodyPr/>
        <a:lstStyle/>
        <a:p>
          <a:endParaRPr lang="ru-RU"/>
        </a:p>
      </dgm:t>
    </dgm:pt>
    <dgm:pt modelId="{6BC7872E-CA30-4562-B65A-1006495FAD25}">
      <dgm:prSet phldrT="[Текст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ru-RU"/>
            <a:t>умение сравнивать</a:t>
          </a:r>
        </a:p>
      </dgm:t>
    </dgm:pt>
    <dgm:pt modelId="{67014A7A-86AC-4918-8729-F22BCCE7E8CC}" type="parTrans" cxnId="{8051638C-D3FB-4BD3-AAFC-DD8B68415908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ru-RU"/>
        </a:p>
      </dgm:t>
    </dgm:pt>
    <dgm:pt modelId="{08169FB6-D85B-451C-8208-6C0484686D02}" type="sibTrans" cxnId="{8051638C-D3FB-4BD3-AAFC-DD8B68415908}">
      <dgm:prSet/>
      <dgm:spPr/>
      <dgm:t>
        <a:bodyPr/>
        <a:lstStyle/>
        <a:p>
          <a:endParaRPr lang="ru-RU"/>
        </a:p>
      </dgm:t>
    </dgm:pt>
    <dgm:pt modelId="{EA0D5B03-D116-42D1-A843-4D815FBDC742}" type="pres">
      <dgm:prSet presAssocID="{FDE096B7-61C1-4347-B0C2-09A974842507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AAC70F2E-7CE2-430A-9B76-8F6F7E962C4A}" type="pres">
      <dgm:prSet presAssocID="{50FA76DD-B8CD-426A-A405-06BD57F06546}" presName="hierRoot1" presStyleCnt="0">
        <dgm:presLayoutVars>
          <dgm:hierBranch val="init"/>
        </dgm:presLayoutVars>
      </dgm:prSet>
      <dgm:spPr/>
    </dgm:pt>
    <dgm:pt modelId="{F84DBD2D-4AEE-4270-B52A-F79096F6EF5F}" type="pres">
      <dgm:prSet presAssocID="{50FA76DD-B8CD-426A-A405-06BD57F06546}" presName="rootComposite1" presStyleCnt="0"/>
      <dgm:spPr/>
    </dgm:pt>
    <dgm:pt modelId="{959C2643-B9BE-4A7D-929B-4293D17DFAB7}" type="pres">
      <dgm:prSet presAssocID="{50FA76DD-B8CD-426A-A405-06BD57F06546}" presName="rootText1" presStyleLbl="node0" presStyleIdx="0" presStyleCnt="1" custScaleX="27904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15E7EB4-0062-4AD2-B89E-D039E8E6543F}" type="pres">
      <dgm:prSet presAssocID="{50FA76DD-B8CD-426A-A405-06BD57F06546}" presName="rootConnector1" presStyleLbl="node1" presStyleIdx="0" presStyleCnt="0"/>
      <dgm:spPr/>
      <dgm:t>
        <a:bodyPr/>
        <a:lstStyle/>
        <a:p>
          <a:endParaRPr lang="ru-RU"/>
        </a:p>
      </dgm:t>
    </dgm:pt>
    <dgm:pt modelId="{5EEF35E3-EFCF-4A53-825D-3796E0F53DB8}" type="pres">
      <dgm:prSet presAssocID="{50FA76DD-B8CD-426A-A405-06BD57F06546}" presName="hierChild2" presStyleCnt="0"/>
      <dgm:spPr/>
    </dgm:pt>
    <dgm:pt modelId="{F7599E05-A55D-4408-B9EB-BEEB7A9CE1EB}" type="pres">
      <dgm:prSet presAssocID="{12EA1E47-06A0-49D8-B1CB-FC78D898FFC1}" presName="Name37" presStyleLbl="parChTrans1D2" presStyleIdx="0" presStyleCnt="3"/>
      <dgm:spPr/>
      <dgm:t>
        <a:bodyPr/>
        <a:lstStyle/>
        <a:p>
          <a:endParaRPr lang="ru-RU"/>
        </a:p>
      </dgm:t>
    </dgm:pt>
    <dgm:pt modelId="{361F9989-A9C7-40FA-B263-6D287A8ECFF2}" type="pres">
      <dgm:prSet presAssocID="{D104EEFE-5715-4EDD-9CEF-1C38EC292F4C}" presName="hierRoot2" presStyleCnt="0">
        <dgm:presLayoutVars>
          <dgm:hierBranch val="init"/>
        </dgm:presLayoutVars>
      </dgm:prSet>
      <dgm:spPr/>
    </dgm:pt>
    <dgm:pt modelId="{56EC6E67-8245-4217-BF01-D1673B2F212B}" type="pres">
      <dgm:prSet presAssocID="{D104EEFE-5715-4EDD-9CEF-1C38EC292F4C}" presName="rootComposite" presStyleCnt="0"/>
      <dgm:spPr/>
    </dgm:pt>
    <dgm:pt modelId="{85E281B8-A703-4B2B-A275-FBA965EA3B34}" type="pres">
      <dgm:prSet presAssocID="{D104EEFE-5715-4EDD-9CEF-1C38EC292F4C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8E6A479-BB16-4267-8AB5-DD7CEDAFD471}" type="pres">
      <dgm:prSet presAssocID="{D104EEFE-5715-4EDD-9CEF-1C38EC292F4C}" presName="rootConnector" presStyleLbl="node2" presStyleIdx="0" presStyleCnt="3"/>
      <dgm:spPr/>
      <dgm:t>
        <a:bodyPr/>
        <a:lstStyle/>
        <a:p>
          <a:endParaRPr lang="ru-RU"/>
        </a:p>
      </dgm:t>
    </dgm:pt>
    <dgm:pt modelId="{61D3AEDA-CF2D-463D-A0E4-1FAD19877AFF}" type="pres">
      <dgm:prSet presAssocID="{D104EEFE-5715-4EDD-9CEF-1C38EC292F4C}" presName="hierChild4" presStyleCnt="0"/>
      <dgm:spPr/>
    </dgm:pt>
    <dgm:pt modelId="{C699CBDB-2062-4B00-8FB8-A19B8AB16CCF}" type="pres">
      <dgm:prSet presAssocID="{D104EEFE-5715-4EDD-9CEF-1C38EC292F4C}" presName="hierChild5" presStyleCnt="0"/>
      <dgm:spPr/>
    </dgm:pt>
    <dgm:pt modelId="{05C0A98A-0C37-4A0D-8464-2671F8AD2E40}" type="pres">
      <dgm:prSet presAssocID="{B4341019-2733-4BFB-8787-50A96BB01B40}" presName="Name37" presStyleLbl="parChTrans1D2" presStyleIdx="1" presStyleCnt="3"/>
      <dgm:spPr/>
      <dgm:t>
        <a:bodyPr/>
        <a:lstStyle/>
        <a:p>
          <a:endParaRPr lang="ru-RU"/>
        </a:p>
      </dgm:t>
    </dgm:pt>
    <dgm:pt modelId="{C5DF5754-92CF-43C6-BA67-E1B30436A1EC}" type="pres">
      <dgm:prSet presAssocID="{01055A15-CBAE-4FCE-8492-C91CFD55387C}" presName="hierRoot2" presStyleCnt="0">
        <dgm:presLayoutVars>
          <dgm:hierBranch val="init"/>
        </dgm:presLayoutVars>
      </dgm:prSet>
      <dgm:spPr/>
    </dgm:pt>
    <dgm:pt modelId="{2F2289EF-20A7-4260-BA64-0E3F96F9484B}" type="pres">
      <dgm:prSet presAssocID="{01055A15-CBAE-4FCE-8492-C91CFD55387C}" presName="rootComposite" presStyleCnt="0"/>
      <dgm:spPr/>
    </dgm:pt>
    <dgm:pt modelId="{A7960921-3F3A-40CA-B6C8-F94D217D8DD7}" type="pres">
      <dgm:prSet presAssocID="{01055A15-CBAE-4FCE-8492-C91CFD55387C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6EA0022-AC55-42BB-AC19-A03E201C4FF2}" type="pres">
      <dgm:prSet presAssocID="{01055A15-CBAE-4FCE-8492-C91CFD55387C}" presName="rootConnector" presStyleLbl="node2" presStyleIdx="1" presStyleCnt="3"/>
      <dgm:spPr/>
      <dgm:t>
        <a:bodyPr/>
        <a:lstStyle/>
        <a:p>
          <a:endParaRPr lang="ru-RU"/>
        </a:p>
      </dgm:t>
    </dgm:pt>
    <dgm:pt modelId="{AFE5DCA8-7F50-40CD-949E-044739C5C0AB}" type="pres">
      <dgm:prSet presAssocID="{01055A15-CBAE-4FCE-8492-C91CFD55387C}" presName="hierChild4" presStyleCnt="0"/>
      <dgm:spPr/>
    </dgm:pt>
    <dgm:pt modelId="{97685AAA-2A5D-4FF1-B65E-1FC41A60E65B}" type="pres">
      <dgm:prSet presAssocID="{01055A15-CBAE-4FCE-8492-C91CFD55387C}" presName="hierChild5" presStyleCnt="0"/>
      <dgm:spPr/>
    </dgm:pt>
    <dgm:pt modelId="{A9A207E6-9DE6-47D8-91D3-0146E052D06D}" type="pres">
      <dgm:prSet presAssocID="{67014A7A-86AC-4918-8729-F22BCCE7E8CC}" presName="Name37" presStyleLbl="parChTrans1D2" presStyleIdx="2" presStyleCnt="3"/>
      <dgm:spPr/>
      <dgm:t>
        <a:bodyPr/>
        <a:lstStyle/>
        <a:p>
          <a:endParaRPr lang="ru-RU"/>
        </a:p>
      </dgm:t>
    </dgm:pt>
    <dgm:pt modelId="{6A88D5D7-5A99-45F2-8076-1CBEFF7636D7}" type="pres">
      <dgm:prSet presAssocID="{6BC7872E-CA30-4562-B65A-1006495FAD25}" presName="hierRoot2" presStyleCnt="0">
        <dgm:presLayoutVars>
          <dgm:hierBranch val="init"/>
        </dgm:presLayoutVars>
      </dgm:prSet>
      <dgm:spPr/>
    </dgm:pt>
    <dgm:pt modelId="{2EA3D542-3B93-4D0C-9682-825E596CB331}" type="pres">
      <dgm:prSet presAssocID="{6BC7872E-CA30-4562-B65A-1006495FAD25}" presName="rootComposite" presStyleCnt="0"/>
      <dgm:spPr/>
    </dgm:pt>
    <dgm:pt modelId="{BABE5EE5-22E1-4E73-98A0-69075C769B8A}" type="pres">
      <dgm:prSet presAssocID="{6BC7872E-CA30-4562-B65A-1006495FAD25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987587C-4A3C-43A7-882A-B5E0019CD79A}" type="pres">
      <dgm:prSet presAssocID="{6BC7872E-CA30-4562-B65A-1006495FAD25}" presName="rootConnector" presStyleLbl="node2" presStyleIdx="2" presStyleCnt="3"/>
      <dgm:spPr/>
      <dgm:t>
        <a:bodyPr/>
        <a:lstStyle/>
        <a:p>
          <a:endParaRPr lang="ru-RU"/>
        </a:p>
      </dgm:t>
    </dgm:pt>
    <dgm:pt modelId="{8855CD3F-762B-4D80-9C6C-1719827A87C3}" type="pres">
      <dgm:prSet presAssocID="{6BC7872E-CA30-4562-B65A-1006495FAD25}" presName="hierChild4" presStyleCnt="0"/>
      <dgm:spPr/>
    </dgm:pt>
    <dgm:pt modelId="{1A9EED14-46E3-493F-831C-70EEBAB99BF3}" type="pres">
      <dgm:prSet presAssocID="{6BC7872E-CA30-4562-B65A-1006495FAD25}" presName="hierChild5" presStyleCnt="0"/>
      <dgm:spPr/>
    </dgm:pt>
    <dgm:pt modelId="{5A523041-5656-4233-AA1A-6B40BA61F0B9}" type="pres">
      <dgm:prSet presAssocID="{50FA76DD-B8CD-426A-A405-06BD57F06546}" presName="hierChild3" presStyleCnt="0"/>
      <dgm:spPr/>
    </dgm:pt>
  </dgm:ptLst>
  <dgm:cxnLst>
    <dgm:cxn modelId="{691A3977-D97E-4476-A45D-FA77386C00C0}" type="presOf" srcId="{01055A15-CBAE-4FCE-8492-C91CFD55387C}" destId="{D6EA0022-AC55-42BB-AC19-A03E201C4FF2}" srcOrd="1" destOrd="0" presId="urn:microsoft.com/office/officeart/2005/8/layout/orgChart1"/>
    <dgm:cxn modelId="{C1CEE695-F5AC-48AE-88F2-72AECBE1C411}" type="presOf" srcId="{50FA76DD-B8CD-426A-A405-06BD57F06546}" destId="{715E7EB4-0062-4AD2-B89E-D039E8E6543F}" srcOrd="1" destOrd="0" presId="urn:microsoft.com/office/officeart/2005/8/layout/orgChart1"/>
    <dgm:cxn modelId="{5C698CA9-01A1-40ED-8DEC-FDABE0A1CF8C}" type="presOf" srcId="{67014A7A-86AC-4918-8729-F22BCCE7E8CC}" destId="{A9A207E6-9DE6-47D8-91D3-0146E052D06D}" srcOrd="0" destOrd="0" presId="urn:microsoft.com/office/officeart/2005/8/layout/orgChart1"/>
    <dgm:cxn modelId="{85E3B3D9-D0D6-483B-AB41-A20AFF4E6185}" type="presOf" srcId="{50FA76DD-B8CD-426A-A405-06BD57F06546}" destId="{959C2643-B9BE-4A7D-929B-4293D17DFAB7}" srcOrd="0" destOrd="0" presId="urn:microsoft.com/office/officeart/2005/8/layout/orgChart1"/>
    <dgm:cxn modelId="{97CE239D-394A-495F-B37D-6EFD2233F5EA}" type="presOf" srcId="{B4341019-2733-4BFB-8787-50A96BB01B40}" destId="{05C0A98A-0C37-4A0D-8464-2671F8AD2E40}" srcOrd="0" destOrd="0" presId="urn:microsoft.com/office/officeart/2005/8/layout/orgChart1"/>
    <dgm:cxn modelId="{0D3DFA42-03A9-4701-A125-B79EFDA8773C}" type="presOf" srcId="{D104EEFE-5715-4EDD-9CEF-1C38EC292F4C}" destId="{85E281B8-A703-4B2B-A275-FBA965EA3B34}" srcOrd="0" destOrd="0" presId="urn:microsoft.com/office/officeart/2005/8/layout/orgChart1"/>
    <dgm:cxn modelId="{5C951DCE-27F8-47B7-9153-1A878EEAE15C}" srcId="{FDE096B7-61C1-4347-B0C2-09A974842507}" destId="{50FA76DD-B8CD-426A-A405-06BD57F06546}" srcOrd="0" destOrd="0" parTransId="{31D2E3AE-0B15-4E70-92C4-F41422435C46}" sibTransId="{1D5FE712-5AE2-4DC9-A9D6-743E8D77AA35}"/>
    <dgm:cxn modelId="{1C8139B3-2BE6-43D5-9949-D9D1124F2840}" type="presOf" srcId="{D104EEFE-5715-4EDD-9CEF-1C38EC292F4C}" destId="{F8E6A479-BB16-4267-8AB5-DD7CEDAFD471}" srcOrd="1" destOrd="0" presId="urn:microsoft.com/office/officeart/2005/8/layout/orgChart1"/>
    <dgm:cxn modelId="{8051638C-D3FB-4BD3-AAFC-DD8B68415908}" srcId="{50FA76DD-B8CD-426A-A405-06BD57F06546}" destId="{6BC7872E-CA30-4562-B65A-1006495FAD25}" srcOrd="2" destOrd="0" parTransId="{67014A7A-86AC-4918-8729-F22BCCE7E8CC}" sibTransId="{08169FB6-D85B-451C-8208-6C0484686D02}"/>
    <dgm:cxn modelId="{502DB74D-820A-44BE-8035-780C8A40A203}" type="presOf" srcId="{6BC7872E-CA30-4562-B65A-1006495FAD25}" destId="{BABE5EE5-22E1-4E73-98A0-69075C769B8A}" srcOrd="0" destOrd="0" presId="urn:microsoft.com/office/officeart/2005/8/layout/orgChart1"/>
    <dgm:cxn modelId="{94D7EF0D-F183-4A15-B48E-778DBD920ECB}" type="presOf" srcId="{6BC7872E-CA30-4562-B65A-1006495FAD25}" destId="{3987587C-4A3C-43A7-882A-B5E0019CD79A}" srcOrd="1" destOrd="0" presId="urn:microsoft.com/office/officeart/2005/8/layout/orgChart1"/>
    <dgm:cxn modelId="{9AEDB2C6-FA5B-498D-AC47-832F25E82F4F}" type="presOf" srcId="{FDE096B7-61C1-4347-B0C2-09A974842507}" destId="{EA0D5B03-D116-42D1-A843-4D815FBDC742}" srcOrd="0" destOrd="0" presId="urn:microsoft.com/office/officeart/2005/8/layout/orgChart1"/>
    <dgm:cxn modelId="{404D2B6B-D20B-4B03-AD18-0F587644DDA1}" srcId="{50FA76DD-B8CD-426A-A405-06BD57F06546}" destId="{01055A15-CBAE-4FCE-8492-C91CFD55387C}" srcOrd="1" destOrd="0" parTransId="{B4341019-2733-4BFB-8787-50A96BB01B40}" sibTransId="{CE501711-B64C-4F71-8DF5-D7C151DD0AC0}"/>
    <dgm:cxn modelId="{6074363B-AABB-4D90-9386-A34820770BEB}" type="presOf" srcId="{12EA1E47-06A0-49D8-B1CB-FC78D898FFC1}" destId="{F7599E05-A55D-4408-B9EB-BEEB7A9CE1EB}" srcOrd="0" destOrd="0" presId="urn:microsoft.com/office/officeart/2005/8/layout/orgChart1"/>
    <dgm:cxn modelId="{66F88A0A-BF39-4C0A-8EEA-0DC7FD724A3D}" type="presOf" srcId="{01055A15-CBAE-4FCE-8492-C91CFD55387C}" destId="{A7960921-3F3A-40CA-B6C8-F94D217D8DD7}" srcOrd="0" destOrd="0" presId="urn:microsoft.com/office/officeart/2005/8/layout/orgChart1"/>
    <dgm:cxn modelId="{0C21F94A-FE51-4757-A3D6-322480AB5D88}" srcId="{50FA76DD-B8CD-426A-A405-06BD57F06546}" destId="{D104EEFE-5715-4EDD-9CEF-1C38EC292F4C}" srcOrd="0" destOrd="0" parTransId="{12EA1E47-06A0-49D8-B1CB-FC78D898FFC1}" sibTransId="{02854A45-052D-4CF2-904E-46B385046546}"/>
    <dgm:cxn modelId="{9A9CF3AC-CBAF-498F-A89C-B00F9E70DBCA}" type="presParOf" srcId="{EA0D5B03-D116-42D1-A843-4D815FBDC742}" destId="{AAC70F2E-7CE2-430A-9B76-8F6F7E962C4A}" srcOrd="0" destOrd="0" presId="urn:microsoft.com/office/officeart/2005/8/layout/orgChart1"/>
    <dgm:cxn modelId="{07008CA8-FFA2-4FC0-8872-75561A70B6C4}" type="presParOf" srcId="{AAC70F2E-7CE2-430A-9B76-8F6F7E962C4A}" destId="{F84DBD2D-4AEE-4270-B52A-F79096F6EF5F}" srcOrd="0" destOrd="0" presId="urn:microsoft.com/office/officeart/2005/8/layout/orgChart1"/>
    <dgm:cxn modelId="{D3C611D0-4629-45E7-B6E3-3743EF5DC7FF}" type="presParOf" srcId="{F84DBD2D-4AEE-4270-B52A-F79096F6EF5F}" destId="{959C2643-B9BE-4A7D-929B-4293D17DFAB7}" srcOrd="0" destOrd="0" presId="urn:microsoft.com/office/officeart/2005/8/layout/orgChart1"/>
    <dgm:cxn modelId="{EEF57154-B512-40F8-8ED0-8CD254C6D2C4}" type="presParOf" srcId="{F84DBD2D-4AEE-4270-B52A-F79096F6EF5F}" destId="{715E7EB4-0062-4AD2-B89E-D039E8E6543F}" srcOrd="1" destOrd="0" presId="urn:microsoft.com/office/officeart/2005/8/layout/orgChart1"/>
    <dgm:cxn modelId="{4CB95569-6A3F-49EA-91A7-CEED08C6D83C}" type="presParOf" srcId="{AAC70F2E-7CE2-430A-9B76-8F6F7E962C4A}" destId="{5EEF35E3-EFCF-4A53-825D-3796E0F53DB8}" srcOrd="1" destOrd="0" presId="urn:microsoft.com/office/officeart/2005/8/layout/orgChart1"/>
    <dgm:cxn modelId="{5BF46E25-AE4D-4C03-A3A0-639036BB14B8}" type="presParOf" srcId="{5EEF35E3-EFCF-4A53-825D-3796E0F53DB8}" destId="{F7599E05-A55D-4408-B9EB-BEEB7A9CE1EB}" srcOrd="0" destOrd="0" presId="urn:microsoft.com/office/officeart/2005/8/layout/orgChart1"/>
    <dgm:cxn modelId="{6A2DB378-4B5B-47D7-866F-2AAF9E4FC402}" type="presParOf" srcId="{5EEF35E3-EFCF-4A53-825D-3796E0F53DB8}" destId="{361F9989-A9C7-40FA-B263-6D287A8ECFF2}" srcOrd="1" destOrd="0" presId="urn:microsoft.com/office/officeart/2005/8/layout/orgChart1"/>
    <dgm:cxn modelId="{EB1E495D-9A07-426C-A661-5B4511A99154}" type="presParOf" srcId="{361F9989-A9C7-40FA-B263-6D287A8ECFF2}" destId="{56EC6E67-8245-4217-BF01-D1673B2F212B}" srcOrd="0" destOrd="0" presId="urn:microsoft.com/office/officeart/2005/8/layout/orgChart1"/>
    <dgm:cxn modelId="{CB25B9B6-0223-4D01-A175-C82DDECF53BC}" type="presParOf" srcId="{56EC6E67-8245-4217-BF01-D1673B2F212B}" destId="{85E281B8-A703-4B2B-A275-FBA965EA3B34}" srcOrd="0" destOrd="0" presId="urn:microsoft.com/office/officeart/2005/8/layout/orgChart1"/>
    <dgm:cxn modelId="{CC1D3F78-2F21-4A39-9B4F-E7691A389452}" type="presParOf" srcId="{56EC6E67-8245-4217-BF01-D1673B2F212B}" destId="{F8E6A479-BB16-4267-8AB5-DD7CEDAFD471}" srcOrd="1" destOrd="0" presId="urn:microsoft.com/office/officeart/2005/8/layout/orgChart1"/>
    <dgm:cxn modelId="{386C0C55-D936-4725-B5F1-8FEDB50652E7}" type="presParOf" srcId="{361F9989-A9C7-40FA-B263-6D287A8ECFF2}" destId="{61D3AEDA-CF2D-463D-A0E4-1FAD19877AFF}" srcOrd="1" destOrd="0" presId="urn:microsoft.com/office/officeart/2005/8/layout/orgChart1"/>
    <dgm:cxn modelId="{9E4C81DF-AEF6-4933-914D-14B3F95A0D5A}" type="presParOf" srcId="{361F9989-A9C7-40FA-B263-6D287A8ECFF2}" destId="{C699CBDB-2062-4B00-8FB8-A19B8AB16CCF}" srcOrd="2" destOrd="0" presId="urn:microsoft.com/office/officeart/2005/8/layout/orgChart1"/>
    <dgm:cxn modelId="{F7C1FF3C-5151-44EF-BBC0-958109C84585}" type="presParOf" srcId="{5EEF35E3-EFCF-4A53-825D-3796E0F53DB8}" destId="{05C0A98A-0C37-4A0D-8464-2671F8AD2E40}" srcOrd="2" destOrd="0" presId="urn:microsoft.com/office/officeart/2005/8/layout/orgChart1"/>
    <dgm:cxn modelId="{17FA38A5-8EC7-4445-B475-A64036EBFB3A}" type="presParOf" srcId="{5EEF35E3-EFCF-4A53-825D-3796E0F53DB8}" destId="{C5DF5754-92CF-43C6-BA67-E1B30436A1EC}" srcOrd="3" destOrd="0" presId="urn:microsoft.com/office/officeart/2005/8/layout/orgChart1"/>
    <dgm:cxn modelId="{D5E855EB-BE93-40EB-9A65-88684E94DC31}" type="presParOf" srcId="{C5DF5754-92CF-43C6-BA67-E1B30436A1EC}" destId="{2F2289EF-20A7-4260-BA64-0E3F96F9484B}" srcOrd="0" destOrd="0" presId="urn:microsoft.com/office/officeart/2005/8/layout/orgChart1"/>
    <dgm:cxn modelId="{97810564-F303-43D7-92E7-C644B7FA1ED9}" type="presParOf" srcId="{2F2289EF-20A7-4260-BA64-0E3F96F9484B}" destId="{A7960921-3F3A-40CA-B6C8-F94D217D8DD7}" srcOrd="0" destOrd="0" presId="urn:microsoft.com/office/officeart/2005/8/layout/orgChart1"/>
    <dgm:cxn modelId="{F57F37BC-C43C-4117-A33D-3A13EF4AA80B}" type="presParOf" srcId="{2F2289EF-20A7-4260-BA64-0E3F96F9484B}" destId="{D6EA0022-AC55-42BB-AC19-A03E201C4FF2}" srcOrd="1" destOrd="0" presId="urn:microsoft.com/office/officeart/2005/8/layout/orgChart1"/>
    <dgm:cxn modelId="{8BB18B8E-892F-4CB8-A8BE-F1DD9788DC10}" type="presParOf" srcId="{C5DF5754-92CF-43C6-BA67-E1B30436A1EC}" destId="{AFE5DCA8-7F50-40CD-949E-044739C5C0AB}" srcOrd="1" destOrd="0" presId="urn:microsoft.com/office/officeart/2005/8/layout/orgChart1"/>
    <dgm:cxn modelId="{5B4CA1AB-516C-40AF-BAD5-DFA885B52ADB}" type="presParOf" srcId="{C5DF5754-92CF-43C6-BA67-E1B30436A1EC}" destId="{97685AAA-2A5D-4FF1-B65E-1FC41A60E65B}" srcOrd="2" destOrd="0" presId="urn:microsoft.com/office/officeart/2005/8/layout/orgChart1"/>
    <dgm:cxn modelId="{D4531B4F-225A-49F0-97F0-07211D079942}" type="presParOf" srcId="{5EEF35E3-EFCF-4A53-825D-3796E0F53DB8}" destId="{A9A207E6-9DE6-47D8-91D3-0146E052D06D}" srcOrd="4" destOrd="0" presId="urn:microsoft.com/office/officeart/2005/8/layout/orgChart1"/>
    <dgm:cxn modelId="{D3A09E0E-93F0-4FAA-AE41-B54E9CC2EBAA}" type="presParOf" srcId="{5EEF35E3-EFCF-4A53-825D-3796E0F53DB8}" destId="{6A88D5D7-5A99-45F2-8076-1CBEFF7636D7}" srcOrd="5" destOrd="0" presId="urn:microsoft.com/office/officeart/2005/8/layout/orgChart1"/>
    <dgm:cxn modelId="{D9039C6F-616D-472C-899C-9FA7E3E9AAF9}" type="presParOf" srcId="{6A88D5D7-5A99-45F2-8076-1CBEFF7636D7}" destId="{2EA3D542-3B93-4D0C-9682-825E596CB331}" srcOrd="0" destOrd="0" presId="urn:microsoft.com/office/officeart/2005/8/layout/orgChart1"/>
    <dgm:cxn modelId="{F134BDC8-30EB-4892-B9CE-6BD8EEBBBD7C}" type="presParOf" srcId="{2EA3D542-3B93-4D0C-9682-825E596CB331}" destId="{BABE5EE5-22E1-4E73-98A0-69075C769B8A}" srcOrd="0" destOrd="0" presId="urn:microsoft.com/office/officeart/2005/8/layout/orgChart1"/>
    <dgm:cxn modelId="{F62AA558-F762-421A-AC43-744755F026DE}" type="presParOf" srcId="{2EA3D542-3B93-4D0C-9682-825E596CB331}" destId="{3987587C-4A3C-43A7-882A-B5E0019CD79A}" srcOrd="1" destOrd="0" presId="urn:microsoft.com/office/officeart/2005/8/layout/orgChart1"/>
    <dgm:cxn modelId="{435E2006-D413-455E-B0F7-DFA65CF31AA0}" type="presParOf" srcId="{6A88D5D7-5A99-45F2-8076-1CBEFF7636D7}" destId="{8855CD3F-762B-4D80-9C6C-1719827A87C3}" srcOrd="1" destOrd="0" presId="urn:microsoft.com/office/officeart/2005/8/layout/orgChart1"/>
    <dgm:cxn modelId="{D8CF6C0F-6E9C-466C-8024-4E2F49C7C638}" type="presParOf" srcId="{6A88D5D7-5A99-45F2-8076-1CBEFF7636D7}" destId="{1A9EED14-46E3-493F-831C-70EEBAB99BF3}" srcOrd="2" destOrd="0" presId="urn:microsoft.com/office/officeart/2005/8/layout/orgChart1"/>
    <dgm:cxn modelId="{0777D8B6-13C8-4304-8705-84D939D28E12}" type="presParOf" srcId="{AAC70F2E-7CE2-430A-9B76-8F6F7E962C4A}" destId="{5A523041-5656-4233-AA1A-6B40BA61F0B9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9A207E6-9DE6-47D8-91D3-0146E052D06D}">
      <dsp:nvSpPr>
        <dsp:cNvPr id="0" name=""/>
        <dsp:cNvSpPr/>
      </dsp:nvSpPr>
      <dsp:spPr>
        <a:xfrm>
          <a:off x="2900362" y="555154"/>
          <a:ext cx="1340886" cy="2327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6357"/>
              </a:lnTo>
              <a:lnTo>
                <a:pt x="1340886" y="116357"/>
              </a:lnTo>
              <a:lnTo>
                <a:pt x="1340886" y="232715"/>
              </a:lnTo>
            </a:path>
          </a:pathLst>
        </a:custGeom>
        <a:noFill/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</dsp:sp>
    <dsp:sp modelId="{05C0A98A-0C37-4A0D-8464-2671F8AD2E40}">
      <dsp:nvSpPr>
        <dsp:cNvPr id="0" name=""/>
        <dsp:cNvSpPr/>
      </dsp:nvSpPr>
      <dsp:spPr>
        <a:xfrm>
          <a:off x="2854642" y="555154"/>
          <a:ext cx="91440" cy="23271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27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599E05-A55D-4408-B9EB-BEEB7A9CE1EB}">
      <dsp:nvSpPr>
        <dsp:cNvPr id="0" name=""/>
        <dsp:cNvSpPr/>
      </dsp:nvSpPr>
      <dsp:spPr>
        <a:xfrm>
          <a:off x="1559475" y="555154"/>
          <a:ext cx="1340886" cy="232715"/>
        </a:xfrm>
        <a:custGeom>
          <a:avLst/>
          <a:gdLst/>
          <a:ahLst/>
          <a:cxnLst/>
          <a:rect l="0" t="0" r="0" b="0"/>
          <a:pathLst>
            <a:path>
              <a:moveTo>
                <a:pt x="1340886" y="0"/>
              </a:moveTo>
              <a:lnTo>
                <a:pt x="1340886" y="116357"/>
              </a:lnTo>
              <a:lnTo>
                <a:pt x="0" y="116357"/>
              </a:lnTo>
              <a:lnTo>
                <a:pt x="0" y="232715"/>
              </a:lnTo>
            </a:path>
          </a:pathLst>
        </a:custGeom>
        <a:noFill/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</dsp:sp>
    <dsp:sp modelId="{959C2643-B9BE-4A7D-929B-4293D17DFAB7}">
      <dsp:nvSpPr>
        <dsp:cNvPr id="0" name=""/>
        <dsp:cNvSpPr/>
      </dsp:nvSpPr>
      <dsp:spPr>
        <a:xfrm>
          <a:off x="1354226" y="1069"/>
          <a:ext cx="3092272" cy="554085"/>
        </a:xfrm>
        <a:prstGeom prst="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Интегррованный урок стимулирует</a:t>
          </a:r>
        </a:p>
      </dsp:txBody>
      <dsp:txXfrm>
        <a:off x="1354226" y="1069"/>
        <a:ext cx="3092272" cy="554085"/>
      </dsp:txXfrm>
    </dsp:sp>
    <dsp:sp modelId="{85E281B8-A703-4B2B-A275-FBA965EA3B34}">
      <dsp:nvSpPr>
        <dsp:cNvPr id="0" name=""/>
        <dsp:cNvSpPr/>
      </dsp:nvSpPr>
      <dsp:spPr>
        <a:xfrm>
          <a:off x="1005390" y="787870"/>
          <a:ext cx="1108170" cy="554085"/>
        </a:xfrm>
        <a:prstGeom prst="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аналитическую деятельность</a:t>
          </a:r>
        </a:p>
      </dsp:txBody>
      <dsp:txXfrm>
        <a:off x="1005390" y="787870"/>
        <a:ext cx="1108170" cy="554085"/>
      </dsp:txXfrm>
    </dsp:sp>
    <dsp:sp modelId="{A7960921-3F3A-40CA-B6C8-F94D217D8DD7}">
      <dsp:nvSpPr>
        <dsp:cNvPr id="0" name=""/>
        <dsp:cNvSpPr/>
      </dsp:nvSpPr>
      <dsp:spPr>
        <a:xfrm>
          <a:off x="2346277" y="787870"/>
          <a:ext cx="1108170" cy="554085"/>
        </a:xfrm>
        <a:prstGeom prst="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умение анализировать</a:t>
          </a:r>
        </a:p>
      </dsp:txBody>
      <dsp:txXfrm>
        <a:off x="2346277" y="787870"/>
        <a:ext cx="1108170" cy="554085"/>
      </dsp:txXfrm>
    </dsp:sp>
    <dsp:sp modelId="{BABE5EE5-22E1-4E73-98A0-69075C769B8A}">
      <dsp:nvSpPr>
        <dsp:cNvPr id="0" name=""/>
        <dsp:cNvSpPr/>
      </dsp:nvSpPr>
      <dsp:spPr>
        <a:xfrm>
          <a:off x="3687163" y="787870"/>
          <a:ext cx="1108170" cy="554085"/>
        </a:xfrm>
        <a:prstGeom prst="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умение сравнивать</a:t>
          </a:r>
        </a:p>
      </dsp:txBody>
      <dsp:txXfrm>
        <a:off x="3687163" y="787870"/>
        <a:ext cx="1108170" cy="5540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B7E8C-051B-4E44-A74F-393F4E1D3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1587</Words>
  <Characters>9051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Smbat</dc:creator>
  <cp:keywords/>
  <dc:description/>
  <cp:lastModifiedBy>Пользователь Windows</cp:lastModifiedBy>
  <cp:revision>2</cp:revision>
  <dcterms:created xsi:type="dcterms:W3CDTF">2024-11-17T08:51:00Z</dcterms:created>
  <dcterms:modified xsi:type="dcterms:W3CDTF">2024-11-17T08:51:00Z</dcterms:modified>
</cp:coreProperties>
</file>