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firstLine="0"/>
        <w:jc w:val="center"/>
        <w:rPr>
          <w:rFonts w:ascii="Times New Roman" w:eastAsia="Times New Roman" w:hAnsi="Times New Roman" w:cs="&quot;Times New Roman&quot;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/>
          <w:i w:val="0"/>
          <w:strike w:val="off"/>
          <w:sz w:val="28"/>
          <w:szCs w:val="28"/>
          <w:dstrike w:val="off"/>
          <w:vertAlign w:val="baseline"/>
        </w:rPr>
        <w:t>Внедрение бережливых технологий в деятельность</w:t>
      </w:r>
    </w:p>
    <w:p>
      <w:pPr>
        <w:ind w:firstLine="0"/>
        <w:jc w:val="center"/>
        <w:rPr>
          <w:rFonts w:ascii="Times New Roman" w:eastAsia="Times New Roman" w:hAnsi="Times New Roman" w:cs="&quot;Times New Roman&quot;"/>
          <w:b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/>
          <w:i w:val="0"/>
          <w:strike w:val="off"/>
          <w:sz w:val="28"/>
          <w:szCs w:val="28"/>
          <w:dstrike w:val="off"/>
          <w:vertAlign w:val="baseline"/>
        </w:rPr>
        <w:t>детского сада</w:t>
      </w:r>
    </w:p>
    <w:p>
      <w:pPr>
        <w:ind w:firstLine="0"/>
        <w:jc w:val="center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>Сабитова Диана Айваровна, воспитатель</w:t>
      </w: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  <w:t>Муниципальное автономное дошкольное образовательное учреждение  </w:t>
      </w: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 xml:space="preserve">Детский сад №214 </w:t>
      </w: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  <w:t>«</w:t>
      </w: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>Академия сказки</w:t>
      </w: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  <w:t>»</w:t>
      </w: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 xml:space="preserve">городского округа город Уфа Республики Башкортостан 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/>
          <w:sz w:val="28"/>
          <w:szCs w:val="28"/>
        </w:rPr>
      </w:pP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На сегодняшний день во все сферы деятельности внедряется подход «бережливое производство», не исключением стали детские сады и школы. Детский сад является сложным структурным организмом, который имеет множество специфических особенностей. 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«Бережливые технологии в дошкольных образовательных организациях» – технологии, направленные на повышение эффективности и улучшения качества услуг в дошкольных образовательных организациях, сокращение различных видов потерь во всех сферах деятельности ДОО, развитие критического мышления сотрудников. 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Целью внедрения бережливых технологий является создание системы постоянного совершенствования, способствующей устойчивому развитию образовательных организаций. Инструменты бережливого производства позволяют грамотно воздействовать на различные процессы, выявлять проблемы и за короткий срок добиваться значимых результатов по их устранению. В случае с бережливым производством повышение эффективности и поиск резервов происходит за счет избавления от ненужных действий, правил или установок, не добавляющих ценности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>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Внедрением бережливых технологий МАДОУ «Тяжинский детский сад №3 «Золотой ключик» занимается с 2019 года. Для рационального использования времени и материальных средств в детском саду разработали комплекс мероприятий, а именно систему 5S (пять правил: сортируй, создай рабочее место, содержи в чистоте, стандартизируй, сохрани достигнутое). Она направлена на формирование рационального бережливого мышления у всех участников образовательного процесса — взрослых и детей.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sz w:val="28"/>
          <w:szCs w:val="28"/>
        </w:rPr>
        <w:t>В рамках бережливых технологий решено много проблемных вопросов, которые были ориентированы на решение организационных вопросов.   В детском саду введена система Яндекс Форм, которая помогает в короткие сроки создать анкетирование и провести его среди родителей, педагогов или организовать опрос коллег муниципального округа по итогам проведения опорно-методической площадки. На Яндекс Диске у старшего воспитателя созданы папки с портфолио для каждого педагога с функцией совместного доступа. Данная функция так же используется для формирования заявок на участие в различных муниципальных конкурсах, когда каждому участнику дается ссылка для доступа в форму общей заявки. Облегчает работу педагогам и при подготовке к конкурсам, когда творческой группе дается доступ к обсуждаемым материалам, где можно вносить комментарии и поправки. 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Эти приемы существенно облегчают жизнь педагогам и сокращают время.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Специалисты дошкольного учреждения усовершенствовали и работу с родителями или законными представителями воспитанников. Взаимодействие с ними проводят в дистанционном формате:</w:t>
      </w:r>
    </w:p>
    <w:p>
      <w:pPr>
        <w:jc w:val="both"/>
        <w:shd w:val="clear" w:color="auto" w:fill="auto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проведение общих родительских собраний на ZOOM и других доступных платформах;</w:t>
      </w:r>
    </w:p>
    <w:p>
      <w:pPr>
        <w:jc w:val="both"/>
        <w:shd w:val="clear" w:color="auto" w:fill="auto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обучающие мастер-классы для воспитанников и родителей в видео-формате;</w:t>
      </w:r>
    </w:p>
    <w:p>
      <w:pPr>
        <w:jc w:val="both"/>
        <w:shd w:val="clear" w:color="auto" w:fill="auto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опросы, анкетирование родителей, формирование визуальных показателей мониторингов, обследований с помощью Яндекс Форм;</w:t>
      </w:r>
    </w:p>
    <w:p>
      <w:pPr>
        <w:jc w:val="both"/>
        <w:shd w:val="clear" w:color="auto" w:fill="auto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размещение информации в групповых чатах в различных мессенджерах, ведение личной педагогической странички в социальной сети.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Алгоритм одевания и раздевания, соблюдение порядка в детских шкафчиках — это своего рода инструкция по ежедневным операциям. Она помогает быстрее собираться на прогулку, приучает детей к аккуратности и бережному отношению ко всему вокруг в повседневной жизни. В туалетных комнатах, размещен алгоритм мытья рук. А дети старшего возраста в спальне самостоятельно заправляют свою кровать согласно размещенному алгоритму.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В детском саду внимание уделяют и соблюдению санитарных правил. Так, для учебно-вспомогательного персонала разработаны и визуализированы:</w:t>
      </w:r>
    </w:p>
    <w:p>
      <w:pPr>
        <w:ind w:firstLine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- инструкция мытья рук, посуды и игрушек;</w:t>
      </w:r>
    </w:p>
    <w:p>
      <w:pPr>
        <w:ind w:firstLine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- алгоритмы графика уборок и проветривания;</w:t>
      </w:r>
    </w:p>
    <w:p>
      <w:pPr>
        <w:ind w:firstLine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- инструкции по разведению растворов, которые расположены на уровне глаз в буфетных помещениях.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sz w:val="28"/>
          <w:szCs w:val="28"/>
        </w:rPr>
        <w:t>В 2020 г. творческая группа детского сада разработала и успешно внедрила лин-проект «Оптимизация процесса заполнения и обработки табелей посещаемости детей».  В ходе реализации проекта в учреждении стали применять электронную систему ведения «Табель посещаемости воспитанников». До внедрения лин-проекта воспитатель ежедневно отмечал отсутствующих детей в тетрадном варианте табеля, затем, в конце месяца рукописно переносил данные в специальный бланк, изготовленный главным бухгалтером. 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Используя бережливую технологию, воспитатель ежедневно заполняет тетрадный вариант табеля и чек-лист посещаемости для делопроизводителя, в конце месяца заполняет только графу «Причины непосещения» в готовом электронном варианте табеля, который выгружается из АИС ДОУ, что сократило время сбора данных до 20 минут. Вместе с тем, ранее на оформление ежемесячного отчета посещаемости детей в бумажном бланке воспитатели затрачивали до нескольких дней, чтобы свести итоговые цифры посещения.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Сегодня в таблицу вносятся отметки об отсутствии детей в электронный вариант документа, а детодни подсчитываются автоматически, что значительно сокращает время работы по заполнению итогового документа. К новой практике привыкнуть было несложно, потому что вся информация доступна и понятна.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Таким образом, в процессе реализации лин-проекта мы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- устранили потери времени в процессе заполнения и сверки табеля посещаемости;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- организовали внутрикорпоративное обучение для работников ДОО по ведению электронного табеля посещаемости воспитанников;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- сформировали команду единомышленников, благодаря которой утверждён, внедрён и активно используется педагогами детского сада алгоритм по заполнению и ведению электронного табеля.</w:t>
      </w:r>
    </w:p>
    <w:p>
      <w:pPr>
        <w:ind w:firstLine="70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Использование бережливых технологий как одного из видов инноваций</w:t>
      </w:r>
    </w:p>
    <w:p>
      <w:pPr>
        <w:ind w:firstLine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 xml:space="preserve">проектирования повысит уровень профессиональной компетенции воспитателей, стимулирует развитие интеллектуальной и творческой инициативы, расширит области специальных знаний, разовьет аналитические, практические и информационные умений педагогов. Внедрение бережливых технологий приведет к инновационным изменениям в педагогическом процессе, способствует гармоничному развитию личности ребенка, повысит качества образования дошкольников, вовлечет родителей в образовательный процесс и их удовлетворенность работой ДОУ. </w:t>
      </w:r>
    </w:p>
    <w:p>
      <w:pPr>
        <w:ind w:firstLine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</w:p>
    <w:p>
      <w:pPr>
        <w:ind w:firstLine="-280"/>
        <w:jc w:val="center"/>
        <w:rPr>
          <w:rFonts w:ascii="Times New Roman" w:eastAsia="Times New Roman" w:hAnsi="Times New Roman" w:cs="&quot;Times New Roman&quot;"/>
          <w:b/>
          <w:i w:val="0"/>
          <w:strike w:val="off"/>
          <w:sz w:val="28"/>
          <w:szCs w:val="28"/>
          <w:dstrike w:val="off"/>
          <w:vertAlign w:val="baseline"/>
        </w:rPr>
      </w:pPr>
    </w:p>
    <w:p>
      <w:pPr>
        <w:ind w:firstLine="-280"/>
        <w:jc w:val="left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Литература:</w:t>
      </w:r>
    </w:p>
    <w:p>
      <w:pPr>
        <w:ind w:firstLine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</w:p>
    <w:p>
      <w:pPr>
        <w:ind w:left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1. 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Бондаренко  О.П. Основы внедрения бережливых технологий в органах власти, государственных и муниципальных учреждениях : методическое пособие / О. П. Бондаренко, В. А. Петрова. – М, 2017. Текст :  непосредственный.</w:t>
      </w:r>
    </w:p>
    <w:p>
      <w:pPr>
        <w:ind w:left="-6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2. 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Волкова И. А. Проблемы и перспективы применения бережливых технологий в образовательной организации. Система образования и технологии бережливого производства : сборник статей / И. А. Волкова. – Нижневартовск : Нижневартовский государственный университет, 2017.</w:t>
      </w:r>
      <w:r>
        <w:rPr>
          <w:rFonts w:ascii="Times New Roman" w:eastAsia="Times New Roman" w:hAnsi="Times New Roman" w:cs="Calibri"/>
          <w:b w:val="0"/>
          <w:i w:val="0"/>
          <w:strike w:val="off"/>
          <w:sz w:val="28"/>
          <w:szCs w:val="28"/>
          <w:dstrike w:val="off"/>
          <w:vertAlign w:val="baseline"/>
        </w:rPr>
        <w:t> 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Текст :  непосредственный.</w:t>
      </w:r>
    </w:p>
    <w:p>
      <w:pPr>
        <w:ind w:left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3. 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Вэйдер М. Инструменты бережливого производства. Мини-руководство по внедрению методик бережливого производства / М. Вейдер. – Москва : Альпина Паблишер, 2017. – 125 с. Текст : непосредственный.</w:t>
      </w:r>
    </w:p>
    <w:p>
      <w:pPr>
        <w:ind w:left="0"/>
        <w:jc w:val="both"/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  <w:rtl w:val="off"/>
        </w:rPr>
        <w:t xml:space="preserve">4. </w:t>
      </w:r>
      <w:r>
        <w:rPr>
          <w:rFonts w:ascii="Times New Roman" w:eastAsia="Times New Roman" w:hAnsi="Times New Roman" w:cs="&quot;Times New Roman&quot;"/>
          <w:b w:val="0"/>
          <w:i w:val="0"/>
          <w:strike w:val="off"/>
          <w:sz w:val="28"/>
          <w:szCs w:val="28"/>
          <w:dstrike w:val="off"/>
          <w:vertAlign w:val="baseline"/>
        </w:rPr>
        <w:t>Шарина А.В., Сибирякова Л.В. Формирование бережливой среды в образовательной организации: учебнометодическое пособие / А.В. Шарина, Л.В. Сибирякова, — Нижний Новгород: Нижегородский институт развития образования, 2019. – Текст : непосредственный.</w:t>
      </w:r>
    </w:p>
    <w:p>
      <w:r>
        <w:rPr>
          <w:rFonts w:ascii="&quot;Times New Roman&quot;" w:eastAsia="&quot;Times New Roman&quot;" w:hAnsi="&quot;Times New Roman&quot;" w:cs="&quot;Times New Roman&quot;"/>
          <w:b w:val="0"/>
          <w:i w:val="0"/>
          <w:strike w:val="off"/>
          <w:sz w:val="28"/>
          <w:dstrike w:val="off"/>
          <w:vertAlign w:val="baseline"/>
        </w:rPr>
        <w:br/>
      </w:r>
    </w:p>
    <w:sectPr>
      <w:pgSz w:w="11906" w:h="16838"/>
      <w:pgMar w:top="1985" w:right="1701" w:bottom="1701" w:left="1701" w:header="720" w:footer="720" w:gutter="0"/>
      <w:cols/>
      <w:docGrid w:linePitch="170" w:charSpace="1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notTrueType w:val="false"/>
    <w:sig w:usb0="E0002EFF" w:usb1="C000785B" w:usb2="00000009" w:usb3="00000001" w:csb0="400001FF" w:csb1="FFFF0000"/>
  </w:font>
  <w:font w:name="&quot;Times New Roman&quot;">
    <w:notTrueType w:val="false"/>
  </w:font>
  <w:font w:name="Calibri">
    <w:panose1 w:val="020F0502020204030204"/>
    <w:notTrueType w:val="false"/>
    <w:sig w:usb0="E4002EFF" w:usb1="C200247B" w:usb2="00000009" w:usb3="00000001" w:csb0="200001FF" w:csb1="00000001"/>
  </w:font>
  <w:font w:name="맑은 고딕">
    <w:panose1 w:val="020B0503020000020004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맑은 고딕"/>
        <w:color w:val="000011"/>
        <w:sz w:val="20"/>
      </w:rPr>
    </w:rPrDefault>
    <w:pPrDefault>
      <w:pPr>
        <w:bidi w:val="off"/>
        <w:jc w:val="both"/>
        <w:spacing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HCR Dotum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HCR Dotum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d_kh9</cp:lastModifiedBy>
  <cp:revision>1</cp:revision>
  <dcterms:modified xsi:type="dcterms:W3CDTF">2024-11-21T17:45:37Z</dcterms:modified>
  <cp:version>0900.0100.01</cp:version>
</cp:coreProperties>
</file>