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A0F42" w14:textId="77777777" w:rsidR="00B818F1" w:rsidRPr="00354CF1" w:rsidRDefault="00354CF1" w:rsidP="00354CF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УДК</w:t>
      </w:r>
      <w:r w:rsidR="00A6380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-373</w:t>
      </w:r>
    </w:p>
    <w:p w14:paraId="38DDA02E" w14:textId="2E7D7967" w:rsidR="00F551B8" w:rsidRDefault="00F551B8" w:rsidP="00354CF1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Рахимова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Рухшана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Сафаровна</w:t>
      </w:r>
      <w:proofErr w:type="spellEnd"/>
    </w:p>
    <w:p w14:paraId="03780E6D" w14:textId="12FE17A4" w:rsidR="00F872C0" w:rsidRPr="00354CF1" w:rsidRDefault="00F872C0" w:rsidP="00354CF1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354CF1">
        <w:rPr>
          <w:rFonts w:ascii="Times New Roman" w:eastAsia="Calibri" w:hAnsi="Times New Roman" w:cs="Times New Roman"/>
          <w:sz w:val="24"/>
          <w:szCs w:val="28"/>
        </w:rPr>
        <w:t>Нижнетагильский государственный социально-педагогический институт (филиал) Российского государственного профессионально-педагогического университета</w:t>
      </w:r>
    </w:p>
    <w:p w14:paraId="2FCE2EF6" w14:textId="77777777" w:rsidR="00F872C0" w:rsidRPr="00354CF1" w:rsidRDefault="00F872C0" w:rsidP="00354CF1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354CF1">
        <w:rPr>
          <w:rFonts w:ascii="Times New Roman" w:eastAsia="Calibri" w:hAnsi="Times New Roman" w:cs="Times New Roman"/>
          <w:sz w:val="24"/>
          <w:szCs w:val="28"/>
        </w:rPr>
        <w:t>Нижний Тагил, Россия</w:t>
      </w:r>
    </w:p>
    <w:p w14:paraId="13EC5229" w14:textId="2E228AD3" w:rsidR="00F872C0" w:rsidRPr="00F551B8" w:rsidRDefault="00354CF1" w:rsidP="00354CF1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50280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C50280">
        <w:rPr>
          <w:rFonts w:ascii="Times New Roman" w:eastAsia="Calibri" w:hAnsi="Times New Roman" w:cs="Times New Roman"/>
          <w:sz w:val="28"/>
          <w:szCs w:val="28"/>
        </w:rPr>
        <w:t>-</w:t>
      </w:r>
      <w:r w:rsidRPr="00C50280">
        <w:rPr>
          <w:rFonts w:ascii="Times New Roman" w:eastAsia="Calibri" w:hAnsi="Times New Roman" w:cs="Times New Roman"/>
          <w:sz w:val="28"/>
          <w:szCs w:val="28"/>
          <w:lang w:val="en-US"/>
        </w:rPr>
        <w:t>mail</w:t>
      </w:r>
      <w:r w:rsidRPr="00C50280">
        <w:rPr>
          <w:rFonts w:ascii="Times New Roman" w:eastAsia="Calibri" w:hAnsi="Times New Roman" w:cs="Times New Roman"/>
          <w:sz w:val="28"/>
          <w:szCs w:val="28"/>
        </w:rPr>
        <w:t>:</w:t>
      </w:r>
      <w:r w:rsidR="00083830">
        <w:rPr>
          <w:rFonts w:ascii="Times New Roman" w:eastAsia="Calibri" w:hAnsi="Times New Roman" w:cs="Times New Roman"/>
          <w:sz w:val="28"/>
          <w:szCs w:val="28"/>
        </w:rPr>
        <w:t xml:space="preserve"> ruxshonaraximova843@gmail.com</w:t>
      </w:r>
      <w:r w:rsidRPr="00F551B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C18AA9C" w14:textId="77777777" w:rsidR="00F872C0" w:rsidRPr="00F551B8" w:rsidRDefault="00F872C0" w:rsidP="00354CF1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641A1DA" w14:textId="429681B0" w:rsidR="00F872C0" w:rsidRPr="00F551B8" w:rsidRDefault="00F551B8" w:rsidP="006939F1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551B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14:paraId="1EEACAAA" w14:textId="77777777" w:rsidR="00354CF1" w:rsidRPr="00F551B8" w:rsidRDefault="00354CF1" w:rsidP="00354CF1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94D1DBD" w14:textId="041F35AE" w:rsidR="00354CF1" w:rsidRPr="00F551B8" w:rsidRDefault="00F551B8" w:rsidP="00F551B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551B8">
        <w:rPr>
          <w:rFonts w:ascii="Times New Roman" w:eastAsia="Calibri" w:hAnsi="Times New Roman" w:cs="Times New Roman"/>
          <w:b/>
          <w:bCs/>
          <w:sz w:val="28"/>
          <w:szCs w:val="28"/>
        </w:rPr>
        <w:t>ДИДАКТИЧЕСКАЯ ИГРА КАК СРЕДСТВО ВОКАЛЬНОГО РАЗВИТИЯ СТАРШИХ ДОШКОЛЬНИКОВ</w:t>
      </w:r>
    </w:p>
    <w:p w14:paraId="09C0EFA6" w14:textId="77777777" w:rsidR="00F551B8" w:rsidRPr="00B14FB7" w:rsidRDefault="00F551B8" w:rsidP="00F872C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7AC7EF" w14:textId="34CEAAFA" w:rsidR="005C7823" w:rsidRDefault="00F872C0" w:rsidP="00F551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4FB7">
        <w:rPr>
          <w:rFonts w:ascii="Times New Roman" w:eastAsia="Calibri" w:hAnsi="Times New Roman" w:cs="Times New Roman"/>
          <w:i/>
          <w:sz w:val="24"/>
          <w:szCs w:val="24"/>
        </w:rPr>
        <w:t>Аннотация.</w:t>
      </w:r>
      <w:r w:rsidRPr="00B14F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51B8" w:rsidRPr="00F551B8">
        <w:rPr>
          <w:rFonts w:ascii="Times New Roman" w:eastAsia="Calibri" w:hAnsi="Times New Roman" w:cs="Times New Roman"/>
          <w:sz w:val="24"/>
          <w:szCs w:val="24"/>
        </w:rPr>
        <w:t>В статье рассматривается роль дидактическ</w:t>
      </w:r>
      <w:r w:rsidR="00F551B8">
        <w:rPr>
          <w:rFonts w:ascii="Times New Roman" w:eastAsia="Calibri" w:hAnsi="Times New Roman" w:cs="Times New Roman"/>
          <w:sz w:val="24"/>
          <w:szCs w:val="24"/>
        </w:rPr>
        <w:t>ой</w:t>
      </w:r>
      <w:r w:rsidR="00F551B8" w:rsidRPr="00F551B8">
        <w:rPr>
          <w:rFonts w:ascii="Times New Roman" w:eastAsia="Calibri" w:hAnsi="Times New Roman" w:cs="Times New Roman"/>
          <w:sz w:val="24"/>
          <w:szCs w:val="24"/>
        </w:rPr>
        <w:t xml:space="preserve"> игр</w:t>
      </w:r>
      <w:r w:rsidR="00F551B8">
        <w:rPr>
          <w:rFonts w:ascii="Times New Roman" w:eastAsia="Calibri" w:hAnsi="Times New Roman" w:cs="Times New Roman"/>
          <w:sz w:val="24"/>
          <w:szCs w:val="24"/>
        </w:rPr>
        <w:t>ы</w:t>
      </w:r>
      <w:r w:rsidR="00F551B8" w:rsidRPr="00F551B8">
        <w:rPr>
          <w:rFonts w:ascii="Times New Roman" w:eastAsia="Calibri" w:hAnsi="Times New Roman" w:cs="Times New Roman"/>
          <w:sz w:val="24"/>
          <w:szCs w:val="24"/>
        </w:rPr>
        <w:t xml:space="preserve"> в процессе вокального развития старших дошкольников. Основное внимание уделяется значимости таких игр для формирования музыкальных способностей детей, включая развитие чувства ритма, тембрового и динамического слуха, а также способности различать и воспроизводить </w:t>
      </w:r>
      <w:proofErr w:type="spellStart"/>
      <w:r w:rsidR="00F551B8" w:rsidRPr="00F551B8">
        <w:rPr>
          <w:rFonts w:ascii="Times New Roman" w:eastAsia="Calibri" w:hAnsi="Times New Roman" w:cs="Times New Roman"/>
          <w:sz w:val="24"/>
          <w:szCs w:val="24"/>
        </w:rPr>
        <w:t>звуковысотные</w:t>
      </w:r>
      <w:proofErr w:type="spellEnd"/>
      <w:r w:rsidR="00F551B8" w:rsidRPr="00F551B8">
        <w:rPr>
          <w:rFonts w:ascii="Times New Roman" w:eastAsia="Calibri" w:hAnsi="Times New Roman" w:cs="Times New Roman"/>
          <w:sz w:val="24"/>
          <w:szCs w:val="24"/>
        </w:rPr>
        <w:t xml:space="preserve"> движения.</w:t>
      </w:r>
      <w:r w:rsidR="00F551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51B8" w:rsidRPr="00F551B8">
        <w:rPr>
          <w:rFonts w:ascii="Times New Roman" w:eastAsia="Calibri" w:hAnsi="Times New Roman" w:cs="Times New Roman"/>
          <w:sz w:val="24"/>
          <w:szCs w:val="24"/>
        </w:rPr>
        <w:t>Автор подчеркивает, что дидактические игры обогащают детей новыми впечатлениями, развивают у них инициативу, самостоятельность и способность к восприятию основных свойств музыкального звука. В статье также отмечается, что дидактические игры требуют от детей не только умственных, но и волевых усилий, таких как организованность, выдержка и умение соблюдать правила игры. Это способствует развитию у детей социальных навыков и эмоционального интеллекта.</w:t>
      </w:r>
    </w:p>
    <w:p w14:paraId="6754E16E" w14:textId="3443A95A" w:rsidR="004F0EE4" w:rsidRDefault="004F0EE4" w:rsidP="00B818F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EE4">
        <w:rPr>
          <w:rFonts w:ascii="Times New Roman" w:eastAsia="Calibri" w:hAnsi="Times New Roman" w:cs="Times New Roman"/>
          <w:i/>
          <w:sz w:val="24"/>
          <w:szCs w:val="24"/>
        </w:rPr>
        <w:t>Ключевые слова: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51B8">
        <w:rPr>
          <w:rFonts w:ascii="Times New Roman" w:eastAsia="Calibri" w:hAnsi="Times New Roman" w:cs="Times New Roman"/>
          <w:sz w:val="24"/>
          <w:szCs w:val="24"/>
        </w:rPr>
        <w:t>дидактическая игра, вокальное развитие, старшие дошкольники, музыкальные способности, чувство ритма, тембровый слух, динамический слух.</w:t>
      </w:r>
    </w:p>
    <w:p w14:paraId="35CDF503" w14:textId="53095FE3" w:rsidR="00F551B8" w:rsidRPr="00F551B8" w:rsidRDefault="00F551B8" w:rsidP="00F551B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F551B8">
        <w:rPr>
          <w:rFonts w:ascii="Times New Roman" w:eastAsia="Calibri" w:hAnsi="Times New Roman" w:cs="Times New Roman"/>
          <w:bCs/>
          <w:sz w:val="28"/>
          <w:szCs w:val="24"/>
        </w:rPr>
        <w:t>Вопрос о музыкальном развитии детей на протяжении долгого времени остается актуальным. Стремясь к развитию современного человека, необходимо позаботиться о развитии его эстетической восприимчивости, о том, чтобы он умел использовать в своей жизни и деятельности переживания, получаемые от общения с искусством. Нельзя говорить об эстетическом воспитании без учета возрастного развития человека. С раннего детства у ребенка воспитывается способность воспринимать, чувствовать, понимать прекрасное в жизни и искусстве, стремление самому участвовать в создании прекрасного. Музыкальное искусство, непосредственно и сильно воздействующее на человека уже в первые годы его жизни, занимает большое место в его общем культурном развитии. Музыка близка эмоциональной натуре ребенка. Под влиянием музыки развивается его художественное восприятие, богаче становятся переживания</w:t>
      </w:r>
      <w:r>
        <w:rPr>
          <w:rFonts w:ascii="Times New Roman" w:eastAsia="Calibri" w:hAnsi="Times New Roman" w:cs="Times New Roman"/>
          <w:bCs/>
          <w:sz w:val="28"/>
          <w:szCs w:val="24"/>
        </w:rPr>
        <w:t xml:space="preserve"> </w:t>
      </w:r>
      <w:r w:rsidRPr="00F551B8">
        <w:rPr>
          <w:rFonts w:ascii="Times New Roman" w:eastAsia="Calibri" w:hAnsi="Times New Roman" w:cs="Times New Roman"/>
          <w:bCs/>
          <w:sz w:val="28"/>
          <w:szCs w:val="24"/>
        </w:rPr>
        <w:t>[</w:t>
      </w:r>
      <w:r w:rsidR="00462FCE">
        <w:rPr>
          <w:rFonts w:ascii="Times New Roman" w:eastAsia="Calibri" w:hAnsi="Times New Roman" w:cs="Times New Roman"/>
          <w:bCs/>
          <w:sz w:val="28"/>
          <w:szCs w:val="24"/>
        </w:rPr>
        <w:t>3</w:t>
      </w:r>
      <w:r w:rsidRPr="00F551B8">
        <w:rPr>
          <w:rFonts w:ascii="Times New Roman" w:eastAsia="Calibri" w:hAnsi="Times New Roman" w:cs="Times New Roman"/>
          <w:bCs/>
          <w:sz w:val="28"/>
          <w:szCs w:val="24"/>
        </w:rPr>
        <w:t xml:space="preserve">]. </w:t>
      </w:r>
    </w:p>
    <w:p w14:paraId="393D4217" w14:textId="244C5084" w:rsidR="00F551B8" w:rsidRPr="00F551B8" w:rsidRDefault="00F551B8" w:rsidP="00F551B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F551B8">
        <w:rPr>
          <w:rFonts w:ascii="Times New Roman" w:eastAsia="Calibri" w:hAnsi="Times New Roman" w:cs="Times New Roman"/>
          <w:bCs/>
          <w:sz w:val="28"/>
          <w:szCs w:val="24"/>
        </w:rPr>
        <w:t>Учитывая огромное влияние музыки на жизнь человека, мы должны позаботиться о том, чтобы привлечь детей к музыке, показать детям всю красоту и разнообразие этого вида искусства. Для того чтобы привлечь детей к музыке, мы должны как можно раньше познакомить детей с ней, определить их музыкальные задатки и способности. Многими учеными было доказано, что музыкальные задатки и способности проявляются активнее и ярче в раннем возрасте. Наша задача состоит в том, чтобы как можно раньше обнаружить у ребенка эти задатки и способности и начать развивать их [</w:t>
      </w:r>
      <w:r w:rsidR="00462FCE">
        <w:rPr>
          <w:rFonts w:ascii="Times New Roman" w:eastAsia="Calibri" w:hAnsi="Times New Roman" w:cs="Times New Roman"/>
          <w:bCs/>
          <w:sz w:val="28"/>
          <w:szCs w:val="24"/>
        </w:rPr>
        <w:t>3</w:t>
      </w:r>
      <w:r w:rsidRPr="00F551B8">
        <w:rPr>
          <w:rFonts w:ascii="Times New Roman" w:eastAsia="Calibri" w:hAnsi="Times New Roman" w:cs="Times New Roman"/>
          <w:bCs/>
          <w:sz w:val="28"/>
          <w:szCs w:val="24"/>
        </w:rPr>
        <w:t xml:space="preserve">]. </w:t>
      </w:r>
    </w:p>
    <w:p w14:paraId="7E1D4990" w14:textId="77777777" w:rsidR="00F551B8" w:rsidRPr="00F551B8" w:rsidRDefault="00F551B8" w:rsidP="00F551B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F551B8">
        <w:rPr>
          <w:rFonts w:ascii="Times New Roman" w:eastAsia="Calibri" w:hAnsi="Times New Roman" w:cs="Times New Roman"/>
          <w:bCs/>
          <w:sz w:val="28"/>
          <w:szCs w:val="24"/>
        </w:rPr>
        <w:t xml:space="preserve">Ведущие черты развиваются в результате внешнего влияния на личность, ее внутренний мир. Процесс образования должен быть не столько процессом передачи предметных образцов, сколько процессом управления развитием личности. Психология и педагогика утверждают, что способности личности формируется и развивается в деятельности. Через деятельность у дошкольника формируется и выражается тип отношения к миру. Музыкальная деятельность дошкольника синкретична. Генезис развития музыкальной деятельности в дошкольном возрасте обусловлен общими закономерностями развития ребенка в этот период. </w:t>
      </w:r>
    </w:p>
    <w:p w14:paraId="449C1804" w14:textId="77777777" w:rsidR="00F551B8" w:rsidRPr="00F551B8" w:rsidRDefault="00F551B8" w:rsidP="00F551B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F551B8">
        <w:rPr>
          <w:rFonts w:ascii="Times New Roman" w:eastAsia="Calibri" w:hAnsi="Times New Roman" w:cs="Times New Roman"/>
          <w:bCs/>
          <w:sz w:val="28"/>
          <w:szCs w:val="24"/>
        </w:rPr>
        <w:t xml:space="preserve">Становление музыкальной деятельности дошкольников проходит ряд этапов: музыкально-предметная деятельность, когда интерес ребенка вызывают игрушки и инструменты, издающие звуки; музыкально-игровая деятельность, когда музыка становится источником обогащения опыта эмоциональных отношений и переживаний, что позволяет обогащать социальные отношения в игре и общении, поскольку любой вид музыкальной деятельности на этом этапе, будь то пение или слушание музыки, для ребенка — игра. </w:t>
      </w:r>
    </w:p>
    <w:p w14:paraId="3352314A" w14:textId="77777777" w:rsidR="00F551B8" w:rsidRPr="00F551B8" w:rsidRDefault="00F551B8" w:rsidP="00F551B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F551B8">
        <w:rPr>
          <w:rFonts w:ascii="Times New Roman" w:eastAsia="Calibri" w:hAnsi="Times New Roman" w:cs="Times New Roman"/>
          <w:bCs/>
          <w:sz w:val="28"/>
          <w:szCs w:val="24"/>
        </w:rPr>
        <w:t xml:space="preserve">Решению вопросов вокального развития детей дошкольного возраста в наибольшей степени способствует игровая деятельность. С точки зрения ученых, осуществлять процесс музыкального воспитания в этом возрастном периоде позволяют формы обучения, создающие условия для производства игровой деятельности. </w:t>
      </w:r>
    </w:p>
    <w:p w14:paraId="7339A392" w14:textId="06A48C0F" w:rsidR="00F551B8" w:rsidRPr="00F551B8" w:rsidRDefault="00F551B8" w:rsidP="00F551B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F551B8">
        <w:rPr>
          <w:rFonts w:ascii="Times New Roman" w:eastAsia="Calibri" w:hAnsi="Times New Roman" w:cs="Times New Roman"/>
          <w:bCs/>
          <w:sz w:val="28"/>
          <w:szCs w:val="24"/>
        </w:rPr>
        <w:t>В психологической концепции игровой деятельности, развитой в работах А. Н. Леонтьева, Д. Б. Эльконина, В. Н. Мясищева, игра определяется как деятельность, предмет и мотив которой лежат в самом процессе ее осуществления. Игровая деятельность характеризуется процессами сознательной организации способа осуществления деятельности, которые основываются на рефлексии и активных поисковых действиях по поводу содержания ролей, игровых функций или сюжета</w:t>
      </w:r>
      <w:r>
        <w:rPr>
          <w:rFonts w:ascii="Times New Roman" w:eastAsia="Calibri" w:hAnsi="Times New Roman" w:cs="Times New Roman"/>
          <w:bCs/>
          <w:sz w:val="28"/>
          <w:szCs w:val="24"/>
        </w:rPr>
        <w:t xml:space="preserve"> </w:t>
      </w:r>
      <w:r w:rsidRPr="00F551B8">
        <w:rPr>
          <w:rFonts w:ascii="Times New Roman" w:eastAsia="Calibri" w:hAnsi="Times New Roman" w:cs="Times New Roman"/>
          <w:bCs/>
          <w:sz w:val="28"/>
          <w:szCs w:val="24"/>
        </w:rPr>
        <w:t>[</w:t>
      </w:r>
      <w:r w:rsidR="00462FCE">
        <w:rPr>
          <w:rFonts w:ascii="Times New Roman" w:eastAsia="Calibri" w:hAnsi="Times New Roman" w:cs="Times New Roman"/>
          <w:bCs/>
          <w:sz w:val="28"/>
          <w:szCs w:val="24"/>
        </w:rPr>
        <w:t>3</w:t>
      </w:r>
      <w:r w:rsidRPr="00F551B8">
        <w:rPr>
          <w:rFonts w:ascii="Times New Roman" w:eastAsia="Calibri" w:hAnsi="Times New Roman" w:cs="Times New Roman"/>
          <w:bCs/>
          <w:sz w:val="28"/>
          <w:szCs w:val="24"/>
        </w:rPr>
        <w:t xml:space="preserve">]. </w:t>
      </w:r>
    </w:p>
    <w:p w14:paraId="05450104" w14:textId="6072A562" w:rsidR="00F551B8" w:rsidRPr="00F551B8" w:rsidRDefault="00F551B8" w:rsidP="00F551B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F551B8">
        <w:rPr>
          <w:rFonts w:ascii="Times New Roman" w:eastAsia="Calibri" w:hAnsi="Times New Roman" w:cs="Times New Roman"/>
          <w:bCs/>
          <w:sz w:val="28"/>
          <w:szCs w:val="24"/>
        </w:rPr>
        <w:t>Огромная роль в развитии ребенка принадлежит игре — важнейшему виду детской деятельности. Она является эффективным средством формирования личности дошкольника, его морально-волевых качеств, в игре реализуется потребность воздействия на мир. В. А. Сухомлинский подчеркивал, что «игра — это огромное светлое окно, через которое в духовный мир ребенка вливается живительный поток представлений, понятий об окружающем мире</w:t>
      </w:r>
      <w:r>
        <w:rPr>
          <w:rFonts w:ascii="Times New Roman" w:eastAsia="Calibri" w:hAnsi="Times New Roman" w:cs="Times New Roman"/>
          <w:bCs/>
          <w:sz w:val="28"/>
          <w:szCs w:val="24"/>
        </w:rPr>
        <w:t>»</w:t>
      </w:r>
      <w:r w:rsidRPr="00F551B8">
        <w:rPr>
          <w:rFonts w:ascii="Times New Roman" w:eastAsia="Calibri" w:hAnsi="Times New Roman" w:cs="Times New Roman"/>
          <w:bCs/>
          <w:sz w:val="28"/>
          <w:szCs w:val="24"/>
        </w:rPr>
        <w:t xml:space="preserve"> [</w:t>
      </w:r>
      <w:r w:rsidR="00462FCE">
        <w:rPr>
          <w:rFonts w:ascii="Times New Roman" w:eastAsia="Calibri" w:hAnsi="Times New Roman" w:cs="Times New Roman"/>
          <w:bCs/>
          <w:sz w:val="28"/>
          <w:szCs w:val="24"/>
        </w:rPr>
        <w:t>6</w:t>
      </w:r>
      <w:r w:rsidRPr="00F551B8">
        <w:rPr>
          <w:rFonts w:ascii="Times New Roman" w:eastAsia="Calibri" w:hAnsi="Times New Roman" w:cs="Times New Roman"/>
          <w:bCs/>
          <w:sz w:val="28"/>
          <w:szCs w:val="24"/>
        </w:rPr>
        <w:t>]</w:t>
      </w:r>
      <w:r>
        <w:rPr>
          <w:rFonts w:ascii="Times New Roman" w:eastAsia="Calibri" w:hAnsi="Times New Roman" w:cs="Times New Roman"/>
          <w:bCs/>
          <w:sz w:val="28"/>
          <w:szCs w:val="24"/>
        </w:rPr>
        <w:t>.</w:t>
      </w:r>
    </w:p>
    <w:p w14:paraId="63E56C8B" w14:textId="4D57946F" w:rsidR="00AB13AE" w:rsidRDefault="00F551B8" w:rsidP="00F551B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>
        <w:rPr>
          <w:rFonts w:ascii="Times New Roman" w:eastAsia="Calibri" w:hAnsi="Times New Roman" w:cs="Times New Roman"/>
          <w:bCs/>
          <w:sz w:val="28"/>
          <w:szCs w:val="24"/>
        </w:rPr>
        <w:t>Очевидно, и</w:t>
      </w:r>
      <w:r w:rsidRPr="00F551B8">
        <w:rPr>
          <w:rFonts w:ascii="Times New Roman" w:eastAsia="Calibri" w:hAnsi="Times New Roman" w:cs="Times New Roman"/>
          <w:bCs/>
          <w:sz w:val="28"/>
          <w:szCs w:val="24"/>
        </w:rPr>
        <w:t>гра — явление многогранное, ее можно рассматривать как особую форму существования всех без исключения сторон жизнедеятельности коллектива [</w:t>
      </w:r>
      <w:r w:rsidR="00462FCE">
        <w:rPr>
          <w:rFonts w:ascii="Times New Roman" w:eastAsia="Calibri" w:hAnsi="Times New Roman" w:cs="Times New Roman"/>
          <w:bCs/>
          <w:sz w:val="28"/>
          <w:szCs w:val="24"/>
        </w:rPr>
        <w:t>6</w:t>
      </w:r>
      <w:r w:rsidRPr="00F551B8">
        <w:rPr>
          <w:rFonts w:ascii="Times New Roman" w:eastAsia="Calibri" w:hAnsi="Times New Roman" w:cs="Times New Roman"/>
          <w:bCs/>
          <w:sz w:val="28"/>
          <w:szCs w:val="24"/>
        </w:rPr>
        <w:t>]</w:t>
      </w:r>
      <w:r>
        <w:rPr>
          <w:rFonts w:ascii="Times New Roman" w:eastAsia="Calibri" w:hAnsi="Times New Roman" w:cs="Times New Roman"/>
          <w:bCs/>
          <w:sz w:val="28"/>
          <w:szCs w:val="24"/>
        </w:rPr>
        <w:t>.</w:t>
      </w:r>
    </w:p>
    <w:p w14:paraId="425A27C5" w14:textId="4DC1B6AB" w:rsidR="00F551B8" w:rsidRPr="00F551B8" w:rsidRDefault="00F551B8" w:rsidP="00F551B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F551B8">
        <w:rPr>
          <w:rFonts w:ascii="Times New Roman" w:eastAsia="Calibri" w:hAnsi="Times New Roman" w:cs="Times New Roman"/>
          <w:bCs/>
          <w:sz w:val="28"/>
          <w:szCs w:val="24"/>
        </w:rPr>
        <w:t>Вокальное развитие старших дошкольников — это процесс формирования у детей вокально-певческих навыков, таких как чистое интонирование, певческая дикция, артикуляция и дыхание [</w:t>
      </w:r>
      <w:r w:rsidR="00462FCE">
        <w:rPr>
          <w:rFonts w:ascii="Times New Roman" w:eastAsia="Calibri" w:hAnsi="Times New Roman" w:cs="Times New Roman"/>
          <w:bCs/>
          <w:sz w:val="28"/>
          <w:szCs w:val="24"/>
        </w:rPr>
        <w:t>3</w:t>
      </w:r>
      <w:r w:rsidRPr="00F551B8">
        <w:rPr>
          <w:rFonts w:ascii="Times New Roman" w:eastAsia="Calibri" w:hAnsi="Times New Roman" w:cs="Times New Roman"/>
          <w:bCs/>
          <w:sz w:val="28"/>
          <w:szCs w:val="24"/>
        </w:rPr>
        <w:t xml:space="preserve">]. </w:t>
      </w:r>
      <w:r>
        <w:rPr>
          <w:rFonts w:ascii="Times New Roman" w:eastAsia="Calibri" w:hAnsi="Times New Roman" w:cs="Times New Roman"/>
          <w:bCs/>
          <w:sz w:val="28"/>
          <w:szCs w:val="24"/>
        </w:rPr>
        <w:t xml:space="preserve">Оно </w:t>
      </w:r>
      <w:r w:rsidRPr="00F551B8">
        <w:rPr>
          <w:rFonts w:ascii="Times New Roman" w:eastAsia="Calibri" w:hAnsi="Times New Roman" w:cs="Times New Roman"/>
          <w:bCs/>
          <w:sz w:val="28"/>
          <w:szCs w:val="24"/>
        </w:rPr>
        <w:t>оказывает влияние на всестороннее развитие личности ребёнка, включая формирование речи, укрепление здоровья, развитие музыкального слуха и эстетического вкуса.</w:t>
      </w:r>
    </w:p>
    <w:p w14:paraId="17B485D6" w14:textId="3810B0ED" w:rsidR="00F551B8" w:rsidRPr="00F551B8" w:rsidRDefault="00F551B8" w:rsidP="00F551B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F551B8">
        <w:rPr>
          <w:rFonts w:ascii="Times New Roman" w:eastAsia="Calibri" w:hAnsi="Times New Roman" w:cs="Times New Roman"/>
          <w:bCs/>
          <w:sz w:val="28"/>
          <w:szCs w:val="24"/>
        </w:rPr>
        <w:t xml:space="preserve">Поэтому пение по праву считается первичным из всех видов музыкального исполнительства, одним из первых проявлений музыкальности ребенка. </w:t>
      </w:r>
      <w:r w:rsidR="00AC26C9">
        <w:rPr>
          <w:rFonts w:ascii="Times New Roman" w:eastAsia="Calibri" w:hAnsi="Times New Roman" w:cs="Times New Roman"/>
          <w:bCs/>
          <w:sz w:val="28"/>
          <w:szCs w:val="24"/>
        </w:rPr>
        <w:br/>
      </w:r>
      <w:r w:rsidRPr="00F551B8">
        <w:rPr>
          <w:rFonts w:ascii="Times New Roman" w:eastAsia="Calibri" w:hAnsi="Times New Roman" w:cs="Times New Roman"/>
          <w:bCs/>
          <w:sz w:val="28"/>
          <w:szCs w:val="24"/>
        </w:rPr>
        <w:t xml:space="preserve">Г. </w:t>
      </w:r>
      <w:r w:rsidR="00AC26C9">
        <w:rPr>
          <w:rFonts w:ascii="Times New Roman" w:eastAsia="Calibri" w:hAnsi="Times New Roman" w:cs="Times New Roman"/>
          <w:bCs/>
          <w:sz w:val="28"/>
          <w:szCs w:val="24"/>
        </w:rPr>
        <w:t>С. </w:t>
      </w:r>
      <w:r w:rsidRPr="00F551B8">
        <w:rPr>
          <w:rFonts w:ascii="Times New Roman" w:eastAsia="Calibri" w:hAnsi="Times New Roman" w:cs="Times New Roman"/>
          <w:bCs/>
          <w:sz w:val="28"/>
          <w:szCs w:val="24"/>
        </w:rPr>
        <w:t>Рукавишников писал, что «дети, которые сначала учились петь, а потом играть (на музыкальных инструментах), достигают успехов в музыке быстрее, нежели те, которые пению не учились»</w:t>
      </w:r>
      <w:r w:rsidR="00AC26C9">
        <w:rPr>
          <w:rFonts w:ascii="Times New Roman" w:eastAsia="Calibri" w:hAnsi="Times New Roman" w:cs="Times New Roman"/>
          <w:bCs/>
          <w:sz w:val="28"/>
          <w:szCs w:val="24"/>
        </w:rPr>
        <w:t xml:space="preserve"> </w:t>
      </w:r>
      <w:r w:rsidR="00AC26C9" w:rsidRPr="00AC26C9">
        <w:rPr>
          <w:rFonts w:ascii="Times New Roman" w:eastAsia="Calibri" w:hAnsi="Times New Roman" w:cs="Times New Roman"/>
          <w:bCs/>
          <w:sz w:val="28"/>
          <w:szCs w:val="24"/>
        </w:rPr>
        <w:t>[</w:t>
      </w:r>
      <w:r w:rsidR="00462FCE">
        <w:rPr>
          <w:rFonts w:ascii="Times New Roman" w:eastAsia="Calibri" w:hAnsi="Times New Roman" w:cs="Times New Roman"/>
          <w:bCs/>
          <w:sz w:val="28"/>
          <w:szCs w:val="24"/>
        </w:rPr>
        <w:t>5</w:t>
      </w:r>
      <w:r w:rsidR="00AC26C9" w:rsidRPr="00AC26C9">
        <w:rPr>
          <w:rFonts w:ascii="Times New Roman" w:eastAsia="Calibri" w:hAnsi="Times New Roman" w:cs="Times New Roman"/>
          <w:bCs/>
          <w:sz w:val="28"/>
          <w:szCs w:val="24"/>
        </w:rPr>
        <w:t>]</w:t>
      </w:r>
      <w:r w:rsidRPr="00F551B8">
        <w:rPr>
          <w:rFonts w:ascii="Times New Roman" w:eastAsia="Calibri" w:hAnsi="Times New Roman" w:cs="Times New Roman"/>
          <w:bCs/>
          <w:sz w:val="28"/>
          <w:szCs w:val="24"/>
        </w:rPr>
        <w:t>. Именно творческая, активная сторона процесса пения является одним из основных рычагов музыкального воспитания детей.</w:t>
      </w:r>
    </w:p>
    <w:p w14:paraId="037F3159" w14:textId="29155934" w:rsidR="00F551B8" w:rsidRPr="00F551B8" w:rsidRDefault="00AC26C9" w:rsidP="00F551B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>
        <w:rPr>
          <w:rFonts w:ascii="Times New Roman" w:eastAsia="Calibri" w:hAnsi="Times New Roman" w:cs="Times New Roman"/>
          <w:bCs/>
          <w:sz w:val="28"/>
          <w:szCs w:val="24"/>
        </w:rPr>
        <w:t>Кроме того, Н. А. </w:t>
      </w:r>
      <w:r w:rsidR="00F551B8" w:rsidRPr="00F551B8">
        <w:rPr>
          <w:rFonts w:ascii="Times New Roman" w:eastAsia="Calibri" w:hAnsi="Times New Roman" w:cs="Times New Roman"/>
          <w:bCs/>
          <w:sz w:val="28"/>
          <w:szCs w:val="24"/>
        </w:rPr>
        <w:t xml:space="preserve">Ветлугина считает, что «пение относится к числу тех видов музыкальной деятельности, в процессе которой успешно развивается эстетическое отношение к жизни, к музыке, обогащаются переживания ребенка, активно формируются музыкально–сенсорные и, особенно, музыкально–слуховые представления </w:t>
      </w:r>
      <w:proofErr w:type="spellStart"/>
      <w:r w:rsidR="00F551B8" w:rsidRPr="00F551B8">
        <w:rPr>
          <w:rFonts w:ascii="Times New Roman" w:eastAsia="Calibri" w:hAnsi="Times New Roman" w:cs="Times New Roman"/>
          <w:bCs/>
          <w:sz w:val="28"/>
          <w:szCs w:val="24"/>
        </w:rPr>
        <w:t>звуковысотных</w:t>
      </w:r>
      <w:proofErr w:type="spellEnd"/>
      <w:r w:rsidR="00F551B8" w:rsidRPr="00F551B8">
        <w:rPr>
          <w:rFonts w:ascii="Times New Roman" w:eastAsia="Calibri" w:hAnsi="Times New Roman" w:cs="Times New Roman"/>
          <w:bCs/>
          <w:sz w:val="28"/>
          <w:szCs w:val="24"/>
        </w:rPr>
        <w:t xml:space="preserve"> отношений» [</w:t>
      </w:r>
      <w:r>
        <w:rPr>
          <w:rFonts w:ascii="Times New Roman" w:eastAsia="Calibri" w:hAnsi="Times New Roman" w:cs="Times New Roman"/>
          <w:bCs/>
          <w:sz w:val="28"/>
          <w:szCs w:val="24"/>
        </w:rPr>
        <w:t>2</w:t>
      </w:r>
      <w:r w:rsidR="00F551B8" w:rsidRPr="00F551B8">
        <w:rPr>
          <w:rFonts w:ascii="Times New Roman" w:eastAsia="Calibri" w:hAnsi="Times New Roman" w:cs="Times New Roman"/>
          <w:bCs/>
          <w:sz w:val="28"/>
          <w:szCs w:val="24"/>
        </w:rPr>
        <w:t>].</w:t>
      </w:r>
    </w:p>
    <w:p w14:paraId="7B7B531C" w14:textId="6AC82BD6" w:rsidR="00F551B8" w:rsidRDefault="00F551B8" w:rsidP="00F551B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F551B8">
        <w:rPr>
          <w:rFonts w:ascii="Times New Roman" w:eastAsia="Calibri" w:hAnsi="Times New Roman" w:cs="Times New Roman"/>
          <w:bCs/>
          <w:sz w:val="28"/>
          <w:szCs w:val="24"/>
        </w:rPr>
        <w:t>Пение тесно связано с общим развитием ребенка и формированием его личностных качеств. В процессе пения активизируются умственные способности детей. Восприятие музыки требует внимания, наблюдательности. Ребенок, слушая музыку, сравнивает звуки ее мелодии, аккомпанемента, постигает их выразительное значение, разбирается в структуре песни, сравнивает музыку с текстом.</w:t>
      </w:r>
    </w:p>
    <w:p w14:paraId="2EE894E8" w14:textId="77777777" w:rsidR="00AC26C9" w:rsidRPr="00AC26C9" w:rsidRDefault="00AC26C9" w:rsidP="00AC26C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AC26C9">
        <w:rPr>
          <w:rFonts w:ascii="Times New Roman" w:eastAsia="Calibri" w:hAnsi="Times New Roman" w:cs="Times New Roman"/>
          <w:bCs/>
          <w:sz w:val="28"/>
          <w:szCs w:val="24"/>
        </w:rPr>
        <w:t>Игровая деятельность в старшем дошкольном возрасте еще более усложняется. У детей в этом возрасте должно быть развито умение объединяться в игру, договариваться о последовательности совместных действий, отображать характерные черты игрового образа. Содержанием детских игр становятся не только режимные моменты, но и различные праздники, экскурсии, труд взрослых. Особо возрастает интерес к играм с общественной тематикой.</w:t>
      </w:r>
    </w:p>
    <w:p w14:paraId="1C46AA34" w14:textId="03336B1E" w:rsidR="00AC26C9" w:rsidRDefault="00AC26C9" w:rsidP="00AC26C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AC26C9">
        <w:rPr>
          <w:rFonts w:ascii="Times New Roman" w:eastAsia="Calibri" w:hAnsi="Times New Roman" w:cs="Times New Roman"/>
          <w:bCs/>
          <w:sz w:val="28"/>
          <w:szCs w:val="24"/>
        </w:rPr>
        <w:t>Содержание игры дает возможность ребенку осознать мотивы и цели труда взрослых, воспроизвести их взаимоотношения, которые воспринимаются через роль и через игровые правила. Поэтому в старшем дошкольном возрасте необходимо способствовать расширению тематики детских игр, развитию их содержания на основе углубления знаний старших дошкольников о жизни советских людей.</w:t>
      </w:r>
    </w:p>
    <w:p w14:paraId="427796B0" w14:textId="0B065ED1" w:rsidR="00AC26C9" w:rsidRPr="00AC26C9" w:rsidRDefault="00AC26C9" w:rsidP="00AC26C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AC26C9">
        <w:rPr>
          <w:rFonts w:ascii="Times New Roman" w:eastAsia="Calibri" w:hAnsi="Times New Roman" w:cs="Times New Roman"/>
          <w:bCs/>
          <w:sz w:val="28"/>
          <w:szCs w:val="24"/>
        </w:rPr>
        <w:t xml:space="preserve">Использование игрового распевания для </w:t>
      </w:r>
      <w:r>
        <w:rPr>
          <w:rFonts w:ascii="Times New Roman" w:eastAsia="Calibri" w:hAnsi="Times New Roman" w:cs="Times New Roman"/>
          <w:bCs/>
          <w:sz w:val="28"/>
          <w:szCs w:val="24"/>
        </w:rPr>
        <w:t xml:space="preserve">вокального </w:t>
      </w:r>
      <w:r w:rsidRPr="00AC26C9">
        <w:rPr>
          <w:rFonts w:ascii="Times New Roman" w:eastAsia="Calibri" w:hAnsi="Times New Roman" w:cs="Times New Roman"/>
          <w:bCs/>
          <w:sz w:val="28"/>
          <w:szCs w:val="24"/>
        </w:rPr>
        <w:t>развития у детей старшего дошкольного возраста окажется эффективным при условии, что этому разделу будет уделяться систематически 5-7 минут музыкальной НОД, закрепления в режимных моментах, дома, в самостоятельной деятельности, на концертах, праздниках и развлечениях, итоговых мероприятиях.</w:t>
      </w:r>
    </w:p>
    <w:p w14:paraId="00DCB2D6" w14:textId="77777777" w:rsidR="00AC26C9" w:rsidRPr="00AC26C9" w:rsidRDefault="00AC26C9" w:rsidP="00AC26C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AC26C9">
        <w:rPr>
          <w:rFonts w:ascii="Times New Roman" w:eastAsia="Calibri" w:hAnsi="Times New Roman" w:cs="Times New Roman"/>
          <w:bCs/>
          <w:sz w:val="28"/>
          <w:szCs w:val="24"/>
        </w:rPr>
        <w:t>Виды игрового распевания разнообразны по своей направленности и значимости:</w:t>
      </w:r>
    </w:p>
    <w:p w14:paraId="2DC56780" w14:textId="353FA38C" w:rsidR="00AC26C9" w:rsidRPr="00AC26C9" w:rsidRDefault="00AC26C9" w:rsidP="00AC26C9">
      <w:pPr>
        <w:pStyle w:val="a6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AC26C9">
        <w:rPr>
          <w:rFonts w:ascii="Times New Roman" w:eastAsia="Calibri" w:hAnsi="Times New Roman" w:cs="Times New Roman"/>
          <w:bCs/>
          <w:sz w:val="28"/>
          <w:szCs w:val="24"/>
        </w:rPr>
        <w:t>игры-упражнения на расширение певческого диапазона;</w:t>
      </w:r>
    </w:p>
    <w:p w14:paraId="09207657" w14:textId="6571F7C4" w:rsidR="00AC26C9" w:rsidRPr="00AC26C9" w:rsidRDefault="00AC26C9" w:rsidP="00AC26C9">
      <w:pPr>
        <w:pStyle w:val="a6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AC26C9">
        <w:rPr>
          <w:rFonts w:ascii="Times New Roman" w:eastAsia="Calibri" w:hAnsi="Times New Roman" w:cs="Times New Roman"/>
          <w:bCs/>
          <w:sz w:val="28"/>
          <w:szCs w:val="24"/>
        </w:rPr>
        <w:t xml:space="preserve">голосовые игры на основе </w:t>
      </w:r>
      <w:proofErr w:type="spellStart"/>
      <w:r w:rsidRPr="00AC26C9">
        <w:rPr>
          <w:rFonts w:ascii="Times New Roman" w:eastAsia="Calibri" w:hAnsi="Times New Roman" w:cs="Times New Roman"/>
          <w:bCs/>
          <w:sz w:val="28"/>
          <w:szCs w:val="24"/>
        </w:rPr>
        <w:t>фонопедического</w:t>
      </w:r>
      <w:proofErr w:type="spellEnd"/>
      <w:r w:rsidRPr="00AC26C9">
        <w:rPr>
          <w:rFonts w:ascii="Times New Roman" w:eastAsia="Calibri" w:hAnsi="Times New Roman" w:cs="Times New Roman"/>
          <w:bCs/>
          <w:sz w:val="28"/>
          <w:szCs w:val="24"/>
        </w:rPr>
        <w:t xml:space="preserve"> метода В. В. Емельянова;</w:t>
      </w:r>
    </w:p>
    <w:p w14:paraId="3D68A89B" w14:textId="603B0619" w:rsidR="00AC26C9" w:rsidRPr="00AC26C9" w:rsidRDefault="00AC26C9" w:rsidP="00AC26C9">
      <w:pPr>
        <w:pStyle w:val="a6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AC26C9">
        <w:rPr>
          <w:rFonts w:ascii="Times New Roman" w:eastAsia="Calibri" w:hAnsi="Times New Roman" w:cs="Times New Roman"/>
          <w:bCs/>
          <w:sz w:val="28"/>
          <w:szCs w:val="24"/>
        </w:rPr>
        <w:t>диалогические игры-</w:t>
      </w:r>
      <w:proofErr w:type="spellStart"/>
      <w:r w:rsidRPr="00AC26C9">
        <w:rPr>
          <w:rFonts w:ascii="Times New Roman" w:eastAsia="Calibri" w:hAnsi="Times New Roman" w:cs="Times New Roman"/>
          <w:bCs/>
          <w:sz w:val="28"/>
          <w:szCs w:val="24"/>
        </w:rPr>
        <w:t>распевки</w:t>
      </w:r>
      <w:proofErr w:type="spellEnd"/>
      <w:r w:rsidRPr="00AC26C9">
        <w:rPr>
          <w:rFonts w:ascii="Times New Roman" w:eastAsia="Calibri" w:hAnsi="Times New Roman" w:cs="Times New Roman"/>
          <w:bCs/>
          <w:sz w:val="28"/>
          <w:szCs w:val="24"/>
        </w:rPr>
        <w:t xml:space="preserve"> на контрастное сопоставление;</w:t>
      </w:r>
    </w:p>
    <w:p w14:paraId="73191EF4" w14:textId="5365DC80" w:rsidR="00AC26C9" w:rsidRPr="00AC26C9" w:rsidRDefault="00AC26C9" w:rsidP="00AC26C9">
      <w:pPr>
        <w:pStyle w:val="a6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AC26C9">
        <w:rPr>
          <w:rFonts w:ascii="Times New Roman" w:eastAsia="Calibri" w:hAnsi="Times New Roman" w:cs="Times New Roman"/>
          <w:bCs/>
          <w:sz w:val="28"/>
          <w:szCs w:val="24"/>
        </w:rPr>
        <w:t>игровые песенки-массажи;</w:t>
      </w:r>
    </w:p>
    <w:p w14:paraId="25C57AAB" w14:textId="05C8F82A" w:rsidR="00AC26C9" w:rsidRPr="00AC26C9" w:rsidRDefault="00AC26C9" w:rsidP="00AC26C9">
      <w:pPr>
        <w:pStyle w:val="a6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AC26C9">
        <w:rPr>
          <w:rFonts w:ascii="Times New Roman" w:eastAsia="Calibri" w:hAnsi="Times New Roman" w:cs="Times New Roman"/>
          <w:bCs/>
          <w:sz w:val="28"/>
          <w:szCs w:val="24"/>
        </w:rPr>
        <w:t>игры-импровизации, основанные на музыкально-слуховом опыте.</w:t>
      </w:r>
    </w:p>
    <w:p w14:paraId="23FFA7B2" w14:textId="77777777" w:rsidR="00AC26C9" w:rsidRPr="00AC26C9" w:rsidRDefault="00AC26C9" w:rsidP="00AC26C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AC26C9">
        <w:rPr>
          <w:rFonts w:ascii="Times New Roman" w:eastAsia="Calibri" w:hAnsi="Times New Roman" w:cs="Times New Roman"/>
          <w:bCs/>
          <w:sz w:val="28"/>
          <w:szCs w:val="24"/>
        </w:rPr>
        <w:t xml:space="preserve"> Игровые упражнения разучиваю с детьми на музыкальных занятиях поэтапно:</w:t>
      </w:r>
    </w:p>
    <w:p w14:paraId="21D12CA3" w14:textId="09FF2CA2" w:rsidR="00AC26C9" w:rsidRPr="00AC26C9" w:rsidRDefault="00AC26C9" w:rsidP="00AC26C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AC26C9">
        <w:rPr>
          <w:rFonts w:ascii="Times New Roman" w:eastAsia="Calibri" w:hAnsi="Times New Roman" w:cs="Times New Roman"/>
          <w:bCs/>
          <w:sz w:val="28"/>
          <w:szCs w:val="24"/>
        </w:rPr>
        <w:t>Первый этап — обычно проводится знакомство с песней в целом, с объяснением. Прежде чем разучивать песню, дети знакомятся с теми персонажами или явлениями, о которых рассказывается в ней.</w:t>
      </w:r>
    </w:p>
    <w:p w14:paraId="70AA1BF0" w14:textId="1D6003F7" w:rsidR="00AC26C9" w:rsidRPr="00AC26C9" w:rsidRDefault="00AC26C9" w:rsidP="00AC26C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AC26C9">
        <w:rPr>
          <w:rFonts w:ascii="Times New Roman" w:eastAsia="Calibri" w:hAnsi="Times New Roman" w:cs="Times New Roman"/>
          <w:bCs/>
          <w:sz w:val="28"/>
          <w:szCs w:val="24"/>
        </w:rPr>
        <w:t>Второй этап — разучивание песни. Постепенно, от занятия к занятию развивается игровая ситуация, связанная с содержанием песни, и, наконец, все дети включаются в игру.</w:t>
      </w:r>
    </w:p>
    <w:p w14:paraId="48FEC544" w14:textId="0784EEA7" w:rsidR="00AC26C9" w:rsidRPr="00AC26C9" w:rsidRDefault="00AC26C9" w:rsidP="00AC26C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AC26C9">
        <w:rPr>
          <w:rFonts w:ascii="Times New Roman" w:eastAsia="Calibri" w:hAnsi="Times New Roman" w:cs="Times New Roman"/>
          <w:bCs/>
          <w:sz w:val="28"/>
          <w:szCs w:val="24"/>
        </w:rPr>
        <w:t>Третий этап — систематическое повторение, то есть закрепление. При закреплении игры детям предоставляется возможность играть под пение без музыкального сопровождения, но с поддержкой голоса взрослого, а в дальнейшем они играют и поют самостоятельно.</w:t>
      </w:r>
    </w:p>
    <w:p w14:paraId="70E29DF0" w14:textId="77777777" w:rsidR="00AC26C9" w:rsidRPr="00AC26C9" w:rsidRDefault="00AC26C9" w:rsidP="00AC26C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AC26C9">
        <w:rPr>
          <w:rFonts w:ascii="Times New Roman" w:eastAsia="Calibri" w:hAnsi="Times New Roman" w:cs="Times New Roman"/>
          <w:bCs/>
          <w:sz w:val="28"/>
          <w:szCs w:val="24"/>
        </w:rPr>
        <w:t xml:space="preserve"> Для закрепления певческих навыков важно, чтобы песня звучала не только в стенах детского сада, но и в семье.</w:t>
      </w:r>
    </w:p>
    <w:p w14:paraId="66A1174B" w14:textId="7B717236" w:rsidR="00AC26C9" w:rsidRDefault="00AC26C9" w:rsidP="00AC26C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AC26C9">
        <w:rPr>
          <w:rFonts w:ascii="Times New Roman" w:eastAsia="Calibri" w:hAnsi="Times New Roman" w:cs="Times New Roman"/>
          <w:bCs/>
          <w:sz w:val="28"/>
          <w:szCs w:val="24"/>
        </w:rPr>
        <w:t xml:space="preserve">В работе над </w:t>
      </w:r>
      <w:r>
        <w:rPr>
          <w:rFonts w:ascii="Times New Roman" w:eastAsia="Calibri" w:hAnsi="Times New Roman" w:cs="Times New Roman"/>
          <w:bCs/>
          <w:sz w:val="28"/>
          <w:szCs w:val="24"/>
        </w:rPr>
        <w:t xml:space="preserve">вокальным </w:t>
      </w:r>
      <w:r w:rsidRPr="00AC26C9">
        <w:rPr>
          <w:rFonts w:ascii="Times New Roman" w:eastAsia="Calibri" w:hAnsi="Times New Roman" w:cs="Times New Roman"/>
          <w:bCs/>
          <w:sz w:val="28"/>
          <w:szCs w:val="24"/>
        </w:rPr>
        <w:t>развитием средствами игрового распевания у старших дошкольников необходимо использовать все формы организации музыкальной деятельности для работы с детьми: групповые, подгрупповые, индивидуальные.</w:t>
      </w:r>
    </w:p>
    <w:p w14:paraId="62E182DB" w14:textId="27D53BCB" w:rsidR="00AC26C9" w:rsidRPr="00AC26C9" w:rsidRDefault="00AC26C9" w:rsidP="00AC26C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AC26C9">
        <w:rPr>
          <w:rFonts w:ascii="Times New Roman" w:eastAsia="Calibri" w:hAnsi="Times New Roman" w:cs="Times New Roman"/>
          <w:bCs/>
          <w:sz w:val="28"/>
          <w:szCs w:val="24"/>
        </w:rPr>
        <w:t xml:space="preserve">Для эффективности процесса </w:t>
      </w:r>
      <w:r>
        <w:rPr>
          <w:rFonts w:ascii="Times New Roman" w:eastAsia="Calibri" w:hAnsi="Times New Roman" w:cs="Times New Roman"/>
          <w:bCs/>
          <w:sz w:val="28"/>
          <w:szCs w:val="24"/>
        </w:rPr>
        <w:t xml:space="preserve">вокального </w:t>
      </w:r>
      <w:r w:rsidRPr="00AC26C9">
        <w:rPr>
          <w:rFonts w:ascii="Times New Roman" w:eastAsia="Calibri" w:hAnsi="Times New Roman" w:cs="Times New Roman"/>
          <w:bCs/>
          <w:sz w:val="28"/>
          <w:szCs w:val="24"/>
        </w:rPr>
        <w:t>развития необходима совместная работа музыкального руководителя воспитателей и родителей. Каждому родителю, посетившему музыкальное занятие, понравится то, как его ребёнок сопит носиком, играет с пальчиками, усердно делает массаж. Но вдвойне полезнее для малыша будет повторение этих игр дома, вместе с мамой и папой.</w:t>
      </w:r>
    </w:p>
    <w:p w14:paraId="0065EEFE" w14:textId="77777777" w:rsidR="00AC26C9" w:rsidRPr="00AC26C9" w:rsidRDefault="00AC26C9" w:rsidP="00AC26C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AC26C9">
        <w:rPr>
          <w:rFonts w:ascii="Times New Roman" w:eastAsia="Calibri" w:hAnsi="Times New Roman" w:cs="Times New Roman"/>
          <w:bCs/>
          <w:sz w:val="28"/>
          <w:szCs w:val="24"/>
        </w:rPr>
        <w:t>Успех занятий невозможен без совместной деятельности музыкального руководителя и воспитателя, который активно помогает и организует самостоятельное музицирование детей в группе.</w:t>
      </w:r>
    </w:p>
    <w:p w14:paraId="618E3B2C" w14:textId="77777777" w:rsidR="00AC26C9" w:rsidRPr="00AC26C9" w:rsidRDefault="00AC26C9" w:rsidP="00AC26C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AC26C9">
        <w:rPr>
          <w:rFonts w:ascii="Times New Roman" w:eastAsia="Calibri" w:hAnsi="Times New Roman" w:cs="Times New Roman"/>
          <w:bCs/>
          <w:sz w:val="28"/>
          <w:szCs w:val="24"/>
        </w:rPr>
        <w:t xml:space="preserve">Игровое распевание чрезвычайно нравится детям, так как оно наглядно, понятно, проходит в игровой форме и, как показывает опыт, является весьма результативным. Дети воспринимают игровое распевание как первую из песен и ждут его с нетерпением. Чередование </w:t>
      </w:r>
      <w:proofErr w:type="spellStart"/>
      <w:r w:rsidRPr="00AC26C9">
        <w:rPr>
          <w:rFonts w:ascii="Times New Roman" w:eastAsia="Calibri" w:hAnsi="Times New Roman" w:cs="Times New Roman"/>
          <w:bCs/>
          <w:sz w:val="28"/>
          <w:szCs w:val="24"/>
        </w:rPr>
        <w:t>распевок</w:t>
      </w:r>
      <w:proofErr w:type="spellEnd"/>
      <w:r w:rsidRPr="00AC26C9">
        <w:rPr>
          <w:rFonts w:ascii="Times New Roman" w:eastAsia="Calibri" w:hAnsi="Times New Roman" w:cs="Times New Roman"/>
          <w:bCs/>
          <w:sz w:val="28"/>
          <w:szCs w:val="24"/>
        </w:rPr>
        <w:t xml:space="preserve"> и смена иллюстраций только подогревает интерес детей к этому виду деятельности, делая его занимательным и творческим. Здесь и пение, и игра, и преемственность с работой воспитателя – повтор прочитанных сказок.</w:t>
      </w:r>
    </w:p>
    <w:p w14:paraId="377B8E46" w14:textId="6F4C31F9" w:rsidR="00F551B8" w:rsidRPr="00AC26C9" w:rsidRDefault="00AC26C9" w:rsidP="00AC26C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AC26C9">
        <w:rPr>
          <w:rFonts w:ascii="Times New Roman" w:eastAsia="Calibri" w:hAnsi="Times New Roman" w:cs="Times New Roman"/>
          <w:bCs/>
          <w:sz w:val="28"/>
          <w:szCs w:val="24"/>
        </w:rPr>
        <w:t xml:space="preserve">Таким образом, можно сделать вывод: использование системы специальных игровых упражнений для распевания, индивидуальная и подгрупповая и групповая работа с детьми — все это позволит добиться положительных результатов в </w:t>
      </w:r>
      <w:r>
        <w:rPr>
          <w:rFonts w:ascii="Times New Roman" w:eastAsia="Calibri" w:hAnsi="Times New Roman" w:cs="Times New Roman"/>
          <w:bCs/>
          <w:sz w:val="28"/>
          <w:szCs w:val="24"/>
        </w:rPr>
        <w:t xml:space="preserve">вокальном </w:t>
      </w:r>
      <w:r w:rsidRPr="00AC26C9">
        <w:rPr>
          <w:rFonts w:ascii="Times New Roman" w:eastAsia="Calibri" w:hAnsi="Times New Roman" w:cs="Times New Roman"/>
          <w:bCs/>
          <w:sz w:val="28"/>
          <w:szCs w:val="24"/>
        </w:rPr>
        <w:t>развитии у детей старшего дошкольного возраста. Они будут петь в группе, дома для родителей и вместе с родителями, любят выступать на конкурсах. Игровое распевание имеет большое воспитательное значение не только для музыкального, но и всестороннего развития ребенка.</w:t>
      </w:r>
    </w:p>
    <w:p w14:paraId="5DF009E8" w14:textId="77777777" w:rsidR="00354CF1" w:rsidRDefault="00354CF1" w:rsidP="00354CF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Литература</w:t>
      </w:r>
    </w:p>
    <w:p w14:paraId="5CB8FA7F" w14:textId="77777777" w:rsidR="00354CF1" w:rsidRPr="00AB13AE" w:rsidRDefault="00354CF1" w:rsidP="00354CF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72FC0112" w14:textId="77777777" w:rsidR="00AC26C9" w:rsidRDefault="00557F92" w:rsidP="00AC26C9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557F92">
        <w:rPr>
          <w:rFonts w:ascii="Times New Roman" w:eastAsia="Calibri" w:hAnsi="Times New Roman" w:cs="Times New Roman"/>
          <w:sz w:val="28"/>
        </w:rPr>
        <w:t>Федеральный государственный образовательный стандарт дошкольного образования (утв. приказом Министерства образования и науки РФ от 6 октября 2009 г. № 373)</w:t>
      </w:r>
      <w:r>
        <w:rPr>
          <w:rFonts w:ascii="Times New Roman" w:eastAsia="Calibri" w:hAnsi="Times New Roman" w:cs="Times New Roman"/>
          <w:sz w:val="28"/>
        </w:rPr>
        <w:t>.</w:t>
      </w:r>
    </w:p>
    <w:p w14:paraId="5116F741" w14:textId="77777777" w:rsidR="00AC26C9" w:rsidRDefault="00AC26C9" w:rsidP="00AC26C9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AC26C9">
        <w:rPr>
          <w:rFonts w:ascii="Times New Roman" w:eastAsia="Calibri" w:hAnsi="Times New Roman" w:cs="Times New Roman"/>
          <w:sz w:val="28"/>
        </w:rPr>
        <w:t xml:space="preserve">Ветлугина Н. А., </w:t>
      </w:r>
      <w:proofErr w:type="spellStart"/>
      <w:r w:rsidRPr="00AC26C9">
        <w:rPr>
          <w:rFonts w:ascii="Times New Roman" w:eastAsia="Calibri" w:hAnsi="Times New Roman" w:cs="Times New Roman"/>
          <w:sz w:val="28"/>
        </w:rPr>
        <w:t>Кенеман</w:t>
      </w:r>
      <w:proofErr w:type="spellEnd"/>
      <w:r w:rsidRPr="00AC26C9">
        <w:rPr>
          <w:rFonts w:ascii="Times New Roman" w:eastAsia="Calibri" w:hAnsi="Times New Roman" w:cs="Times New Roman"/>
          <w:sz w:val="28"/>
        </w:rPr>
        <w:t xml:space="preserve"> А. Теория и методика музыкального воспитания в детском саду. – М., Просвещение, 2020.</w:t>
      </w:r>
    </w:p>
    <w:p w14:paraId="0E59E0E5" w14:textId="77777777" w:rsidR="00AC26C9" w:rsidRDefault="00AC26C9" w:rsidP="00AC26C9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AC26C9">
        <w:rPr>
          <w:rFonts w:ascii="Times New Roman" w:eastAsia="Calibri" w:hAnsi="Times New Roman" w:cs="Times New Roman"/>
          <w:sz w:val="28"/>
        </w:rPr>
        <w:t xml:space="preserve">Каплунова И., </w:t>
      </w:r>
      <w:proofErr w:type="spellStart"/>
      <w:r w:rsidRPr="00AC26C9">
        <w:rPr>
          <w:rFonts w:ascii="Times New Roman" w:eastAsia="Calibri" w:hAnsi="Times New Roman" w:cs="Times New Roman"/>
          <w:sz w:val="28"/>
        </w:rPr>
        <w:t>Новоскольцева</w:t>
      </w:r>
      <w:proofErr w:type="spellEnd"/>
      <w:r w:rsidRPr="00AC26C9">
        <w:rPr>
          <w:rFonts w:ascii="Times New Roman" w:eastAsia="Calibri" w:hAnsi="Times New Roman" w:cs="Times New Roman"/>
          <w:sz w:val="28"/>
        </w:rPr>
        <w:t xml:space="preserve"> И. Праздник каждый день. Программа музыкального воспитания детей дошкольного возраста (старшая группа). — СПб., 2020.</w:t>
      </w:r>
    </w:p>
    <w:p w14:paraId="194D0C9F" w14:textId="77777777" w:rsidR="00462FCE" w:rsidRDefault="00AC26C9" w:rsidP="00462FCE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AC26C9">
        <w:rPr>
          <w:rFonts w:ascii="Times New Roman" w:eastAsia="Calibri" w:hAnsi="Times New Roman" w:cs="Times New Roman"/>
          <w:sz w:val="28"/>
        </w:rPr>
        <w:t xml:space="preserve">Леонтьев А. Н., Овчинникова О. В. О механизме </w:t>
      </w:r>
      <w:proofErr w:type="spellStart"/>
      <w:r w:rsidRPr="00AC26C9">
        <w:rPr>
          <w:rFonts w:ascii="Times New Roman" w:eastAsia="Calibri" w:hAnsi="Times New Roman" w:cs="Times New Roman"/>
          <w:sz w:val="28"/>
        </w:rPr>
        <w:t>звуковысотного</w:t>
      </w:r>
      <w:proofErr w:type="spellEnd"/>
      <w:r w:rsidRPr="00AC26C9">
        <w:rPr>
          <w:rFonts w:ascii="Times New Roman" w:eastAsia="Calibri" w:hAnsi="Times New Roman" w:cs="Times New Roman"/>
          <w:sz w:val="28"/>
        </w:rPr>
        <w:t xml:space="preserve"> анализа слуховых раздражителей. — Доклады АПН РСФСР, 2018, № 3, с. 43-48.</w:t>
      </w:r>
    </w:p>
    <w:p w14:paraId="6DA5E3E0" w14:textId="77777777" w:rsidR="00462FCE" w:rsidRDefault="00462FCE" w:rsidP="00462FCE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Рукавишников Г. С. </w:t>
      </w:r>
      <w:r w:rsidRPr="00462FCE">
        <w:rPr>
          <w:rFonts w:ascii="Times New Roman" w:eastAsia="Calibri" w:hAnsi="Times New Roman" w:cs="Times New Roman"/>
          <w:sz w:val="28"/>
        </w:rPr>
        <w:t>Музыкальное воспитание дошкольников М.: Издательский центр «Академия», 2020. – 240 с.</w:t>
      </w:r>
    </w:p>
    <w:p w14:paraId="5DFC4108" w14:textId="1DF28F0D" w:rsidR="00B2481D" w:rsidRPr="00462FCE" w:rsidRDefault="00462FCE" w:rsidP="00462FCE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Сухомлинский В. А. </w:t>
      </w:r>
      <w:r w:rsidRPr="00462FCE">
        <w:rPr>
          <w:rFonts w:ascii="Times New Roman" w:eastAsia="Calibri" w:hAnsi="Times New Roman" w:cs="Times New Roman"/>
          <w:sz w:val="28"/>
        </w:rPr>
        <w:t>Наглядные средства в музыкальном воспитании дошкольников. – М., 2019.</w:t>
      </w:r>
    </w:p>
    <w:sectPr w:rsidR="00B2481D" w:rsidRPr="00462FCE" w:rsidSect="00354CF1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8926F" w14:textId="77777777" w:rsidR="00CC61CC" w:rsidRDefault="00CC61CC" w:rsidP="00AB13AE">
      <w:pPr>
        <w:spacing w:after="0" w:line="240" w:lineRule="auto"/>
      </w:pPr>
      <w:r>
        <w:separator/>
      </w:r>
    </w:p>
  </w:endnote>
  <w:endnote w:type="continuationSeparator" w:id="0">
    <w:p w14:paraId="10B66E92" w14:textId="77777777" w:rsidR="00CC61CC" w:rsidRDefault="00CC61CC" w:rsidP="00AB1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143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395DDA9B" w14:textId="77777777" w:rsidR="00AB13AE" w:rsidRPr="00AB13AE" w:rsidRDefault="00AB13AE">
        <w:pPr>
          <w:pStyle w:val="a9"/>
          <w:jc w:val="center"/>
          <w:rPr>
            <w:rFonts w:ascii="Times New Roman" w:hAnsi="Times New Roman" w:cs="Times New Roman"/>
            <w:sz w:val="24"/>
          </w:rPr>
        </w:pPr>
        <w:r w:rsidRPr="00AB13AE">
          <w:rPr>
            <w:rFonts w:ascii="Times New Roman" w:hAnsi="Times New Roman" w:cs="Times New Roman"/>
            <w:sz w:val="24"/>
          </w:rPr>
          <w:fldChar w:fldCharType="begin"/>
        </w:r>
        <w:r w:rsidRPr="00AB13AE">
          <w:rPr>
            <w:rFonts w:ascii="Times New Roman" w:hAnsi="Times New Roman" w:cs="Times New Roman"/>
            <w:sz w:val="24"/>
          </w:rPr>
          <w:instrText>PAGE   \* MERGEFORMAT</w:instrText>
        </w:r>
        <w:r w:rsidRPr="00AB13AE">
          <w:rPr>
            <w:rFonts w:ascii="Times New Roman" w:hAnsi="Times New Roman" w:cs="Times New Roman"/>
            <w:sz w:val="24"/>
          </w:rPr>
          <w:fldChar w:fldCharType="separate"/>
        </w:r>
        <w:r w:rsidR="00084029">
          <w:rPr>
            <w:rFonts w:ascii="Times New Roman" w:hAnsi="Times New Roman" w:cs="Times New Roman"/>
            <w:noProof/>
            <w:sz w:val="24"/>
          </w:rPr>
          <w:t>3</w:t>
        </w:r>
        <w:r w:rsidRPr="00AB13AE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609835E3" w14:textId="77777777" w:rsidR="00AB13AE" w:rsidRDefault="00AB13A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7372A" w14:textId="77777777" w:rsidR="00CC61CC" w:rsidRDefault="00CC61CC" w:rsidP="00AB13AE">
      <w:pPr>
        <w:spacing w:after="0" w:line="240" w:lineRule="auto"/>
      </w:pPr>
      <w:r>
        <w:separator/>
      </w:r>
    </w:p>
  </w:footnote>
  <w:footnote w:type="continuationSeparator" w:id="0">
    <w:p w14:paraId="01818EF7" w14:textId="77777777" w:rsidR="00CC61CC" w:rsidRDefault="00CC61CC" w:rsidP="00AB13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085D"/>
    <w:multiLevelType w:val="hybridMultilevel"/>
    <w:tmpl w:val="1E9CB946"/>
    <w:lvl w:ilvl="0" w:tplc="B380BBA2">
      <w:start w:val="1"/>
      <w:numFmt w:val="bullet"/>
      <w:lvlText w:val="―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3597A0B"/>
    <w:multiLevelType w:val="hybridMultilevel"/>
    <w:tmpl w:val="9C1099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E842F8A"/>
    <w:multiLevelType w:val="hybridMultilevel"/>
    <w:tmpl w:val="1312E41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B933AFE"/>
    <w:multiLevelType w:val="hybridMultilevel"/>
    <w:tmpl w:val="D76020BC"/>
    <w:lvl w:ilvl="0" w:tplc="B380BBA2">
      <w:start w:val="1"/>
      <w:numFmt w:val="bullet"/>
      <w:lvlText w:val="―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06D670E"/>
    <w:multiLevelType w:val="hybridMultilevel"/>
    <w:tmpl w:val="85CA3360"/>
    <w:lvl w:ilvl="0" w:tplc="B380BBA2">
      <w:start w:val="1"/>
      <w:numFmt w:val="bullet"/>
      <w:lvlText w:val="―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4A0512F"/>
    <w:multiLevelType w:val="hybridMultilevel"/>
    <w:tmpl w:val="62E46010"/>
    <w:lvl w:ilvl="0" w:tplc="B380BBA2">
      <w:start w:val="1"/>
      <w:numFmt w:val="bullet"/>
      <w:lvlText w:val="―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0B12A0F"/>
    <w:multiLevelType w:val="hybridMultilevel"/>
    <w:tmpl w:val="854AE4E6"/>
    <w:lvl w:ilvl="0" w:tplc="B380BBA2">
      <w:start w:val="1"/>
      <w:numFmt w:val="bullet"/>
      <w:lvlText w:val="―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41F0982"/>
    <w:multiLevelType w:val="hybridMultilevel"/>
    <w:tmpl w:val="133AE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984266">
    <w:abstractNumId w:val="2"/>
  </w:num>
  <w:num w:numId="2" w16cid:durableId="525555845">
    <w:abstractNumId w:val="6"/>
  </w:num>
  <w:num w:numId="3" w16cid:durableId="1510172100">
    <w:abstractNumId w:val="1"/>
  </w:num>
  <w:num w:numId="4" w16cid:durableId="930895487">
    <w:abstractNumId w:val="5"/>
  </w:num>
  <w:num w:numId="5" w16cid:durableId="1444416919">
    <w:abstractNumId w:val="7"/>
  </w:num>
  <w:num w:numId="6" w16cid:durableId="1578050406">
    <w:abstractNumId w:val="4"/>
  </w:num>
  <w:num w:numId="7" w16cid:durableId="678963957">
    <w:abstractNumId w:val="3"/>
  </w:num>
  <w:num w:numId="8" w16cid:durableId="1556089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2C0"/>
    <w:rsid w:val="00083830"/>
    <w:rsid w:val="00084029"/>
    <w:rsid w:val="000D3402"/>
    <w:rsid w:val="00202DE1"/>
    <w:rsid w:val="00257FB9"/>
    <w:rsid w:val="002E0D21"/>
    <w:rsid w:val="002E1248"/>
    <w:rsid w:val="00354CF1"/>
    <w:rsid w:val="00462FCE"/>
    <w:rsid w:val="00482469"/>
    <w:rsid w:val="004F0EE4"/>
    <w:rsid w:val="004F3038"/>
    <w:rsid w:val="00557F92"/>
    <w:rsid w:val="005C7823"/>
    <w:rsid w:val="00647ADC"/>
    <w:rsid w:val="0068251D"/>
    <w:rsid w:val="006939F1"/>
    <w:rsid w:val="006A0180"/>
    <w:rsid w:val="00790081"/>
    <w:rsid w:val="00A06F90"/>
    <w:rsid w:val="00A63800"/>
    <w:rsid w:val="00AB13AE"/>
    <w:rsid w:val="00AC26C9"/>
    <w:rsid w:val="00B2481D"/>
    <w:rsid w:val="00B818F1"/>
    <w:rsid w:val="00BB1474"/>
    <w:rsid w:val="00C261F1"/>
    <w:rsid w:val="00C50280"/>
    <w:rsid w:val="00CC61CC"/>
    <w:rsid w:val="00D0127C"/>
    <w:rsid w:val="00D124D7"/>
    <w:rsid w:val="00D5530F"/>
    <w:rsid w:val="00F446FF"/>
    <w:rsid w:val="00F551B8"/>
    <w:rsid w:val="00F8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84EA7"/>
  <w15:docId w15:val="{EA1521E0-434A-44CC-8D64-D9AD94569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7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2C0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7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72C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B13A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B1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B13AE"/>
  </w:style>
  <w:style w:type="paragraph" w:styleId="a9">
    <w:name w:val="footer"/>
    <w:basedOn w:val="a"/>
    <w:link w:val="aa"/>
    <w:uiPriority w:val="99"/>
    <w:unhideWhenUsed/>
    <w:rsid w:val="00AB1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B13AE"/>
  </w:style>
  <w:style w:type="character" w:styleId="ab">
    <w:name w:val="Hyperlink"/>
    <w:basedOn w:val="a0"/>
    <w:uiPriority w:val="99"/>
    <w:unhideWhenUsed/>
    <w:rsid w:val="00354CF1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F551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1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трилайн</dc:creator>
  <cp:lastModifiedBy>Гость</cp:lastModifiedBy>
  <cp:revision>2</cp:revision>
  <cp:lastPrinted>2024-02-27T12:49:00Z</cp:lastPrinted>
  <dcterms:created xsi:type="dcterms:W3CDTF">2024-12-02T10:26:00Z</dcterms:created>
  <dcterms:modified xsi:type="dcterms:W3CDTF">2024-12-02T10:26:00Z</dcterms:modified>
</cp:coreProperties>
</file>