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722954A" w14:textId="77777777" w:rsidR="00236176" w:rsidRPr="00BE04A2" w:rsidRDefault="00236176" w:rsidP="00236176">
      <w:pPr>
        <w:pStyle w:val="a9"/>
        <w:rPr>
          <w:rFonts w:eastAsia="Times New Roman"/>
          <w:szCs w:val="28"/>
          <w:lang w:eastAsia="ru-RU"/>
        </w:rPr>
      </w:pPr>
      <w:r w:rsidRPr="00BE04A2">
        <w:rPr>
          <w:rFonts w:eastAsia="Times New Roman"/>
          <w:szCs w:val="28"/>
          <w:lang w:eastAsia="ru-RU"/>
        </w:rPr>
        <w:t>Соловьёва В.С.</w:t>
      </w:r>
    </w:p>
    <w:p w14:paraId="34C61432" w14:textId="77777777" w:rsidR="00236176" w:rsidRDefault="00236176" w:rsidP="00236176">
      <w:pPr>
        <w:spacing w:after="0"/>
        <w:jc w:val="center"/>
        <w:rPr>
          <w:rFonts w:ascii="Times New Roman" w:hAnsi="Times New Roman" w:cs="Times New Roman"/>
          <w:sz w:val="28"/>
          <w:szCs w:val="28"/>
          <w:lang w:eastAsia="ru-RU"/>
        </w:rPr>
      </w:pPr>
      <w:r w:rsidRPr="00BE04A2">
        <w:rPr>
          <w:rFonts w:ascii="Times New Roman" w:hAnsi="Times New Roman" w:cs="Times New Roman"/>
          <w:sz w:val="28"/>
          <w:szCs w:val="28"/>
          <w:lang w:eastAsia="ru-RU"/>
        </w:rPr>
        <w:t xml:space="preserve">старший преподаватель </w:t>
      </w:r>
      <w:r>
        <w:rPr>
          <w:rFonts w:ascii="Times New Roman" w:hAnsi="Times New Roman" w:cs="Times New Roman"/>
          <w:sz w:val="28"/>
          <w:szCs w:val="28"/>
          <w:lang w:eastAsia="ru-RU"/>
        </w:rPr>
        <w:t>кафедры истории и теории музыки факультета Церковного пения Православного Свято-Тихоновского университета</w:t>
      </w:r>
    </w:p>
    <w:p w14:paraId="2E01939D" w14:textId="77777777" w:rsidR="00236176" w:rsidRDefault="00236176" w:rsidP="00236176">
      <w:pPr>
        <w:spacing w:after="0"/>
        <w:jc w:val="center"/>
        <w:rPr>
          <w:rFonts w:ascii="Times New Roman" w:hAnsi="Times New Roman" w:cs="Times New Roman"/>
          <w:sz w:val="28"/>
          <w:szCs w:val="28"/>
          <w:lang w:eastAsia="ru-RU"/>
        </w:rPr>
      </w:pPr>
      <w:r>
        <w:rPr>
          <w:rFonts w:ascii="Times New Roman" w:hAnsi="Times New Roman" w:cs="Times New Roman"/>
          <w:sz w:val="28"/>
          <w:szCs w:val="28"/>
          <w:lang w:eastAsia="ru-RU"/>
        </w:rPr>
        <w:t>(г. Москва Россия)</w:t>
      </w:r>
    </w:p>
    <w:p w14:paraId="0D88B286" w14:textId="77777777" w:rsidR="00236176" w:rsidRDefault="00236176" w:rsidP="00236176">
      <w:pPr>
        <w:spacing w:after="0"/>
        <w:jc w:val="center"/>
        <w:rPr>
          <w:rFonts w:ascii="Times New Roman" w:hAnsi="Times New Roman" w:cs="Times New Roman"/>
          <w:b/>
          <w:bCs/>
          <w:sz w:val="28"/>
          <w:szCs w:val="28"/>
          <w:lang w:eastAsia="ru-RU"/>
        </w:rPr>
      </w:pPr>
      <w:r>
        <w:rPr>
          <w:rFonts w:ascii="Times New Roman" w:hAnsi="Times New Roman" w:cs="Times New Roman"/>
          <w:b/>
          <w:bCs/>
          <w:sz w:val="28"/>
          <w:szCs w:val="28"/>
          <w:lang w:eastAsia="ru-RU"/>
        </w:rPr>
        <w:t>Соловьева Е.А.</w:t>
      </w:r>
    </w:p>
    <w:p w14:paraId="5E1B88C9" w14:textId="79FB44D4" w:rsidR="003D0DE2" w:rsidRDefault="00236176" w:rsidP="003D0DE2">
      <w:pPr>
        <w:pStyle w:val="a7"/>
        <w:jc w:val="left"/>
        <w:rPr>
          <w:rFonts w:eastAsia="Times New Roman"/>
          <w:lang w:eastAsia="ru-RU"/>
        </w:rPr>
      </w:pPr>
      <w:r>
        <w:rPr>
          <w:rFonts w:eastAsia="Times New Roman"/>
          <w:lang w:eastAsia="ru-RU"/>
        </w:rPr>
        <w:t>УЧЕБНО-ПЕДАГОГИЧЕСКИЕ ТРУДЫ Д.Н. СОЛОВЬЕВА</w:t>
      </w:r>
    </w:p>
    <w:p w14:paraId="2927A5A6" w14:textId="77777777" w:rsidR="00236176" w:rsidRDefault="00236176" w:rsidP="00503161">
      <w:pPr>
        <w:spacing w:after="0"/>
        <w:ind w:firstLine="709"/>
        <w:jc w:val="both"/>
        <w:rPr>
          <w:rFonts w:ascii="Times New Roman" w:hAnsi="Times New Roman" w:cs="Times New Roman"/>
          <w:i/>
          <w:iCs/>
          <w:sz w:val="28"/>
          <w:szCs w:val="28"/>
          <w:lang w:eastAsia="ru-RU"/>
        </w:rPr>
      </w:pPr>
      <w:r>
        <w:rPr>
          <w:rFonts w:ascii="Times New Roman" w:hAnsi="Times New Roman" w:cs="Times New Roman"/>
          <w:b/>
          <w:bCs/>
          <w:i/>
          <w:iCs/>
          <w:sz w:val="28"/>
          <w:szCs w:val="28"/>
          <w:lang w:eastAsia="ru-RU"/>
        </w:rPr>
        <w:t xml:space="preserve">Аннотация: </w:t>
      </w:r>
      <w:r w:rsidRPr="00236176">
        <w:rPr>
          <w:rFonts w:ascii="Times New Roman" w:hAnsi="Times New Roman" w:cs="Times New Roman"/>
          <w:i/>
          <w:iCs/>
          <w:sz w:val="28"/>
          <w:szCs w:val="28"/>
          <w:lang w:eastAsia="ru-RU"/>
        </w:rPr>
        <w:t>в статье</w:t>
      </w:r>
      <w:r>
        <w:rPr>
          <w:rFonts w:ascii="Times New Roman" w:hAnsi="Times New Roman" w:cs="Times New Roman"/>
          <w:i/>
          <w:iCs/>
          <w:sz w:val="28"/>
          <w:szCs w:val="28"/>
          <w:lang w:eastAsia="ru-RU"/>
        </w:rPr>
        <w:t xml:space="preserve"> впервые</w:t>
      </w:r>
      <w:r w:rsidRPr="00236176">
        <w:rPr>
          <w:rFonts w:ascii="Times New Roman" w:hAnsi="Times New Roman" w:cs="Times New Roman"/>
          <w:i/>
          <w:iCs/>
          <w:sz w:val="28"/>
          <w:szCs w:val="28"/>
          <w:lang w:eastAsia="ru-RU"/>
        </w:rPr>
        <w:t xml:space="preserve"> </w:t>
      </w:r>
      <w:r>
        <w:rPr>
          <w:rFonts w:ascii="Times New Roman" w:hAnsi="Times New Roman" w:cs="Times New Roman"/>
          <w:i/>
          <w:iCs/>
          <w:sz w:val="28"/>
          <w:szCs w:val="28"/>
          <w:lang w:eastAsia="ru-RU"/>
        </w:rPr>
        <w:t xml:space="preserve">приводится анализ учебных пособий Д.Н. Соловьева по обучению церковному пению. Важно в пособиях сочетание теоретических сведений с практическими упражнениями.   «Азбука хорового пения» Соловьева содержит нотную хрестоматию, содержащую образцы духовной музыки, собственные сочинения, </w:t>
      </w:r>
      <w:proofErr w:type="gramStart"/>
      <w:r>
        <w:rPr>
          <w:rFonts w:ascii="Times New Roman" w:hAnsi="Times New Roman" w:cs="Times New Roman"/>
          <w:i/>
          <w:iCs/>
          <w:sz w:val="28"/>
          <w:szCs w:val="28"/>
          <w:lang w:eastAsia="ru-RU"/>
        </w:rPr>
        <w:t>а  также</w:t>
      </w:r>
      <w:proofErr w:type="gramEnd"/>
      <w:r>
        <w:rPr>
          <w:rFonts w:ascii="Times New Roman" w:hAnsi="Times New Roman" w:cs="Times New Roman"/>
          <w:i/>
          <w:iCs/>
          <w:sz w:val="28"/>
          <w:szCs w:val="28"/>
          <w:lang w:eastAsia="ru-RU"/>
        </w:rPr>
        <w:t xml:space="preserve">  и хоры из известных русских опер.</w:t>
      </w:r>
    </w:p>
    <w:p w14:paraId="69C2B157" w14:textId="3EFD1436" w:rsidR="00236176" w:rsidRPr="00236176" w:rsidRDefault="00236176" w:rsidP="00503161">
      <w:pPr>
        <w:spacing w:after="0"/>
        <w:ind w:firstLine="709"/>
        <w:jc w:val="both"/>
        <w:rPr>
          <w:rFonts w:ascii="Times New Roman" w:hAnsi="Times New Roman" w:cs="Times New Roman"/>
          <w:i/>
          <w:iCs/>
          <w:sz w:val="28"/>
          <w:szCs w:val="28"/>
          <w:lang w:eastAsia="ru-RU"/>
        </w:rPr>
      </w:pPr>
      <w:r>
        <w:rPr>
          <w:rFonts w:ascii="Times New Roman" w:hAnsi="Times New Roman" w:cs="Times New Roman"/>
          <w:b/>
          <w:bCs/>
          <w:i/>
          <w:iCs/>
          <w:sz w:val="28"/>
          <w:szCs w:val="28"/>
          <w:lang w:eastAsia="ru-RU"/>
        </w:rPr>
        <w:t xml:space="preserve">Ключевые слова: </w:t>
      </w:r>
      <w:r>
        <w:rPr>
          <w:rFonts w:ascii="Times New Roman" w:hAnsi="Times New Roman" w:cs="Times New Roman"/>
          <w:i/>
          <w:iCs/>
          <w:sz w:val="28"/>
          <w:szCs w:val="28"/>
          <w:lang w:eastAsia="ru-RU"/>
        </w:rPr>
        <w:t xml:space="preserve">церковное пение, обучение церковному пению, многоголосие, </w:t>
      </w:r>
      <w:r w:rsidR="00297906">
        <w:rPr>
          <w:rFonts w:ascii="Times New Roman" w:hAnsi="Times New Roman" w:cs="Times New Roman"/>
          <w:i/>
          <w:iCs/>
          <w:sz w:val="28"/>
          <w:szCs w:val="28"/>
          <w:lang w:eastAsia="ru-RU"/>
        </w:rPr>
        <w:t>теория музыки, церковно-приходская школа.</w:t>
      </w:r>
    </w:p>
    <w:p w14:paraId="7DF98DD2" w14:textId="77777777" w:rsidR="00236176" w:rsidRPr="00236176" w:rsidRDefault="00236176" w:rsidP="00236176">
      <w:pPr>
        <w:rPr>
          <w:lang w:eastAsia="ru-RU"/>
        </w:rPr>
      </w:pPr>
    </w:p>
    <w:p w14:paraId="64410AC9" w14:textId="12AEFC8E" w:rsidR="003D0DE2" w:rsidRDefault="003D0DE2" w:rsidP="00297906">
      <w:pPr>
        <w:pStyle w:val="a7"/>
        <w:ind w:firstLine="709"/>
        <w:jc w:val="both"/>
        <w:rPr>
          <w:bCs/>
          <w:szCs w:val="28"/>
        </w:rPr>
      </w:pPr>
      <w:r w:rsidRPr="003D0DE2">
        <w:rPr>
          <w:b w:val="0"/>
          <w:szCs w:val="28"/>
        </w:rPr>
        <w:t>Дмитрий</w:t>
      </w:r>
      <w:r w:rsidRPr="00EE51F4">
        <w:rPr>
          <w:bCs/>
          <w:szCs w:val="28"/>
        </w:rPr>
        <w:t xml:space="preserve"> </w:t>
      </w:r>
      <w:r w:rsidRPr="003D0DE2">
        <w:rPr>
          <w:b w:val="0"/>
          <w:szCs w:val="28"/>
        </w:rPr>
        <w:t>Николаевич Соловьев (1843-1909) – русский церковный композитор, педагог, директор канцелярии обер-прокурора Святейшего Синода, чей жизненный и творческий путь неразрывно связан со служением Церкви. Дмитрий Николаевич является представителем петербургской школы церковных композиторов. Несмотря на то, что творческое наследие Д.Н. Соловьева довольно значительно и содержательно, на данный момент не обнаружено ни одного целостного исследования, которое бы охватывало различные грани его творчества.</w:t>
      </w:r>
      <w:r w:rsidRPr="00EE51F4">
        <w:rPr>
          <w:bCs/>
          <w:szCs w:val="28"/>
        </w:rPr>
        <w:t xml:space="preserve"> </w:t>
      </w:r>
    </w:p>
    <w:p w14:paraId="76A9A86E" w14:textId="14C30AB8" w:rsidR="003D0DE2" w:rsidRPr="00605D2B" w:rsidRDefault="003D0DE2" w:rsidP="003D0DE2">
      <w:pPr>
        <w:shd w:val="clear" w:color="auto" w:fill="FFFFFF"/>
        <w:spacing w:before="120" w:after="120" w:line="360" w:lineRule="auto"/>
        <w:ind w:firstLine="567"/>
        <w:jc w:val="both"/>
        <w:rPr>
          <w:rFonts w:ascii="Times New Roman" w:eastAsia="Times New Roman" w:hAnsi="Times New Roman" w:cs="Times New Roman"/>
          <w:color w:val="FF0000"/>
          <w:sz w:val="28"/>
          <w:szCs w:val="28"/>
          <w:lang w:eastAsia="ru-RU"/>
        </w:rPr>
      </w:pPr>
      <w:r>
        <w:rPr>
          <w:rFonts w:ascii="Times New Roman" w:eastAsia="Times New Roman" w:hAnsi="Times New Roman" w:cs="Times New Roman"/>
          <w:sz w:val="28"/>
          <w:szCs w:val="28"/>
          <w:lang w:eastAsia="ru-RU"/>
        </w:rPr>
        <w:t xml:space="preserve">   </w:t>
      </w:r>
      <w:r w:rsidR="009372A5">
        <w:rPr>
          <w:rFonts w:ascii="Times New Roman" w:eastAsia="Times New Roman" w:hAnsi="Times New Roman" w:cs="Times New Roman"/>
          <w:sz w:val="28"/>
          <w:szCs w:val="28"/>
          <w:lang w:eastAsia="ru-RU"/>
        </w:rPr>
        <w:t>Одной из важнейших</w:t>
      </w:r>
      <w:r w:rsidRPr="00311EC9">
        <w:rPr>
          <w:rFonts w:ascii="Times New Roman" w:eastAsia="Times New Roman" w:hAnsi="Times New Roman" w:cs="Times New Roman"/>
          <w:sz w:val="28"/>
          <w:szCs w:val="28"/>
          <w:lang w:eastAsia="ru-RU"/>
        </w:rPr>
        <w:t xml:space="preserve"> составляющ</w:t>
      </w:r>
      <w:r w:rsidR="009372A5">
        <w:rPr>
          <w:rFonts w:ascii="Times New Roman" w:eastAsia="Times New Roman" w:hAnsi="Times New Roman" w:cs="Times New Roman"/>
          <w:sz w:val="28"/>
          <w:szCs w:val="28"/>
          <w:lang w:eastAsia="ru-RU"/>
        </w:rPr>
        <w:t>их</w:t>
      </w:r>
      <w:r w:rsidRPr="00311EC9">
        <w:rPr>
          <w:rFonts w:ascii="Times New Roman" w:eastAsia="Times New Roman" w:hAnsi="Times New Roman" w:cs="Times New Roman"/>
          <w:sz w:val="28"/>
          <w:szCs w:val="28"/>
          <w:lang w:eastAsia="ru-RU"/>
        </w:rPr>
        <w:t xml:space="preserve"> жизненного и творческого пути Д.Н. Соловьева стала преподавательская деятельность</w:t>
      </w:r>
      <w:r>
        <w:rPr>
          <w:rFonts w:ascii="Times New Roman" w:eastAsia="Times New Roman" w:hAnsi="Times New Roman" w:cs="Times New Roman"/>
          <w:sz w:val="28"/>
          <w:szCs w:val="28"/>
          <w:lang w:eastAsia="ru-RU"/>
        </w:rPr>
        <w:t xml:space="preserve">. Довольно рано проявились способности Дмитрия Николаевича к преподаванию. </w:t>
      </w:r>
      <w:r w:rsidRPr="00CD188B">
        <w:rPr>
          <w:rFonts w:ascii="Times New Roman" w:eastAsia="Times New Roman" w:hAnsi="Times New Roman" w:cs="Times New Roman"/>
          <w:sz w:val="28"/>
          <w:szCs w:val="28"/>
          <w:lang w:eastAsia="ru-RU"/>
        </w:rPr>
        <w:t>По</w:t>
      </w:r>
      <w:r>
        <w:rPr>
          <w:rFonts w:ascii="Times New Roman" w:eastAsia="Times New Roman" w:hAnsi="Times New Roman" w:cs="Times New Roman"/>
          <w:sz w:val="28"/>
          <w:szCs w:val="28"/>
          <w:lang w:eastAsia="ru-RU"/>
        </w:rPr>
        <w:t>сле</w:t>
      </w:r>
      <w:r w:rsidRPr="00CD188B">
        <w:rPr>
          <w:rFonts w:ascii="Times New Roman" w:eastAsia="Times New Roman" w:hAnsi="Times New Roman" w:cs="Times New Roman"/>
          <w:sz w:val="28"/>
          <w:szCs w:val="28"/>
          <w:lang w:eastAsia="ru-RU"/>
        </w:rPr>
        <w:t xml:space="preserve"> окончани</w:t>
      </w:r>
      <w:r>
        <w:rPr>
          <w:rFonts w:ascii="Times New Roman" w:eastAsia="Times New Roman" w:hAnsi="Times New Roman" w:cs="Times New Roman"/>
          <w:sz w:val="28"/>
          <w:szCs w:val="28"/>
          <w:lang w:eastAsia="ru-RU"/>
        </w:rPr>
        <w:t>я</w:t>
      </w:r>
      <w:r w:rsidRPr="00CD188B">
        <w:rPr>
          <w:rFonts w:ascii="Times New Roman" w:eastAsia="Times New Roman" w:hAnsi="Times New Roman" w:cs="Times New Roman"/>
          <w:sz w:val="28"/>
          <w:szCs w:val="28"/>
          <w:lang w:eastAsia="ru-RU"/>
        </w:rPr>
        <w:t xml:space="preserve"> университета </w:t>
      </w:r>
      <w:r>
        <w:rPr>
          <w:rFonts w:ascii="Times New Roman" w:eastAsia="Times New Roman" w:hAnsi="Times New Roman" w:cs="Times New Roman"/>
          <w:sz w:val="28"/>
          <w:szCs w:val="28"/>
          <w:lang w:eastAsia="ru-RU"/>
        </w:rPr>
        <w:t>Д.Н. Соловьев с 1873 года стал работать</w:t>
      </w:r>
      <w:r w:rsidRPr="00CD188B">
        <w:rPr>
          <w:rFonts w:ascii="Times New Roman" w:eastAsia="Times New Roman" w:hAnsi="Times New Roman" w:cs="Times New Roman"/>
          <w:sz w:val="28"/>
          <w:szCs w:val="28"/>
          <w:lang w:eastAsia="ru-RU"/>
        </w:rPr>
        <w:t xml:space="preserve"> преподавателем </w:t>
      </w:r>
      <w:r>
        <w:rPr>
          <w:rFonts w:ascii="Times New Roman" w:eastAsia="Times New Roman" w:hAnsi="Times New Roman" w:cs="Times New Roman"/>
          <w:sz w:val="28"/>
          <w:szCs w:val="28"/>
          <w:lang w:eastAsia="ru-RU"/>
        </w:rPr>
        <w:t xml:space="preserve">пения и </w:t>
      </w:r>
      <w:r w:rsidRPr="00CD188B">
        <w:rPr>
          <w:rFonts w:ascii="Times New Roman" w:eastAsia="Times New Roman" w:hAnsi="Times New Roman" w:cs="Times New Roman"/>
          <w:sz w:val="28"/>
          <w:szCs w:val="28"/>
          <w:lang w:eastAsia="ru-RU"/>
        </w:rPr>
        <w:t>латинского языка в </w:t>
      </w:r>
      <w:hyperlink r:id="rId7" w:tooltip="Первая Санкт-Петербургская гимназия" w:history="1">
        <w:r w:rsidRPr="00CD188B">
          <w:rPr>
            <w:rFonts w:ascii="Times New Roman" w:eastAsia="Times New Roman" w:hAnsi="Times New Roman" w:cs="Times New Roman"/>
            <w:sz w:val="28"/>
            <w:szCs w:val="28"/>
            <w:lang w:eastAsia="ru-RU"/>
          </w:rPr>
          <w:t>1-й гимназии</w:t>
        </w:r>
      </w:hyperlink>
      <w:r w:rsidR="009372A5">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Позже </w:t>
      </w:r>
      <w:proofErr w:type="gramStart"/>
      <w:r>
        <w:rPr>
          <w:rFonts w:ascii="Times New Roman" w:eastAsia="Times New Roman" w:hAnsi="Times New Roman" w:cs="Times New Roman"/>
          <w:sz w:val="28"/>
          <w:szCs w:val="28"/>
          <w:lang w:eastAsia="ru-RU"/>
        </w:rPr>
        <w:t>Соловьев  преподавал</w:t>
      </w:r>
      <w:proofErr w:type="gramEnd"/>
      <w:r>
        <w:rPr>
          <w:rFonts w:ascii="Times New Roman" w:eastAsia="Times New Roman" w:hAnsi="Times New Roman" w:cs="Times New Roman"/>
          <w:sz w:val="28"/>
          <w:szCs w:val="28"/>
          <w:lang w:eastAsia="ru-RU"/>
        </w:rPr>
        <w:t xml:space="preserve"> в 3-й и 6-й гимназиях и руководил учебными хорами. </w:t>
      </w:r>
    </w:p>
    <w:p w14:paraId="65AF74BA"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Помимо преподавания в гимназиях, Дмитрий Николаевич «изучал памятники церковного пения по крюковым певческим книгам и синодальным изданиям киевской нотации, делал переложения старинных церковных </w:t>
      </w:r>
      <w:r>
        <w:rPr>
          <w:rFonts w:ascii="Times New Roman" w:eastAsia="Times New Roman" w:hAnsi="Times New Roman" w:cs="Times New Roman"/>
          <w:sz w:val="28"/>
          <w:szCs w:val="28"/>
          <w:lang w:eastAsia="ru-RU"/>
        </w:rPr>
        <w:lastRenderedPageBreak/>
        <w:t>напевов»</w:t>
      </w:r>
      <w:r>
        <w:rPr>
          <w:rStyle w:val="a5"/>
          <w:rFonts w:ascii="Times New Roman" w:eastAsia="Times New Roman" w:hAnsi="Times New Roman" w:cs="Times New Roman"/>
          <w:sz w:val="28"/>
          <w:szCs w:val="28"/>
          <w:lang w:eastAsia="ru-RU"/>
        </w:rPr>
        <w:footnoteReference w:id="1"/>
      </w:r>
      <w:r>
        <w:rPr>
          <w:rFonts w:ascii="Times New Roman" w:eastAsia="Times New Roman" w:hAnsi="Times New Roman" w:cs="Times New Roman"/>
          <w:sz w:val="28"/>
          <w:szCs w:val="28"/>
          <w:lang w:eastAsia="ru-RU"/>
        </w:rPr>
        <w:t xml:space="preserve">, а также писал статьи и рецензии на научные труды и учебные пособия по церковному пению, на нотные издания духовных песнопений и на отдельные духовные музыкальные произведения для журналов под псевдонимами </w:t>
      </w:r>
      <w:r w:rsidRPr="00072691">
        <w:rPr>
          <w:rFonts w:ascii="Times New Roman" w:eastAsia="Times New Roman" w:hAnsi="Times New Roman" w:cs="Times New Roman"/>
          <w:i/>
          <w:iCs/>
          <w:sz w:val="28"/>
          <w:szCs w:val="28"/>
          <w:lang w:eastAsia="ru-RU"/>
        </w:rPr>
        <w:t>Регент</w:t>
      </w:r>
      <w:r>
        <w:rPr>
          <w:rFonts w:ascii="Times New Roman" w:eastAsia="Times New Roman" w:hAnsi="Times New Roman" w:cs="Times New Roman"/>
          <w:sz w:val="28"/>
          <w:szCs w:val="28"/>
          <w:lang w:eastAsia="ru-RU"/>
        </w:rPr>
        <w:t xml:space="preserve"> и </w:t>
      </w:r>
      <w:r w:rsidRPr="00072691">
        <w:rPr>
          <w:rFonts w:ascii="Times New Roman" w:eastAsia="Times New Roman" w:hAnsi="Times New Roman" w:cs="Times New Roman"/>
          <w:i/>
          <w:iCs/>
          <w:sz w:val="28"/>
          <w:szCs w:val="28"/>
          <w:lang w:eastAsia="ru-RU"/>
        </w:rPr>
        <w:t>Д.С</w:t>
      </w:r>
      <w:r>
        <w:rPr>
          <w:rFonts w:ascii="Times New Roman" w:eastAsia="Times New Roman" w:hAnsi="Times New Roman" w:cs="Times New Roman"/>
          <w:sz w:val="28"/>
          <w:szCs w:val="28"/>
          <w:lang w:eastAsia="ru-RU"/>
        </w:rPr>
        <w:t xml:space="preserve">. В частности, </w:t>
      </w:r>
      <w:r w:rsidRPr="0029094E">
        <w:rPr>
          <w:rFonts w:ascii="Times New Roman" w:eastAsia="Times New Roman" w:hAnsi="Times New Roman" w:cs="Times New Roman"/>
          <w:sz w:val="28"/>
          <w:szCs w:val="28"/>
          <w:lang w:eastAsia="ru-RU"/>
        </w:rPr>
        <w:t>в «</w:t>
      </w:r>
      <w:hyperlink r:id="rId8" w:tooltip="Русский музыкальный вестник (страница отсутствует)" w:history="1">
        <w:r w:rsidRPr="0029094E">
          <w:rPr>
            <w:rFonts w:ascii="Times New Roman" w:eastAsia="Times New Roman" w:hAnsi="Times New Roman" w:cs="Times New Roman"/>
            <w:sz w:val="28"/>
            <w:szCs w:val="28"/>
            <w:lang w:eastAsia="ru-RU"/>
          </w:rPr>
          <w:t>Русском музыкальном вестнике</w:t>
        </w:r>
      </w:hyperlink>
      <w:r w:rsidRPr="0029094E">
        <w:rPr>
          <w:rFonts w:ascii="Times New Roman" w:eastAsia="Times New Roman" w:hAnsi="Times New Roman" w:cs="Times New Roman"/>
          <w:sz w:val="28"/>
          <w:szCs w:val="28"/>
          <w:lang w:eastAsia="ru-RU"/>
        </w:rPr>
        <w:t>» (№№ 2,4,5,6, 1880 г.) за подписью </w:t>
      </w:r>
      <w:r w:rsidRPr="0029094E">
        <w:rPr>
          <w:rFonts w:ascii="Times New Roman" w:eastAsia="Times New Roman" w:hAnsi="Times New Roman" w:cs="Times New Roman"/>
          <w:i/>
          <w:iCs/>
          <w:sz w:val="28"/>
          <w:szCs w:val="28"/>
          <w:lang w:eastAsia="ru-RU"/>
        </w:rPr>
        <w:t>Регент</w:t>
      </w:r>
      <w:r w:rsidRPr="0029094E">
        <w:rPr>
          <w:rFonts w:ascii="Times New Roman" w:eastAsia="Times New Roman" w:hAnsi="Times New Roman" w:cs="Times New Roman"/>
          <w:sz w:val="28"/>
          <w:szCs w:val="28"/>
          <w:lang w:eastAsia="ru-RU"/>
        </w:rPr>
        <w:t> была опубликована рецензия на «Литургию св. Иоанна Златоуста» </w:t>
      </w:r>
      <w:hyperlink r:id="rId9" w:tooltip="Чайковский, Пётр Ильич" w:history="1">
        <w:r w:rsidRPr="0029094E">
          <w:rPr>
            <w:rFonts w:ascii="Times New Roman" w:eastAsia="Times New Roman" w:hAnsi="Times New Roman" w:cs="Times New Roman"/>
            <w:sz w:val="28"/>
            <w:szCs w:val="28"/>
            <w:lang w:eastAsia="ru-RU"/>
          </w:rPr>
          <w:t>П. Чайковского</w:t>
        </w:r>
      </w:hyperlink>
      <w:r w:rsidRPr="0029094E">
        <w:rPr>
          <w:rStyle w:val="a5"/>
          <w:rFonts w:ascii="Times New Roman" w:eastAsia="Times New Roman" w:hAnsi="Times New Roman" w:cs="Times New Roman"/>
          <w:sz w:val="28"/>
          <w:szCs w:val="28"/>
          <w:lang w:eastAsia="ru-RU"/>
        </w:rPr>
        <w:footnoteReference w:id="2"/>
      </w:r>
      <w:hyperlink r:id="rId10" w:anchor="cite_note-1" w:history="1"/>
      <w:r w:rsidRPr="0029094E">
        <w:rPr>
          <w:rFonts w:ascii="Times New Roman" w:eastAsia="Times New Roman" w:hAnsi="Times New Roman" w:cs="Times New Roman"/>
          <w:sz w:val="28"/>
          <w:szCs w:val="28"/>
          <w:lang w:eastAsia="ru-RU"/>
        </w:rPr>
        <w:t>.</w:t>
      </w:r>
    </w:p>
    <w:p w14:paraId="5DFC68EB" w14:textId="0A1780D7" w:rsidR="00D26117" w:rsidRPr="00BE437E" w:rsidRDefault="00D26117" w:rsidP="00B42B8B">
      <w:pPr>
        <w:shd w:val="clear" w:color="auto" w:fill="FFFFFF"/>
        <w:spacing w:before="100" w:beforeAutospacing="1" w:after="24"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Свои учебные пособия Д.Н. Соловьев создавал для церковно-приходских школ. </w:t>
      </w:r>
      <w:r>
        <w:rPr>
          <w:rFonts w:ascii="Times New Roman" w:hAnsi="Times New Roman" w:cs="Times New Roman"/>
          <w:sz w:val="28"/>
          <w:szCs w:val="28"/>
        </w:rPr>
        <w:t xml:space="preserve">Известно, что церковное пение преподавалось в церковно-приходских школах, причем ему отводилось довольно значимое место. </w:t>
      </w:r>
      <w:r w:rsidRPr="00BE437E">
        <w:rPr>
          <w:rFonts w:ascii="Times New Roman" w:hAnsi="Times New Roman" w:cs="Times New Roman"/>
          <w:sz w:val="28"/>
          <w:szCs w:val="28"/>
        </w:rPr>
        <w:t xml:space="preserve">Преподавание церковного пения в церковно-приходских школах велось по программе, утвержденной Святейшим Синодом в 1886 г. </w:t>
      </w:r>
      <w:r w:rsidRPr="00BE437E">
        <w:rPr>
          <w:rStyle w:val="a5"/>
          <w:rFonts w:ascii="Times New Roman" w:hAnsi="Times New Roman" w:cs="Times New Roman"/>
          <w:sz w:val="28"/>
          <w:szCs w:val="28"/>
        </w:rPr>
        <w:footnoteReference w:id="3"/>
      </w:r>
      <w:r w:rsidRPr="00BE437E">
        <w:rPr>
          <w:rFonts w:ascii="Times New Roman" w:hAnsi="Times New Roman" w:cs="Times New Roman"/>
          <w:sz w:val="28"/>
          <w:szCs w:val="28"/>
        </w:rPr>
        <w:t>. В 1903 г. Святейший Синод утвердил новые программы</w:t>
      </w:r>
      <w:r w:rsidRPr="00BE437E">
        <w:rPr>
          <w:rStyle w:val="a5"/>
          <w:rFonts w:ascii="Times New Roman" w:hAnsi="Times New Roman" w:cs="Times New Roman"/>
          <w:sz w:val="28"/>
          <w:szCs w:val="28"/>
        </w:rPr>
        <w:footnoteReference w:id="4"/>
      </w:r>
      <w:r w:rsidRPr="00BE437E">
        <w:rPr>
          <w:rFonts w:ascii="Times New Roman" w:hAnsi="Times New Roman" w:cs="Times New Roman"/>
          <w:sz w:val="28"/>
          <w:szCs w:val="28"/>
        </w:rPr>
        <w:t>.</w:t>
      </w:r>
    </w:p>
    <w:p w14:paraId="3751DA09" w14:textId="43604001" w:rsidR="00D26117" w:rsidRPr="00D04E3F" w:rsidRDefault="00D26117" w:rsidP="00D26117">
      <w:pPr>
        <w:shd w:val="clear" w:color="auto" w:fill="FFFFFF"/>
        <w:spacing w:before="100" w:beforeAutospacing="1" w:after="24" w:line="360" w:lineRule="auto"/>
        <w:ind w:firstLine="567"/>
        <w:jc w:val="both"/>
        <w:rPr>
          <w:rFonts w:ascii="Times New Roman" w:hAnsi="Times New Roman" w:cs="Times New Roman"/>
          <w:sz w:val="28"/>
          <w:szCs w:val="28"/>
        </w:rPr>
      </w:pPr>
      <w:r w:rsidRPr="00BE437E">
        <w:rPr>
          <w:rFonts w:ascii="Times New Roman" w:hAnsi="Times New Roman" w:cs="Times New Roman"/>
          <w:sz w:val="28"/>
          <w:szCs w:val="28"/>
        </w:rPr>
        <w:t xml:space="preserve">В установленную программу по церковному пению входило ознакомление с нотной грамотой и пение церковных песнопений. В основе - церковное осмогласие, представленное напевами, находящимися в церковно-певческих сборниках </w:t>
      </w:r>
      <w:r w:rsidRPr="00BE437E">
        <w:rPr>
          <w:rStyle w:val="a5"/>
          <w:rFonts w:ascii="Times New Roman" w:hAnsi="Times New Roman" w:cs="Times New Roman"/>
          <w:sz w:val="28"/>
          <w:szCs w:val="28"/>
        </w:rPr>
        <w:footnoteReference w:id="5"/>
      </w:r>
      <w:r w:rsidRPr="00BE437E">
        <w:rPr>
          <w:rFonts w:ascii="Times New Roman" w:hAnsi="Times New Roman" w:cs="Times New Roman"/>
          <w:sz w:val="28"/>
          <w:szCs w:val="28"/>
        </w:rPr>
        <w:t>.</w:t>
      </w:r>
      <w:r>
        <w:rPr>
          <w:rFonts w:ascii="Times New Roman" w:hAnsi="Times New Roman" w:cs="Times New Roman"/>
          <w:sz w:val="28"/>
          <w:szCs w:val="28"/>
        </w:rPr>
        <w:t xml:space="preserve"> </w:t>
      </w:r>
      <w:r w:rsidRPr="00D04E3F">
        <w:rPr>
          <w:rFonts w:ascii="Times New Roman" w:hAnsi="Times New Roman" w:cs="Times New Roman"/>
          <w:sz w:val="28"/>
          <w:szCs w:val="28"/>
        </w:rPr>
        <w:t>В объяснительной записке к программе приводились рекомендации для преподавателей, как научить детей петь по церковному и сокращенному обиходам</w:t>
      </w:r>
      <w:r w:rsidRPr="00D04E3F">
        <w:rPr>
          <w:rStyle w:val="a5"/>
          <w:rFonts w:ascii="Times New Roman" w:hAnsi="Times New Roman" w:cs="Times New Roman"/>
          <w:sz w:val="28"/>
          <w:szCs w:val="28"/>
        </w:rPr>
        <w:footnoteReference w:id="6"/>
      </w:r>
      <w:r w:rsidRPr="00D04E3F">
        <w:rPr>
          <w:rFonts w:ascii="Times New Roman" w:hAnsi="Times New Roman" w:cs="Times New Roman"/>
          <w:sz w:val="28"/>
          <w:szCs w:val="28"/>
        </w:rPr>
        <w:t xml:space="preserve">. Для преподавателей были установлены специальные испытания. Примечательно, что «за комиссией сохранялось право удостаивать звания учителя и в случае </w:t>
      </w:r>
      <w:proofErr w:type="gramStart"/>
      <w:r w:rsidRPr="00D04E3F">
        <w:rPr>
          <w:rFonts w:ascii="Times New Roman" w:hAnsi="Times New Roman" w:cs="Times New Roman"/>
          <w:sz w:val="28"/>
          <w:szCs w:val="28"/>
        </w:rPr>
        <w:t>не</w:t>
      </w:r>
      <w:r>
        <w:rPr>
          <w:rFonts w:ascii="Times New Roman" w:hAnsi="Times New Roman" w:cs="Times New Roman"/>
          <w:sz w:val="28"/>
          <w:szCs w:val="28"/>
        </w:rPr>
        <w:t>успеш</w:t>
      </w:r>
      <w:r w:rsidRPr="00D04E3F">
        <w:rPr>
          <w:rFonts w:ascii="Times New Roman" w:hAnsi="Times New Roman" w:cs="Times New Roman"/>
          <w:sz w:val="28"/>
          <w:szCs w:val="28"/>
        </w:rPr>
        <w:t>ных</w:t>
      </w:r>
      <w:r w:rsidR="00B42B8B">
        <w:rPr>
          <w:rFonts w:ascii="Times New Roman" w:hAnsi="Times New Roman" w:cs="Times New Roman"/>
          <w:sz w:val="28"/>
          <w:szCs w:val="28"/>
        </w:rPr>
        <w:t xml:space="preserve"> </w:t>
      </w:r>
      <w:r w:rsidRPr="00D04E3F">
        <w:rPr>
          <w:rFonts w:ascii="Times New Roman" w:hAnsi="Times New Roman" w:cs="Times New Roman"/>
          <w:sz w:val="28"/>
          <w:szCs w:val="28"/>
        </w:rPr>
        <w:t>ответов</w:t>
      </w:r>
      <w:proofErr w:type="gramEnd"/>
      <w:r w:rsidRPr="00D04E3F">
        <w:rPr>
          <w:rFonts w:ascii="Times New Roman" w:hAnsi="Times New Roman" w:cs="Times New Roman"/>
          <w:sz w:val="28"/>
          <w:szCs w:val="28"/>
        </w:rPr>
        <w:t xml:space="preserve"> экзаменующихся по церковному пению»</w:t>
      </w:r>
      <w:r w:rsidRPr="00D04E3F">
        <w:rPr>
          <w:rStyle w:val="a5"/>
          <w:rFonts w:ascii="Times New Roman" w:hAnsi="Times New Roman" w:cs="Times New Roman"/>
          <w:sz w:val="28"/>
          <w:szCs w:val="28"/>
        </w:rPr>
        <w:footnoteReference w:id="7"/>
      </w:r>
      <w:r w:rsidRPr="00D04E3F">
        <w:rPr>
          <w:rFonts w:ascii="Times New Roman" w:hAnsi="Times New Roman" w:cs="Times New Roman"/>
          <w:sz w:val="28"/>
          <w:szCs w:val="28"/>
        </w:rPr>
        <w:t xml:space="preserve">. Любой учитель, «знающий нотное </w:t>
      </w:r>
      <w:r w:rsidRPr="00D04E3F">
        <w:rPr>
          <w:rFonts w:ascii="Times New Roman" w:hAnsi="Times New Roman" w:cs="Times New Roman"/>
          <w:sz w:val="28"/>
          <w:szCs w:val="28"/>
        </w:rPr>
        <w:lastRenderedPageBreak/>
        <w:t>обиходное пение и понимающий свой учительский долг»</w:t>
      </w:r>
      <w:r w:rsidRPr="00D04E3F">
        <w:rPr>
          <w:rStyle w:val="a5"/>
          <w:rFonts w:ascii="Times New Roman" w:hAnsi="Times New Roman" w:cs="Times New Roman"/>
          <w:sz w:val="28"/>
          <w:szCs w:val="28"/>
        </w:rPr>
        <w:footnoteReference w:id="8"/>
      </w:r>
      <w:r w:rsidRPr="00D04E3F">
        <w:rPr>
          <w:rFonts w:ascii="Times New Roman" w:hAnsi="Times New Roman" w:cs="Times New Roman"/>
          <w:sz w:val="28"/>
          <w:szCs w:val="28"/>
        </w:rPr>
        <w:t>, мог преподавать пение в церковно-приходской школе</w:t>
      </w:r>
      <w:r>
        <w:rPr>
          <w:rFonts w:ascii="Times New Roman" w:hAnsi="Times New Roman" w:cs="Times New Roman"/>
          <w:sz w:val="28"/>
          <w:szCs w:val="28"/>
        </w:rPr>
        <w:t>.</w:t>
      </w:r>
    </w:p>
    <w:p w14:paraId="36F11DA4" w14:textId="77777777" w:rsidR="003D0DE2" w:rsidRPr="000B1FC7"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Обратимся к обзору пособия Д.Н. Соловьева </w:t>
      </w:r>
      <w:r w:rsidRPr="0015311F">
        <w:rPr>
          <w:rFonts w:ascii="Times New Roman" w:eastAsia="Times New Roman" w:hAnsi="Times New Roman" w:cs="Times New Roman"/>
          <w:b/>
          <w:bCs/>
          <w:sz w:val="28"/>
          <w:szCs w:val="28"/>
          <w:lang w:eastAsia="ru-RU"/>
        </w:rPr>
        <w:t>«Краткое руководство к первоначальному изучению церковного пения по квадратной ноте»</w:t>
      </w:r>
      <w:r>
        <w:rPr>
          <w:rStyle w:val="a5"/>
          <w:rFonts w:ascii="Times New Roman" w:eastAsia="Times New Roman" w:hAnsi="Times New Roman" w:cs="Times New Roman"/>
          <w:b/>
          <w:bCs/>
          <w:sz w:val="28"/>
          <w:szCs w:val="28"/>
          <w:lang w:eastAsia="ru-RU"/>
        </w:rPr>
        <w:footnoteReference w:id="9"/>
      </w:r>
      <w:r w:rsidRPr="0015311F">
        <w:rPr>
          <w:rFonts w:ascii="Times New Roman" w:eastAsia="Times New Roman" w:hAnsi="Times New Roman" w:cs="Times New Roman"/>
          <w:b/>
          <w:bCs/>
          <w:sz w:val="28"/>
          <w:szCs w:val="28"/>
          <w:lang w:eastAsia="ru-RU"/>
        </w:rPr>
        <w:t xml:space="preserve">. </w:t>
      </w:r>
      <w:r>
        <w:rPr>
          <w:rFonts w:ascii="Times New Roman" w:eastAsia="Times New Roman" w:hAnsi="Times New Roman" w:cs="Times New Roman"/>
          <w:sz w:val="28"/>
          <w:szCs w:val="28"/>
          <w:lang w:eastAsia="ru-RU"/>
        </w:rPr>
        <w:t xml:space="preserve">Примечательно, что в данном случае мы рассматриваем десятое издание, что свидетельствует о востребованности этого руководства в учебном процессе духовных заведений Санкт-Петербурга, где работал Д.Н. Соловьев. Примечательно, что к этой книге приложена вторая часть, названная «Сборник стихир и тропарей воскресных». Книга содержит три главы, названные отделами. Отдел 1-й представляет собой теоретические сведения, отдел 2-й – практические упражнения, а 3-й отдел является по сути нотным приложением и назван «Церковные песнопения». Эта глава содержит песнопения столпового и малого столпового </w:t>
      </w:r>
      <w:proofErr w:type="spellStart"/>
      <w:r>
        <w:rPr>
          <w:rFonts w:ascii="Times New Roman" w:eastAsia="Times New Roman" w:hAnsi="Times New Roman" w:cs="Times New Roman"/>
          <w:sz w:val="28"/>
          <w:szCs w:val="28"/>
          <w:lang w:eastAsia="ru-RU"/>
        </w:rPr>
        <w:t>роспевов</w:t>
      </w:r>
      <w:proofErr w:type="spellEnd"/>
      <w:r>
        <w:rPr>
          <w:rFonts w:ascii="Times New Roman" w:eastAsia="Times New Roman" w:hAnsi="Times New Roman" w:cs="Times New Roman"/>
          <w:sz w:val="28"/>
          <w:szCs w:val="28"/>
          <w:lang w:eastAsia="ru-RU"/>
        </w:rPr>
        <w:t xml:space="preserve">, киевского, греческого, сокращенного киевского и сокращенного греческого </w:t>
      </w:r>
      <w:proofErr w:type="spellStart"/>
      <w:r>
        <w:rPr>
          <w:rFonts w:ascii="Times New Roman" w:eastAsia="Times New Roman" w:hAnsi="Times New Roman" w:cs="Times New Roman"/>
          <w:sz w:val="28"/>
          <w:szCs w:val="28"/>
          <w:lang w:eastAsia="ru-RU"/>
        </w:rPr>
        <w:t>роспевов</w:t>
      </w:r>
      <w:proofErr w:type="spellEnd"/>
      <w:r>
        <w:rPr>
          <w:rFonts w:ascii="Times New Roman" w:eastAsia="Times New Roman" w:hAnsi="Times New Roman" w:cs="Times New Roman"/>
          <w:sz w:val="28"/>
          <w:szCs w:val="28"/>
          <w:lang w:eastAsia="ru-RU"/>
        </w:rPr>
        <w:t>.</w:t>
      </w:r>
      <w:r w:rsidRPr="00D316CC">
        <w:rPr>
          <w:noProof/>
        </w:rPr>
        <w:t xml:space="preserve"> </w:t>
      </w:r>
      <w:r>
        <w:rPr>
          <w:rFonts w:ascii="Times New Roman" w:hAnsi="Times New Roman" w:cs="Times New Roman"/>
          <w:noProof/>
          <w:sz w:val="28"/>
          <w:szCs w:val="28"/>
        </w:rPr>
        <w:t xml:space="preserve">В Приложении </w:t>
      </w:r>
      <w:r>
        <w:rPr>
          <w:rFonts w:ascii="Times New Roman" w:hAnsi="Times New Roman" w:cs="Times New Roman"/>
          <w:noProof/>
          <w:sz w:val="28"/>
          <w:szCs w:val="28"/>
          <w:lang w:val="en-US"/>
        </w:rPr>
        <w:t>III</w:t>
      </w:r>
      <w:r w:rsidRPr="000B1FC7">
        <w:rPr>
          <w:rFonts w:ascii="Times New Roman" w:hAnsi="Times New Roman" w:cs="Times New Roman"/>
          <w:noProof/>
          <w:sz w:val="28"/>
          <w:szCs w:val="28"/>
        </w:rPr>
        <w:t xml:space="preserve"> </w:t>
      </w:r>
      <w:r>
        <w:rPr>
          <w:rFonts w:ascii="Times New Roman" w:hAnsi="Times New Roman" w:cs="Times New Roman"/>
          <w:noProof/>
          <w:sz w:val="28"/>
          <w:szCs w:val="28"/>
        </w:rPr>
        <w:t>данной работы содержатся фрагменты из учебных пособий Д.Н. Соловьева.</w:t>
      </w:r>
    </w:p>
    <w:p w14:paraId="5B0AE735"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теоретических сведениях Д.Н. Соловьев кратко касается содержания книг, изданных по благословению Святейшего Синода. Далее он знакомит читателей с начертанием квадратных нот и их длительностями</w:t>
      </w:r>
      <w:r>
        <w:rPr>
          <w:rStyle w:val="a5"/>
          <w:rFonts w:ascii="Times New Roman" w:eastAsia="Times New Roman" w:hAnsi="Times New Roman" w:cs="Times New Roman"/>
          <w:sz w:val="28"/>
          <w:szCs w:val="28"/>
          <w:lang w:eastAsia="ru-RU"/>
        </w:rPr>
        <w:footnoteReference w:id="10"/>
      </w:r>
      <w:r>
        <w:rPr>
          <w:rFonts w:ascii="Times New Roman" w:eastAsia="Times New Roman" w:hAnsi="Times New Roman" w:cs="Times New Roman"/>
          <w:sz w:val="28"/>
          <w:szCs w:val="28"/>
          <w:lang w:eastAsia="ru-RU"/>
        </w:rPr>
        <w:t>.</w:t>
      </w:r>
      <w:r w:rsidRPr="00283BB3">
        <w:t xml:space="preserve"> </w:t>
      </w:r>
      <w:r>
        <w:rPr>
          <w:rFonts w:ascii="Times New Roman" w:eastAsia="Times New Roman" w:hAnsi="Times New Roman" w:cs="Times New Roman"/>
          <w:sz w:val="28"/>
          <w:szCs w:val="28"/>
          <w:lang w:eastAsia="ru-RU"/>
        </w:rPr>
        <w:t xml:space="preserve"> Автор руководства излагает базовые понятия, такие как нотоносец, </w:t>
      </w:r>
      <w:proofErr w:type="spellStart"/>
      <w:r>
        <w:rPr>
          <w:rFonts w:ascii="Times New Roman" w:eastAsia="Times New Roman" w:hAnsi="Times New Roman" w:cs="Times New Roman"/>
          <w:sz w:val="28"/>
          <w:szCs w:val="28"/>
          <w:lang w:eastAsia="ru-RU"/>
        </w:rPr>
        <w:t>цефаутный</w:t>
      </w:r>
      <w:proofErr w:type="spellEnd"/>
      <w:r>
        <w:rPr>
          <w:rFonts w:ascii="Times New Roman" w:eastAsia="Times New Roman" w:hAnsi="Times New Roman" w:cs="Times New Roman"/>
          <w:sz w:val="28"/>
          <w:szCs w:val="28"/>
          <w:lang w:eastAsia="ru-RU"/>
        </w:rPr>
        <w:t xml:space="preserve"> ключ</w:t>
      </w:r>
      <w:r>
        <w:rPr>
          <w:rStyle w:val="a5"/>
          <w:rFonts w:ascii="Times New Roman" w:eastAsia="Times New Roman" w:hAnsi="Times New Roman" w:cs="Times New Roman"/>
          <w:sz w:val="28"/>
          <w:szCs w:val="28"/>
          <w:lang w:eastAsia="ru-RU"/>
        </w:rPr>
        <w:footnoteReference w:id="11"/>
      </w:r>
      <w:r>
        <w:rPr>
          <w:rFonts w:ascii="Times New Roman" w:eastAsia="Times New Roman" w:hAnsi="Times New Roman" w:cs="Times New Roman"/>
          <w:sz w:val="28"/>
          <w:szCs w:val="28"/>
          <w:lang w:eastAsia="ru-RU"/>
        </w:rPr>
        <w:t>, церковный звукоряд, тетрахорд</w:t>
      </w:r>
      <w:r>
        <w:rPr>
          <w:rStyle w:val="a5"/>
          <w:rFonts w:ascii="Times New Roman" w:eastAsia="Times New Roman" w:hAnsi="Times New Roman" w:cs="Times New Roman"/>
          <w:sz w:val="28"/>
          <w:szCs w:val="28"/>
          <w:lang w:eastAsia="ru-RU"/>
        </w:rPr>
        <w:footnoteReference w:id="12"/>
      </w:r>
      <w:r>
        <w:rPr>
          <w:rFonts w:ascii="Times New Roman" w:eastAsia="Times New Roman" w:hAnsi="Times New Roman" w:cs="Times New Roman"/>
          <w:sz w:val="28"/>
          <w:szCs w:val="28"/>
          <w:lang w:eastAsia="ru-RU"/>
        </w:rPr>
        <w:t>. В следующем разделе он объясняет особенности строения песнопений, о делении их на строки, описывает принцип повторяемости строк. Здесь же Д.Н. Соловьев разбирает строение каждого гласа и особенности чередования строк в разных гласах</w:t>
      </w:r>
      <w:r>
        <w:rPr>
          <w:rStyle w:val="a5"/>
          <w:rFonts w:ascii="Times New Roman" w:eastAsia="Times New Roman" w:hAnsi="Times New Roman" w:cs="Times New Roman"/>
          <w:sz w:val="28"/>
          <w:szCs w:val="28"/>
          <w:lang w:eastAsia="ru-RU"/>
        </w:rPr>
        <w:footnoteReference w:id="13"/>
      </w:r>
      <w:r>
        <w:rPr>
          <w:rFonts w:ascii="Times New Roman" w:eastAsia="Times New Roman" w:hAnsi="Times New Roman" w:cs="Times New Roman"/>
          <w:sz w:val="28"/>
          <w:szCs w:val="28"/>
          <w:lang w:eastAsia="ru-RU"/>
        </w:rPr>
        <w:t>.</w:t>
      </w:r>
    </w:p>
    <w:p w14:paraId="4C54B2CC" w14:textId="7E472C12"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Во втором отделе, содержащем практические упражнения, задания построены по принципу постепенного усложнения, предполагается работа над ритмическими, интонационными трудностями. </w:t>
      </w:r>
    </w:p>
    <w:p w14:paraId="685C0E14" w14:textId="63319046"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Далее в «Руководстве» следует раздел, озаглавленный «Избранные </w:t>
      </w:r>
      <w:proofErr w:type="spellStart"/>
      <w:r>
        <w:rPr>
          <w:rFonts w:ascii="Times New Roman" w:eastAsia="Times New Roman" w:hAnsi="Times New Roman" w:cs="Times New Roman"/>
          <w:sz w:val="28"/>
          <w:szCs w:val="28"/>
          <w:lang w:eastAsia="ru-RU"/>
        </w:rPr>
        <w:t>гласовые</w:t>
      </w:r>
      <w:proofErr w:type="spellEnd"/>
      <w:r>
        <w:rPr>
          <w:rFonts w:ascii="Times New Roman" w:eastAsia="Times New Roman" w:hAnsi="Times New Roman" w:cs="Times New Roman"/>
          <w:sz w:val="28"/>
          <w:szCs w:val="28"/>
          <w:lang w:eastAsia="ru-RU"/>
        </w:rPr>
        <w:t xml:space="preserve"> попевки большого столпового </w:t>
      </w:r>
      <w:proofErr w:type="spellStart"/>
      <w:r>
        <w:rPr>
          <w:rFonts w:ascii="Times New Roman" w:eastAsia="Times New Roman" w:hAnsi="Times New Roman" w:cs="Times New Roman"/>
          <w:sz w:val="28"/>
          <w:szCs w:val="28"/>
          <w:lang w:eastAsia="ru-RU"/>
        </w:rPr>
        <w:t>роспева</w:t>
      </w:r>
      <w:proofErr w:type="spellEnd"/>
      <w:r>
        <w:rPr>
          <w:rFonts w:ascii="Times New Roman" w:eastAsia="Times New Roman" w:hAnsi="Times New Roman" w:cs="Times New Roman"/>
          <w:sz w:val="28"/>
          <w:szCs w:val="28"/>
          <w:lang w:eastAsia="ru-RU"/>
        </w:rPr>
        <w:t>»</w:t>
      </w:r>
      <w:r>
        <w:rPr>
          <w:rStyle w:val="a5"/>
          <w:rFonts w:ascii="Times New Roman" w:eastAsia="Times New Roman" w:hAnsi="Times New Roman" w:cs="Times New Roman"/>
          <w:sz w:val="28"/>
          <w:szCs w:val="28"/>
          <w:lang w:eastAsia="ru-RU"/>
        </w:rPr>
        <w:footnoteReference w:id="14"/>
      </w:r>
      <w:r>
        <w:rPr>
          <w:rFonts w:ascii="Times New Roman" w:eastAsia="Times New Roman" w:hAnsi="Times New Roman" w:cs="Times New Roman"/>
          <w:sz w:val="28"/>
          <w:szCs w:val="28"/>
          <w:lang w:eastAsia="ru-RU"/>
        </w:rPr>
        <w:t xml:space="preserve">, в котором в квадратной нотации изложено по несколько основных попевок на каждый глас без текстов песнопений. </w:t>
      </w:r>
    </w:p>
    <w:p w14:paraId="2E950A88" w14:textId="4623A6E0" w:rsidR="003D0DE2" w:rsidRDefault="00992935"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65408" behindDoc="0" locked="0" layoutInCell="1" allowOverlap="1" wp14:anchorId="5652A37F" wp14:editId="19557DCD">
            <wp:simplePos x="0" y="0"/>
            <wp:positionH relativeFrom="margin">
              <wp:posOffset>-126874</wp:posOffset>
            </wp:positionH>
            <wp:positionV relativeFrom="margin">
              <wp:posOffset>3499369</wp:posOffset>
            </wp:positionV>
            <wp:extent cx="3916680" cy="2072005"/>
            <wp:effectExtent l="0" t="0" r="7620" b="4445"/>
            <wp:wrapSquare wrapText="bothSides"/>
            <wp:docPr id="98129249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16680" cy="2072005"/>
                    </a:xfrm>
                    <a:prstGeom prst="rect">
                      <a:avLst/>
                    </a:prstGeom>
                    <a:noFill/>
                    <a:ln>
                      <a:noFill/>
                    </a:ln>
                  </pic:spPr>
                </pic:pic>
              </a:graphicData>
            </a:graphic>
          </wp:anchor>
        </w:drawing>
      </w:r>
      <w:r w:rsidR="003D0DE2">
        <w:rPr>
          <w:rFonts w:ascii="Times New Roman" w:eastAsia="Times New Roman" w:hAnsi="Times New Roman" w:cs="Times New Roman"/>
          <w:sz w:val="28"/>
          <w:szCs w:val="28"/>
          <w:lang w:eastAsia="ru-RU"/>
        </w:rPr>
        <w:t>После теоретических сведений и упражнений следует нотное приложение, включающее в себя песнопения, изложенные квадратной нотацией</w:t>
      </w:r>
      <w:r w:rsidR="003D0DE2">
        <w:rPr>
          <w:rStyle w:val="a5"/>
          <w:rFonts w:ascii="Times New Roman" w:eastAsia="Times New Roman" w:hAnsi="Times New Roman" w:cs="Times New Roman"/>
          <w:sz w:val="28"/>
          <w:szCs w:val="28"/>
          <w:lang w:eastAsia="ru-RU"/>
        </w:rPr>
        <w:footnoteReference w:id="15"/>
      </w:r>
      <w:r w:rsidR="003D0DE2">
        <w:rPr>
          <w:rFonts w:ascii="Times New Roman" w:eastAsia="Times New Roman" w:hAnsi="Times New Roman" w:cs="Times New Roman"/>
          <w:sz w:val="28"/>
          <w:szCs w:val="28"/>
          <w:lang w:eastAsia="ru-RU"/>
        </w:rPr>
        <w:t>. Первый раздел приложения назван «Церковные песнопения»</w:t>
      </w:r>
      <w:r w:rsidR="003D0DE2">
        <w:rPr>
          <w:rStyle w:val="a5"/>
          <w:rFonts w:ascii="Times New Roman" w:eastAsia="Times New Roman" w:hAnsi="Times New Roman" w:cs="Times New Roman"/>
          <w:sz w:val="28"/>
          <w:szCs w:val="28"/>
          <w:lang w:eastAsia="ru-RU"/>
        </w:rPr>
        <w:footnoteReference w:id="16"/>
      </w:r>
      <w:r w:rsidR="003D0DE2">
        <w:rPr>
          <w:rFonts w:ascii="Times New Roman" w:eastAsia="Times New Roman" w:hAnsi="Times New Roman" w:cs="Times New Roman"/>
          <w:sz w:val="28"/>
          <w:szCs w:val="28"/>
          <w:lang w:eastAsia="ru-RU"/>
        </w:rPr>
        <w:t xml:space="preserve">, и в нем приведены наиболее употребительные песнопения Литургии, всенощного бдения и молебна: ектении, </w:t>
      </w:r>
      <w:proofErr w:type="spellStart"/>
      <w:r w:rsidR="003D0DE2">
        <w:rPr>
          <w:rFonts w:ascii="Times New Roman" w:eastAsia="Times New Roman" w:hAnsi="Times New Roman" w:cs="Times New Roman"/>
          <w:sz w:val="28"/>
          <w:szCs w:val="28"/>
          <w:lang w:eastAsia="ru-RU"/>
        </w:rPr>
        <w:t>опевы</w:t>
      </w:r>
      <w:proofErr w:type="spellEnd"/>
      <w:r w:rsidR="003D0DE2">
        <w:rPr>
          <w:rFonts w:ascii="Times New Roman" w:eastAsia="Times New Roman" w:hAnsi="Times New Roman" w:cs="Times New Roman"/>
          <w:sz w:val="28"/>
          <w:szCs w:val="28"/>
          <w:lang w:eastAsia="ru-RU"/>
        </w:rPr>
        <w:t xml:space="preserve"> Евангелия, аллилуия, Отче наш, «Богородице </w:t>
      </w:r>
      <w:proofErr w:type="spellStart"/>
      <w:r w:rsidR="003D0DE2">
        <w:rPr>
          <w:rFonts w:ascii="Times New Roman" w:eastAsia="Times New Roman" w:hAnsi="Times New Roman" w:cs="Times New Roman"/>
          <w:sz w:val="28"/>
          <w:szCs w:val="28"/>
          <w:lang w:eastAsia="ru-RU"/>
        </w:rPr>
        <w:t>Дево</w:t>
      </w:r>
      <w:proofErr w:type="spellEnd"/>
      <w:r w:rsidR="003D0DE2">
        <w:rPr>
          <w:rFonts w:ascii="Times New Roman" w:eastAsia="Times New Roman" w:hAnsi="Times New Roman" w:cs="Times New Roman"/>
          <w:sz w:val="28"/>
          <w:szCs w:val="28"/>
          <w:lang w:eastAsia="ru-RU"/>
        </w:rPr>
        <w:t>», «Царю Небесный», «Достойно есть», «Спаси, Господи, люди Твоя», ектении, записанные квадратной нотацией.</w:t>
      </w:r>
      <w:r w:rsidR="003D0DE2" w:rsidRPr="00DF4C86">
        <w:t xml:space="preserve"> </w:t>
      </w:r>
    </w:p>
    <w:p w14:paraId="721B9C0E" w14:textId="73F09D5F"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Следующий раздел приложения озаглавлен «Стихиры </w:t>
      </w:r>
      <w:proofErr w:type="spellStart"/>
      <w:r>
        <w:rPr>
          <w:rFonts w:ascii="Times New Roman" w:eastAsia="Times New Roman" w:hAnsi="Times New Roman" w:cs="Times New Roman"/>
          <w:sz w:val="28"/>
          <w:szCs w:val="28"/>
          <w:lang w:eastAsia="ru-RU"/>
        </w:rPr>
        <w:t>воскресны</w:t>
      </w:r>
      <w:proofErr w:type="spellEnd"/>
      <w:r>
        <w:rPr>
          <w:rFonts w:ascii="Times New Roman" w:eastAsia="Times New Roman" w:hAnsi="Times New Roman" w:cs="Times New Roman"/>
          <w:sz w:val="28"/>
          <w:szCs w:val="28"/>
          <w:lang w:eastAsia="ru-RU"/>
        </w:rPr>
        <w:t xml:space="preserve"> на «Господи, </w:t>
      </w:r>
      <w:proofErr w:type="spellStart"/>
      <w:r>
        <w:rPr>
          <w:rFonts w:ascii="Times New Roman" w:eastAsia="Times New Roman" w:hAnsi="Times New Roman" w:cs="Times New Roman"/>
          <w:sz w:val="28"/>
          <w:szCs w:val="28"/>
          <w:lang w:eastAsia="ru-RU"/>
        </w:rPr>
        <w:t>воззвах</w:t>
      </w:r>
      <w:proofErr w:type="spellEnd"/>
      <w:r>
        <w:rPr>
          <w:rFonts w:ascii="Times New Roman" w:eastAsia="Times New Roman" w:hAnsi="Times New Roman" w:cs="Times New Roman"/>
          <w:sz w:val="28"/>
          <w:szCs w:val="28"/>
          <w:lang w:eastAsia="ru-RU"/>
        </w:rPr>
        <w:t xml:space="preserve">» малого столпового </w:t>
      </w:r>
      <w:proofErr w:type="spellStart"/>
      <w:r>
        <w:rPr>
          <w:rFonts w:ascii="Times New Roman" w:eastAsia="Times New Roman" w:hAnsi="Times New Roman" w:cs="Times New Roman"/>
          <w:sz w:val="28"/>
          <w:szCs w:val="28"/>
          <w:lang w:eastAsia="ru-RU"/>
        </w:rPr>
        <w:t>роспева</w:t>
      </w:r>
      <w:proofErr w:type="spellEnd"/>
      <w:r>
        <w:rPr>
          <w:rFonts w:ascii="Times New Roman" w:eastAsia="Times New Roman" w:hAnsi="Times New Roman" w:cs="Times New Roman"/>
          <w:sz w:val="28"/>
          <w:szCs w:val="28"/>
          <w:lang w:eastAsia="ru-RU"/>
        </w:rPr>
        <w:t>»</w:t>
      </w:r>
      <w:r>
        <w:rPr>
          <w:rStyle w:val="a5"/>
          <w:rFonts w:ascii="Times New Roman" w:eastAsia="Times New Roman" w:hAnsi="Times New Roman" w:cs="Times New Roman"/>
          <w:sz w:val="28"/>
          <w:szCs w:val="28"/>
          <w:lang w:eastAsia="ru-RU"/>
        </w:rPr>
        <w:footnoteReference w:id="17"/>
      </w:r>
      <w:r>
        <w:rPr>
          <w:rFonts w:ascii="Times New Roman" w:eastAsia="Times New Roman" w:hAnsi="Times New Roman" w:cs="Times New Roman"/>
          <w:sz w:val="28"/>
          <w:szCs w:val="28"/>
          <w:lang w:eastAsia="ru-RU"/>
        </w:rPr>
        <w:t xml:space="preserve">. На каждый глас приводятся стихи 140-го псалма – «Господи, </w:t>
      </w:r>
      <w:proofErr w:type="spellStart"/>
      <w:r>
        <w:rPr>
          <w:rFonts w:ascii="Times New Roman" w:eastAsia="Times New Roman" w:hAnsi="Times New Roman" w:cs="Times New Roman"/>
          <w:sz w:val="28"/>
          <w:szCs w:val="28"/>
          <w:lang w:eastAsia="ru-RU"/>
        </w:rPr>
        <w:t>воззвах</w:t>
      </w:r>
      <w:proofErr w:type="spellEnd"/>
      <w:r>
        <w:rPr>
          <w:rFonts w:ascii="Times New Roman" w:eastAsia="Times New Roman" w:hAnsi="Times New Roman" w:cs="Times New Roman"/>
          <w:sz w:val="28"/>
          <w:szCs w:val="28"/>
          <w:lang w:eastAsia="ru-RU"/>
        </w:rPr>
        <w:t>» и «Да исправится», запев и одна воскресная стихира.</w:t>
      </w:r>
      <w:r w:rsidRPr="003F009F">
        <w:t xml:space="preserve"> </w:t>
      </w:r>
      <w:r>
        <w:rPr>
          <w:rFonts w:ascii="Times New Roman" w:eastAsia="Times New Roman" w:hAnsi="Times New Roman" w:cs="Times New Roman"/>
          <w:sz w:val="28"/>
          <w:szCs w:val="28"/>
          <w:lang w:eastAsia="ru-RU"/>
        </w:rPr>
        <w:t xml:space="preserve">Далее следует раздел «Стихиры </w:t>
      </w:r>
      <w:proofErr w:type="spellStart"/>
      <w:r>
        <w:rPr>
          <w:rFonts w:ascii="Times New Roman" w:eastAsia="Times New Roman" w:hAnsi="Times New Roman" w:cs="Times New Roman"/>
          <w:sz w:val="28"/>
          <w:szCs w:val="28"/>
          <w:lang w:eastAsia="ru-RU"/>
        </w:rPr>
        <w:t>воскресны</w:t>
      </w:r>
      <w:proofErr w:type="spellEnd"/>
      <w:r>
        <w:rPr>
          <w:rFonts w:ascii="Times New Roman" w:eastAsia="Times New Roman" w:hAnsi="Times New Roman" w:cs="Times New Roman"/>
          <w:sz w:val="28"/>
          <w:szCs w:val="28"/>
          <w:lang w:eastAsia="ru-RU"/>
        </w:rPr>
        <w:t xml:space="preserve"> на «Господи, </w:t>
      </w:r>
      <w:proofErr w:type="spellStart"/>
      <w:r>
        <w:rPr>
          <w:rFonts w:ascii="Times New Roman" w:eastAsia="Times New Roman" w:hAnsi="Times New Roman" w:cs="Times New Roman"/>
          <w:sz w:val="28"/>
          <w:szCs w:val="28"/>
          <w:lang w:eastAsia="ru-RU"/>
        </w:rPr>
        <w:t>воззвах</w:t>
      </w:r>
      <w:proofErr w:type="spellEnd"/>
      <w:r>
        <w:rPr>
          <w:rFonts w:ascii="Times New Roman" w:eastAsia="Times New Roman" w:hAnsi="Times New Roman" w:cs="Times New Roman"/>
          <w:sz w:val="28"/>
          <w:szCs w:val="28"/>
          <w:lang w:eastAsia="ru-RU"/>
        </w:rPr>
        <w:t xml:space="preserve">» киевского </w:t>
      </w:r>
      <w:proofErr w:type="spellStart"/>
      <w:r>
        <w:rPr>
          <w:rFonts w:ascii="Times New Roman" w:eastAsia="Times New Roman" w:hAnsi="Times New Roman" w:cs="Times New Roman"/>
          <w:sz w:val="28"/>
          <w:szCs w:val="28"/>
          <w:lang w:eastAsia="ru-RU"/>
        </w:rPr>
        <w:t>роспева</w:t>
      </w:r>
      <w:proofErr w:type="spellEnd"/>
      <w:r>
        <w:rPr>
          <w:rFonts w:ascii="Times New Roman" w:eastAsia="Times New Roman" w:hAnsi="Times New Roman" w:cs="Times New Roman"/>
          <w:sz w:val="28"/>
          <w:szCs w:val="28"/>
          <w:lang w:eastAsia="ru-RU"/>
        </w:rPr>
        <w:t>»</w:t>
      </w:r>
      <w:r>
        <w:rPr>
          <w:rStyle w:val="a5"/>
          <w:rFonts w:ascii="Times New Roman" w:eastAsia="Times New Roman" w:hAnsi="Times New Roman" w:cs="Times New Roman"/>
          <w:sz w:val="28"/>
          <w:szCs w:val="28"/>
          <w:lang w:eastAsia="ru-RU"/>
        </w:rPr>
        <w:footnoteReference w:id="18"/>
      </w:r>
      <w:r>
        <w:rPr>
          <w:rFonts w:ascii="Times New Roman" w:eastAsia="Times New Roman" w:hAnsi="Times New Roman" w:cs="Times New Roman"/>
          <w:sz w:val="28"/>
          <w:szCs w:val="28"/>
          <w:lang w:eastAsia="ru-RU"/>
        </w:rPr>
        <w:t>, где по тому же принципу приведены стихи псалма с запевами и стихирой.</w:t>
      </w:r>
    </w:p>
    <w:p w14:paraId="283EA957"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Продолжает приложение отдел «Тропари </w:t>
      </w:r>
      <w:proofErr w:type="spellStart"/>
      <w:r>
        <w:rPr>
          <w:rFonts w:ascii="Times New Roman" w:eastAsia="Times New Roman" w:hAnsi="Times New Roman" w:cs="Times New Roman"/>
          <w:sz w:val="28"/>
          <w:szCs w:val="28"/>
          <w:lang w:eastAsia="ru-RU"/>
        </w:rPr>
        <w:t>воскресны</w:t>
      </w:r>
      <w:proofErr w:type="spellEnd"/>
      <w:r>
        <w:rPr>
          <w:rFonts w:ascii="Times New Roman" w:eastAsia="Times New Roman" w:hAnsi="Times New Roman" w:cs="Times New Roman"/>
          <w:sz w:val="28"/>
          <w:szCs w:val="28"/>
          <w:lang w:eastAsia="ru-RU"/>
        </w:rPr>
        <w:t xml:space="preserve"> на Бог Господь» греческого и сокращенного греческого </w:t>
      </w:r>
      <w:proofErr w:type="spellStart"/>
      <w:r>
        <w:rPr>
          <w:rFonts w:ascii="Times New Roman" w:eastAsia="Times New Roman" w:hAnsi="Times New Roman" w:cs="Times New Roman"/>
          <w:sz w:val="28"/>
          <w:szCs w:val="28"/>
          <w:lang w:eastAsia="ru-RU"/>
        </w:rPr>
        <w:t>роспевов</w:t>
      </w:r>
      <w:proofErr w:type="spellEnd"/>
      <w:r>
        <w:rPr>
          <w:rStyle w:val="a5"/>
          <w:rFonts w:ascii="Times New Roman" w:eastAsia="Times New Roman" w:hAnsi="Times New Roman" w:cs="Times New Roman"/>
          <w:sz w:val="28"/>
          <w:szCs w:val="28"/>
          <w:lang w:eastAsia="ru-RU"/>
        </w:rPr>
        <w:footnoteReference w:id="19"/>
      </w:r>
      <w:r>
        <w:rPr>
          <w:rFonts w:ascii="Times New Roman" w:eastAsia="Times New Roman" w:hAnsi="Times New Roman" w:cs="Times New Roman"/>
          <w:sz w:val="28"/>
          <w:szCs w:val="28"/>
          <w:lang w:eastAsia="ru-RU"/>
        </w:rPr>
        <w:t>. Важным является то, что напевы гласов имеют некоторые отличия от песнопений привычного нам обихода.</w:t>
      </w:r>
    </w:p>
    <w:p w14:paraId="06F349F2"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1892 году переложения из этого сборника были исполнены хором малолетних певчих в Санкт-Петербургском Исаакиевском соборе.</w:t>
      </w:r>
    </w:p>
    <w:p w14:paraId="3E688C80"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59264" behindDoc="1" locked="0" layoutInCell="1" allowOverlap="1" wp14:anchorId="6D7C5983" wp14:editId="5B017C00">
            <wp:simplePos x="0" y="0"/>
            <wp:positionH relativeFrom="margin">
              <wp:posOffset>-348310</wp:posOffset>
            </wp:positionH>
            <wp:positionV relativeFrom="paragraph">
              <wp:posOffset>30921</wp:posOffset>
            </wp:positionV>
            <wp:extent cx="2191908" cy="3162300"/>
            <wp:effectExtent l="0" t="0" r="0" b="0"/>
            <wp:wrapTight wrapText="bothSides">
              <wp:wrapPolygon edited="0">
                <wp:start x="0" y="0"/>
                <wp:lineTo x="0" y="21470"/>
                <wp:lineTo x="21406" y="21470"/>
                <wp:lineTo x="21406" y="0"/>
                <wp:lineTo x="0" y="0"/>
              </wp:wrapPolygon>
            </wp:wrapTight>
            <wp:docPr id="20140660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91908" cy="3162300"/>
                    </a:xfrm>
                    <a:prstGeom prst="rect">
                      <a:avLst/>
                    </a:prstGeom>
                    <a:noFill/>
                    <a:ln>
                      <a:noFill/>
                    </a:ln>
                  </pic:spPr>
                </pic:pic>
              </a:graphicData>
            </a:graphic>
          </wp:anchor>
        </w:drawing>
      </w:r>
      <w:r>
        <w:rPr>
          <w:rFonts w:ascii="Times New Roman" w:eastAsia="Times New Roman" w:hAnsi="Times New Roman" w:cs="Times New Roman"/>
          <w:sz w:val="28"/>
          <w:szCs w:val="28"/>
          <w:lang w:eastAsia="ru-RU"/>
        </w:rPr>
        <w:t xml:space="preserve">Рассмотрим другое учебное пособие – </w:t>
      </w:r>
      <w:r w:rsidRPr="007C01AB">
        <w:rPr>
          <w:rFonts w:ascii="Times New Roman" w:eastAsia="Times New Roman" w:hAnsi="Times New Roman" w:cs="Times New Roman"/>
          <w:b/>
          <w:bCs/>
          <w:sz w:val="28"/>
          <w:szCs w:val="28"/>
          <w:lang w:eastAsia="ru-RU"/>
        </w:rPr>
        <w:t>«Азбука хорового пения с практическими упражнениями и краткой хрестоматией»</w:t>
      </w:r>
      <w:r>
        <w:rPr>
          <w:rStyle w:val="a5"/>
          <w:rFonts w:ascii="Times New Roman" w:eastAsia="Times New Roman" w:hAnsi="Times New Roman" w:cs="Times New Roman"/>
          <w:b/>
          <w:bCs/>
          <w:sz w:val="28"/>
          <w:szCs w:val="28"/>
          <w:lang w:eastAsia="ru-RU"/>
        </w:rPr>
        <w:footnoteReference w:id="20"/>
      </w:r>
      <w:r>
        <w:rPr>
          <w:rFonts w:ascii="Times New Roman" w:eastAsia="Times New Roman" w:hAnsi="Times New Roman" w:cs="Times New Roman"/>
          <w:sz w:val="28"/>
          <w:szCs w:val="28"/>
          <w:lang w:eastAsia="ru-RU"/>
        </w:rPr>
        <w:t>. На титульном листе данного пособия значится: «Одобрено Ученым Комитетом Министерства Народного Просвещения для употребления в средних и низших учебных заведениях в качестве учебного пособия и Учебным Комитетом при Святейшем Синоде в качестве учебного пособия для преподавателей и библиотек духовно-учебных заведений». Пособие имеет немало переизданий, в частности мы рассматриваем 7-е издание (1902 г.), исправленное и дополненное</w:t>
      </w:r>
      <w:r>
        <w:rPr>
          <w:rStyle w:val="a5"/>
          <w:rFonts w:ascii="Times New Roman" w:eastAsia="Times New Roman" w:hAnsi="Times New Roman" w:cs="Times New Roman"/>
          <w:sz w:val="28"/>
          <w:szCs w:val="28"/>
          <w:lang w:eastAsia="ru-RU"/>
        </w:rPr>
        <w:footnoteReference w:id="21"/>
      </w:r>
      <w:r>
        <w:rPr>
          <w:rFonts w:ascii="Times New Roman" w:eastAsia="Times New Roman" w:hAnsi="Times New Roman" w:cs="Times New Roman"/>
          <w:sz w:val="28"/>
          <w:szCs w:val="28"/>
          <w:lang w:eastAsia="ru-RU"/>
        </w:rPr>
        <w:t xml:space="preserve">. </w:t>
      </w:r>
    </w:p>
    <w:p w14:paraId="4BE2DE32" w14:textId="2CEC1723"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Данное пособие представляет собой, по сути, учебник по элементарной теории музыки</w:t>
      </w:r>
      <w:r w:rsidR="00D26117">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Первый раздел назван «Сведения из элементарной теории пения»</w:t>
      </w:r>
      <w:r>
        <w:rPr>
          <w:rStyle w:val="a5"/>
          <w:rFonts w:ascii="Times New Roman" w:eastAsia="Times New Roman" w:hAnsi="Times New Roman" w:cs="Times New Roman"/>
          <w:sz w:val="28"/>
          <w:szCs w:val="28"/>
          <w:lang w:eastAsia="ru-RU"/>
        </w:rPr>
        <w:footnoteReference w:id="22"/>
      </w:r>
      <w:r>
        <w:rPr>
          <w:rFonts w:ascii="Times New Roman" w:eastAsia="Times New Roman" w:hAnsi="Times New Roman" w:cs="Times New Roman"/>
          <w:sz w:val="28"/>
          <w:szCs w:val="28"/>
          <w:lang w:eastAsia="ru-RU"/>
        </w:rPr>
        <w:t>, что свидетельствует об ориентации пособия на певческую аудиторию. Он включает в себя следующие понятия:</w:t>
      </w:r>
    </w:p>
    <w:p w14:paraId="5972F9E1"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Начертания нотных знаков</w:t>
      </w:r>
    </w:p>
    <w:p w14:paraId="2AE92526"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Длительности нот</w:t>
      </w:r>
    </w:p>
    <w:p w14:paraId="4D42F8AC"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Нотный стан и правописание нот</w:t>
      </w:r>
    </w:p>
    <w:p w14:paraId="1D4ABE78"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Ключи соль, фа и до</w:t>
      </w:r>
    </w:p>
    <w:p w14:paraId="5779CF38"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Размер</w:t>
      </w:r>
    </w:p>
    <w:p w14:paraId="770F7813"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Ритм</w:t>
      </w:r>
    </w:p>
    <w:p w14:paraId="277E5DDA"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Лиги</w:t>
      </w:r>
    </w:p>
    <w:p w14:paraId="35E32BDE" w14:textId="77777777" w:rsidR="003D0DE2" w:rsidRPr="00A2061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en-US" w:eastAsia="ru-RU"/>
        </w:rPr>
        <w:t xml:space="preserve">Crescendo </w:t>
      </w:r>
      <w:r>
        <w:rPr>
          <w:rFonts w:ascii="Times New Roman" w:eastAsia="Times New Roman" w:hAnsi="Times New Roman" w:cs="Times New Roman"/>
          <w:sz w:val="28"/>
          <w:szCs w:val="28"/>
          <w:lang w:eastAsia="ru-RU"/>
        </w:rPr>
        <w:t xml:space="preserve">и </w:t>
      </w:r>
      <w:r>
        <w:rPr>
          <w:rFonts w:ascii="Times New Roman" w:eastAsia="Times New Roman" w:hAnsi="Times New Roman" w:cs="Times New Roman"/>
          <w:sz w:val="28"/>
          <w:szCs w:val="28"/>
          <w:lang w:val="en-US" w:eastAsia="ru-RU"/>
        </w:rPr>
        <w:t>diminuendo</w:t>
      </w:r>
    </w:p>
    <w:p w14:paraId="6716BBE9"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Обозначения темпов и динамических оттенков</w:t>
      </w:r>
    </w:p>
    <w:p w14:paraId="6E33D8CC"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Интервалы</w:t>
      </w:r>
    </w:p>
    <w:p w14:paraId="5610ED50"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Звукоряд</w:t>
      </w:r>
    </w:p>
    <w:p w14:paraId="626D02C8" w14:textId="18B2E4B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Строение мажорной и минорной гаммы</w:t>
      </w:r>
    </w:p>
    <w:p w14:paraId="0B10A201"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Хроматическая гамма</w:t>
      </w:r>
    </w:p>
    <w:p w14:paraId="1823B0B2"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Буквенные обозначения тональностей</w:t>
      </w:r>
    </w:p>
    <w:p w14:paraId="2C3E5636"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Консонансы и диссонансы</w:t>
      </w:r>
    </w:p>
    <w:p w14:paraId="6E7E1C46"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Аккорд, виды трезвучий, их обращение и перемещение</w:t>
      </w:r>
    </w:p>
    <w:p w14:paraId="770F8E48" w14:textId="77777777" w:rsidR="003D0DE2" w:rsidRDefault="003D0DE2" w:rsidP="00992935">
      <w:pPr>
        <w:pStyle w:val="a6"/>
        <w:numPr>
          <w:ilvl w:val="0"/>
          <w:numId w:val="2"/>
        </w:numPr>
        <w:shd w:val="clear" w:color="auto" w:fill="FFFFFF"/>
        <w:spacing w:before="120" w:after="12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Доминантсептаккорд с обращениями, правила их разрешения</w:t>
      </w:r>
    </w:p>
    <w:p w14:paraId="2AD24CE1"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Все понятия объясняются простым, доходчивым языком и иллюстрируются нотными примерами.</w:t>
      </w:r>
    </w:p>
    <w:p w14:paraId="60DC1CCB"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Второй раздел учебного пособия озаглавлен «О хоре»</w:t>
      </w:r>
      <w:r>
        <w:rPr>
          <w:rStyle w:val="a5"/>
          <w:rFonts w:ascii="Times New Roman" w:eastAsia="Times New Roman" w:hAnsi="Times New Roman" w:cs="Times New Roman"/>
          <w:sz w:val="28"/>
          <w:szCs w:val="28"/>
          <w:lang w:eastAsia="ru-RU"/>
        </w:rPr>
        <w:footnoteReference w:id="23"/>
      </w:r>
      <w:r>
        <w:rPr>
          <w:rFonts w:ascii="Times New Roman" w:eastAsia="Times New Roman" w:hAnsi="Times New Roman" w:cs="Times New Roman"/>
          <w:sz w:val="28"/>
          <w:szCs w:val="28"/>
          <w:lang w:eastAsia="ru-RU"/>
        </w:rPr>
        <w:t>. В начале дается определение хора: «…хор есть соединение нескольких голосов, поющих отдельные, самостоятельные партии, составляющие пьесу. Такое хоровое пение называется полифоническим или многоголосным». В данном случае понятие «полифоническое пение» используется именно как синоним многоголосного пения, а не в том понимании, которое сложилось позже, а именно связанное непосредственно с понятием полифонии.</w:t>
      </w:r>
    </w:p>
    <w:p w14:paraId="77497567" w14:textId="692023A6"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Автор пособия дает понятие о певческих голосах – как мужских, так детских и женских, приводит диапазоны каждого из голосов. Далее Д.Н. Соловьев пишет о том, что в связи с составом хоры делятся на однородные и смешанные. Он замечает, что «наиболее употребительный вид хора есть хор четырехголосный, смешанный, а потому и большая часть хоровых сочинений слагаются </w:t>
      </w:r>
      <w:proofErr w:type="spellStart"/>
      <w:r>
        <w:rPr>
          <w:rFonts w:ascii="Times New Roman" w:eastAsia="Times New Roman" w:hAnsi="Times New Roman" w:cs="Times New Roman"/>
          <w:sz w:val="28"/>
          <w:szCs w:val="28"/>
          <w:lang w:eastAsia="ru-RU"/>
        </w:rPr>
        <w:t>приноровительно</w:t>
      </w:r>
      <w:proofErr w:type="spellEnd"/>
      <w:r>
        <w:rPr>
          <w:rFonts w:ascii="Times New Roman" w:eastAsia="Times New Roman" w:hAnsi="Times New Roman" w:cs="Times New Roman"/>
          <w:sz w:val="28"/>
          <w:szCs w:val="28"/>
          <w:lang w:eastAsia="ru-RU"/>
        </w:rPr>
        <w:t xml:space="preserve"> к этому составу. Интересно его замечание относительно количественного состава голосов: «…верхних голосов всегда должно быть больше, чем нижних; так например, в однородных хорах должно быть больше дискантов или теноров, чем альтов или басов, а в смешанных – </w:t>
      </w:r>
      <w:r w:rsidR="00992935">
        <w:rPr>
          <w:noProof/>
          <w:lang w:eastAsia="ru-RU"/>
        </w:rPr>
        <w:lastRenderedPageBreak/>
        <w:drawing>
          <wp:anchor distT="0" distB="0" distL="114300" distR="114300" simplePos="0" relativeHeight="251661312" behindDoc="0" locked="0" layoutInCell="1" allowOverlap="1" wp14:anchorId="2F35877F" wp14:editId="11047678">
            <wp:simplePos x="899160" y="3246120"/>
            <wp:positionH relativeFrom="margin">
              <wp:align>left</wp:align>
            </wp:positionH>
            <wp:positionV relativeFrom="margin">
              <wp:align>top</wp:align>
            </wp:positionV>
            <wp:extent cx="2156460" cy="3046730"/>
            <wp:effectExtent l="0" t="0" r="0" b="1270"/>
            <wp:wrapSquare wrapText="bothSides"/>
            <wp:docPr id="175555794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4392" cy="30577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sz w:val="28"/>
          <w:szCs w:val="28"/>
          <w:lang w:eastAsia="ru-RU"/>
        </w:rPr>
        <w:t>дискантов и альтов больше, чем теноров и басов, - но, без сомнения, и крайние нижние голоса, т.е., вторые альты и глубокие басы, должны быть в достаточном количестве, чтобы сообщать своей партии необходимую звучность и силу»</w:t>
      </w:r>
      <w:r>
        <w:rPr>
          <w:rStyle w:val="a5"/>
          <w:rFonts w:ascii="Times New Roman" w:eastAsia="Times New Roman" w:hAnsi="Times New Roman" w:cs="Times New Roman"/>
          <w:sz w:val="28"/>
          <w:szCs w:val="28"/>
          <w:lang w:eastAsia="ru-RU"/>
        </w:rPr>
        <w:footnoteReference w:id="24"/>
      </w:r>
      <w:r>
        <w:rPr>
          <w:rFonts w:ascii="Times New Roman" w:eastAsia="Times New Roman" w:hAnsi="Times New Roman" w:cs="Times New Roman"/>
          <w:sz w:val="28"/>
          <w:szCs w:val="28"/>
          <w:lang w:eastAsia="ru-RU"/>
        </w:rPr>
        <w:t>.</w:t>
      </w:r>
    </w:p>
    <w:p w14:paraId="5E0EB5DE" w14:textId="77777777" w:rsidR="003D0DE2" w:rsidRPr="00ED3A9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Важные советы дает автор о том, как регенту следует задавать тон: «Необходимо, чтобы перед задаванием тона в хоре было полное спокойствие, тишина и внимание. Задавать тон следует не громко, но ясно и отчетливо»</w:t>
      </w:r>
      <w:r>
        <w:rPr>
          <w:rStyle w:val="a5"/>
          <w:rFonts w:ascii="Times New Roman" w:eastAsia="Times New Roman" w:hAnsi="Times New Roman" w:cs="Times New Roman"/>
          <w:sz w:val="28"/>
          <w:szCs w:val="28"/>
          <w:lang w:eastAsia="ru-RU"/>
        </w:rPr>
        <w:footnoteReference w:id="25"/>
      </w:r>
      <w:r>
        <w:rPr>
          <w:rFonts w:ascii="Times New Roman" w:eastAsia="Times New Roman" w:hAnsi="Times New Roman" w:cs="Times New Roman"/>
          <w:sz w:val="28"/>
          <w:szCs w:val="28"/>
          <w:lang w:eastAsia="ru-RU"/>
        </w:rPr>
        <w:t>.   Если пьеса начинается с тонической гармонии, то давать тон следует начиная с основного тона, а если в начале произведения доминантовая гармония, то необходимо спеть сначала тоническое трезвучие, а затем доминантовое, чтобы после начального аккорда «не последовало несоответствующего разрешения»</w:t>
      </w:r>
      <w:r>
        <w:rPr>
          <w:rStyle w:val="a5"/>
          <w:rFonts w:ascii="Times New Roman" w:eastAsia="Times New Roman" w:hAnsi="Times New Roman" w:cs="Times New Roman"/>
          <w:sz w:val="28"/>
          <w:szCs w:val="28"/>
          <w:lang w:eastAsia="ru-RU"/>
        </w:rPr>
        <w:footnoteReference w:id="26"/>
      </w:r>
      <w:r>
        <w:rPr>
          <w:rFonts w:ascii="Times New Roman" w:eastAsia="Times New Roman" w:hAnsi="Times New Roman" w:cs="Times New Roman"/>
          <w:sz w:val="28"/>
          <w:szCs w:val="28"/>
          <w:lang w:eastAsia="ru-RU"/>
        </w:rPr>
        <w:t>.</w:t>
      </w:r>
    </w:p>
    <w:p w14:paraId="7563E94D"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Кратко Д.Н. Соловьев касается особенностей «движения руки регента». Он дает описание схем дирижирования в различных размерах. Интересны замечания в отношении амплитуды жеста регента: «При давании такта на клиросе не должно быть допускаемо размахивание рукою; движения руки должны быть скромны и по возможности не заметны»</w:t>
      </w:r>
      <w:r>
        <w:rPr>
          <w:rStyle w:val="a5"/>
          <w:rFonts w:ascii="Times New Roman" w:eastAsia="Times New Roman" w:hAnsi="Times New Roman" w:cs="Times New Roman"/>
          <w:sz w:val="28"/>
          <w:szCs w:val="28"/>
          <w:lang w:eastAsia="ru-RU"/>
        </w:rPr>
        <w:footnoteReference w:id="27"/>
      </w:r>
      <w:r>
        <w:rPr>
          <w:rFonts w:ascii="Times New Roman" w:eastAsia="Times New Roman" w:hAnsi="Times New Roman" w:cs="Times New Roman"/>
          <w:sz w:val="28"/>
          <w:szCs w:val="28"/>
          <w:lang w:eastAsia="ru-RU"/>
        </w:rPr>
        <w:t>.</w:t>
      </w:r>
    </w:p>
    <w:p w14:paraId="5A897EC5" w14:textId="1499BE24"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Во втором разделе «Азбуки» помещены практические упражнения на отработку ритмических, </w:t>
      </w:r>
      <w:proofErr w:type="spellStart"/>
      <w:r>
        <w:rPr>
          <w:rFonts w:ascii="Times New Roman" w:eastAsia="Times New Roman" w:hAnsi="Times New Roman" w:cs="Times New Roman"/>
          <w:sz w:val="28"/>
          <w:szCs w:val="28"/>
          <w:lang w:eastAsia="ru-RU"/>
        </w:rPr>
        <w:t>звуковысотных</w:t>
      </w:r>
      <w:proofErr w:type="spellEnd"/>
      <w:r>
        <w:rPr>
          <w:rFonts w:ascii="Times New Roman" w:eastAsia="Times New Roman" w:hAnsi="Times New Roman" w:cs="Times New Roman"/>
          <w:sz w:val="28"/>
          <w:szCs w:val="28"/>
          <w:lang w:eastAsia="ru-RU"/>
        </w:rPr>
        <w:t xml:space="preserve"> трудностей, интонирование интервалов, различных видов гамм, пение в различных размерах, с разными ритмическими рисунками</w:t>
      </w:r>
      <w:r>
        <w:rPr>
          <w:rStyle w:val="a5"/>
          <w:rFonts w:ascii="Times New Roman" w:eastAsia="Times New Roman" w:hAnsi="Times New Roman" w:cs="Times New Roman"/>
          <w:sz w:val="28"/>
          <w:szCs w:val="28"/>
          <w:lang w:eastAsia="ru-RU"/>
        </w:rPr>
        <w:footnoteReference w:id="28"/>
      </w:r>
      <w:r>
        <w:rPr>
          <w:rFonts w:ascii="Times New Roman" w:eastAsia="Times New Roman" w:hAnsi="Times New Roman" w:cs="Times New Roman"/>
          <w:sz w:val="28"/>
          <w:szCs w:val="28"/>
          <w:lang w:eastAsia="ru-RU"/>
        </w:rPr>
        <w:t>.</w:t>
      </w:r>
    </w:p>
    <w:p w14:paraId="67D12B79"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Краткая хрестоматия методически выстроена, в ней вначале даны песнопения для одного голоса, затем для двух, а позже – для трех и четырех голосов. В начале помещены церковные песнопения. Первый раздел так и назван – «Церковные песнопения».</w:t>
      </w:r>
    </w:p>
    <w:p w14:paraId="5E7DADFA"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Приведем песнопения этого раздела хрестоматии:</w:t>
      </w:r>
    </w:p>
    <w:p w14:paraId="168834AD" w14:textId="77777777" w:rsidR="003D0DE2" w:rsidRDefault="003D0DE2" w:rsidP="003D0DE2">
      <w:pPr>
        <w:shd w:val="clear" w:color="auto" w:fill="FFFFFF"/>
        <w:spacing w:before="120" w:after="12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Одноголосные: «Достойно есть», «Богородице </w:t>
      </w:r>
      <w:proofErr w:type="spellStart"/>
      <w:r>
        <w:rPr>
          <w:rFonts w:ascii="Times New Roman" w:eastAsia="Times New Roman" w:hAnsi="Times New Roman" w:cs="Times New Roman"/>
          <w:sz w:val="28"/>
          <w:szCs w:val="28"/>
          <w:lang w:eastAsia="ru-RU"/>
        </w:rPr>
        <w:t>Дево</w:t>
      </w:r>
      <w:proofErr w:type="spellEnd"/>
      <w:r>
        <w:rPr>
          <w:rFonts w:ascii="Times New Roman" w:eastAsia="Times New Roman" w:hAnsi="Times New Roman" w:cs="Times New Roman"/>
          <w:sz w:val="28"/>
          <w:szCs w:val="28"/>
          <w:lang w:eastAsia="ru-RU"/>
        </w:rPr>
        <w:t>», «Царю небесный», «Спаси, Господи, люди Твоя», «Многая лета»;</w:t>
      </w:r>
    </w:p>
    <w:p w14:paraId="0259970F" w14:textId="77777777" w:rsidR="003D0DE2" w:rsidRDefault="003D0DE2" w:rsidP="003D0DE2">
      <w:pPr>
        <w:shd w:val="clear" w:color="auto" w:fill="FFFFFF"/>
        <w:spacing w:before="120" w:after="12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Двухголосные, в терцию: «Аминь», «Господи, помилуй», «И </w:t>
      </w:r>
      <w:proofErr w:type="spellStart"/>
      <w:r>
        <w:rPr>
          <w:rFonts w:ascii="Times New Roman" w:eastAsia="Times New Roman" w:hAnsi="Times New Roman" w:cs="Times New Roman"/>
          <w:sz w:val="28"/>
          <w:szCs w:val="28"/>
          <w:lang w:eastAsia="ru-RU"/>
        </w:rPr>
        <w:t>духови</w:t>
      </w:r>
      <w:proofErr w:type="spellEnd"/>
      <w:r>
        <w:rPr>
          <w:rFonts w:ascii="Times New Roman" w:eastAsia="Times New Roman" w:hAnsi="Times New Roman" w:cs="Times New Roman"/>
          <w:sz w:val="28"/>
          <w:szCs w:val="28"/>
          <w:lang w:eastAsia="ru-RU"/>
        </w:rPr>
        <w:t xml:space="preserve"> твоему», «Слава, и ныне», «Аллилуия», «Благослови», «Слава Тебе, Господи…» (</w:t>
      </w:r>
      <w:proofErr w:type="spellStart"/>
      <w:r>
        <w:rPr>
          <w:rFonts w:ascii="Times New Roman" w:eastAsia="Times New Roman" w:hAnsi="Times New Roman" w:cs="Times New Roman"/>
          <w:sz w:val="28"/>
          <w:szCs w:val="28"/>
          <w:lang w:eastAsia="ru-RU"/>
        </w:rPr>
        <w:t>опев</w:t>
      </w:r>
      <w:proofErr w:type="spellEnd"/>
      <w:r>
        <w:rPr>
          <w:rFonts w:ascii="Times New Roman" w:eastAsia="Times New Roman" w:hAnsi="Times New Roman" w:cs="Times New Roman"/>
          <w:sz w:val="28"/>
          <w:szCs w:val="28"/>
          <w:lang w:eastAsia="ru-RU"/>
        </w:rPr>
        <w:t xml:space="preserve"> Евангелия), «Отче наш», «Богородице </w:t>
      </w:r>
      <w:proofErr w:type="spellStart"/>
      <w:r>
        <w:rPr>
          <w:rFonts w:ascii="Times New Roman" w:eastAsia="Times New Roman" w:hAnsi="Times New Roman" w:cs="Times New Roman"/>
          <w:sz w:val="28"/>
          <w:szCs w:val="28"/>
          <w:lang w:eastAsia="ru-RU"/>
        </w:rPr>
        <w:t>Дево</w:t>
      </w:r>
      <w:proofErr w:type="spellEnd"/>
      <w:r>
        <w:rPr>
          <w:rFonts w:ascii="Times New Roman" w:eastAsia="Times New Roman" w:hAnsi="Times New Roman" w:cs="Times New Roman"/>
          <w:sz w:val="28"/>
          <w:szCs w:val="28"/>
          <w:lang w:eastAsia="ru-RU"/>
        </w:rPr>
        <w:t xml:space="preserve">», «Достойно есть», «Царю небесный», «Спаси, Господи, люди Твоя»; в сексту: «Благословен </w:t>
      </w:r>
      <w:proofErr w:type="spellStart"/>
      <w:r>
        <w:rPr>
          <w:rFonts w:ascii="Times New Roman" w:eastAsia="Times New Roman" w:hAnsi="Times New Roman" w:cs="Times New Roman"/>
          <w:sz w:val="28"/>
          <w:szCs w:val="28"/>
          <w:lang w:eastAsia="ru-RU"/>
        </w:rPr>
        <w:t>еси</w:t>
      </w:r>
      <w:proofErr w:type="spellEnd"/>
      <w:r>
        <w:rPr>
          <w:rFonts w:ascii="Times New Roman" w:eastAsia="Times New Roman" w:hAnsi="Times New Roman" w:cs="Times New Roman"/>
          <w:sz w:val="28"/>
          <w:szCs w:val="28"/>
          <w:lang w:eastAsia="ru-RU"/>
        </w:rPr>
        <w:t xml:space="preserve">, Христе Боже наш…» (тропарь Троицы), «Днесь благодать </w:t>
      </w:r>
      <w:proofErr w:type="spellStart"/>
      <w:r>
        <w:rPr>
          <w:rFonts w:ascii="Times New Roman" w:eastAsia="Times New Roman" w:hAnsi="Times New Roman" w:cs="Times New Roman"/>
          <w:sz w:val="28"/>
          <w:szCs w:val="28"/>
          <w:lang w:eastAsia="ru-RU"/>
        </w:rPr>
        <w:t>Святаго</w:t>
      </w:r>
      <w:proofErr w:type="spellEnd"/>
      <w:r>
        <w:rPr>
          <w:rFonts w:ascii="Times New Roman" w:eastAsia="Times New Roman" w:hAnsi="Times New Roman" w:cs="Times New Roman"/>
          <w:sz w:val="28"/>
          <w:szCs w:val="28"/>
          <w:lang w:eastAsia="ru-RU"/>
        </w:rPr>
        <w:t xml:space="preserve"> Духа нас </w:t>
      </w:r>
      <w:proofErr w:type="spellStart"/>
      <w:r>
        <w:rPr>
          <w:rFonts w:ascii="Times New Roman" w:eastAsia="Times New Roman" w:hAnsi="Times New Roman" w:cs="Times New Roman"/>
          <w:sz w:val="28"/>
          <w:szCs w:val="28"/>
          <w:lang w:eastAsia="ru-RU"/>
        </w:rPr>
        <w:t>собра</w:t>
      </w:r>
      <w:proofErr w:type="spellEnd"/>
      <w:r>
        <w:rPr>
          <w:rFonts w:ascii="Times New Roman" w:eastAsia="Times New Roman" w:hAnsi="Times New Roman" w:cs="Times New Roman"/>
          <w:sz w:val="28"/>
          <w:szCs w:val="28"/>
          <w:lang w:eastAsia="ru-RU"/>
        </w:rPr>
        <w:t xml:space="preserve">» (стихира Вербного воскресения), «Яко апостолов </w:t>
      </w:r>
      <w:proofErr w:type="spellStart"/>
      <w:r>
        <w:rPr>
          <w:rFonts w:ascii="Times New Roman" w:eastAsia="Times New Roman" w:hAnsi="Times New Roman" w:cs="Times New Roman"/>
          <w:sz w:val="28"/>
          <w:szCs w:val="28"/>
          <w:lang w:eastAsia="ru-RU"/>
        </w:rPr>
        <w:t>единонравнии</w:t>
      </w:r>
      <w:proofErr w:type="spellEnd"/>
      <w:r>
        <w:rPr>
          <w:rFonts w:ascii="Times New Roman" w:eastAsia="Times New Roman" w:hAnsi="Times New Roman" w:cs="Times New Roman"/>
          <w:sz w:val="28"/>
          <w:szCs w:val="28"/>
          <w:lang w:eastAsia="ru-RU"/>
        </w:rPr>
        <w:t xml:space="preserve">…» (тропарь </w:t>
      </w:r>
      <w:proofErr w:type="spellStart"/>
      <w:r>
        <w:rPr>
          <w:rFonts w:ascii="Times New Roman" w:eastAsia="Times New Roman" w:hAnsi="Times New Roman" w:cs="Times New Roman"/>
          <w:sz w:val="28"/>
          <w:szCs w:val="28"/>
          <w:lang w:eastAsia="ru-RU"/>
        </w:rPr>
        <w:t>свв</w:t>
      </w:r>
      <w:proofErr w:type="spellEnd"/>
      <w:r>
        <w:rPr>
          <w:rFonts w:ascii="Times New Roman" w:eastAsia="Times New Roman" w:hAnsi="Times New Roman" w:cs="Times New Roman"/>
          <w:sz w:val="28"/>
          <w:szCs w:val="28"/>
          <w:lang w:eastAsia="ru-RU"/>
        </w:rPr>
        <w:t>. Кириллу и Мефодию);</w:t>
      </w:r>
    </w:p>
    <w:p w14:paraId="4204D57E" w14:textId="77777777" w:rsidR="003D0DE2" w:rsidRDefault="003D0DE2" w:rsidP="003D0DE2">
      <w:pPr>
        <w:shd w:val="clear" w:color="auto" w:fill="FFFFFF"/>
        <w:spacing w:before="120" w:after="12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Трехголосные: «Отче наш» (в двух расположениях), «Богородице </w:t>
      </w:r>
      <w:proofErr w:type="spellStart"/>
      <w:r>
        <w:rPr>
          <w:rFonts w:ascii="Times New Roman" w:eastAsia="Times New Roman" w:hAnsi="Times New Roman" w:cs="Times New Roman"/>
          <w:sz w:val="28"/>
          <w:szCs w:val="28"/>
          <w:lang w:eastAsia="ru-RU"/>
        </w:rPr>
        <w:t>Дево</w:t>
      </w:r>
      <w:proofErr w:type="spellEnd"/>
      <w:r>
        <w:rPr>
          <w:rFonts w:ascii="Times New Roman" w:eastAsia="Times New Roman" w:hAnsi="Times New Roman" w:cs="Times New Roman"/>
          <w:sz w:val="28"/>
          <w:szCs w:val="28"/>
          <w:lang w:eastAsia="ru-RU"/>
        </w:rPr>
        <w:t>», «Достойно есть», «Многая лета»;</w:t>
      </w:r>
    </w:p>
    <w:p w14:paraId="4E7F21B6" w14:textId="77777777" w:rsidR="003D0DE2" w:rsidRDefault="003D0DE2" w:rsidP="003D0DE2">
      <w:pPr>
        <w:shd w:val="clear" w:color="auto" w:fill="FFFFFF"/>
        <w:spacing w:before="120" w:after="12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Четырехголосные: «Достойно есть», «Богородице </w:t>
      </w:r>
      <w:proofErr w:type="spellStart"/>
      <w:r>
        <w:rPr>
          <w:rFonts w:ascii="Times New Roman" w:eastAsia="Times New Roman" w:hAnsi="Times New Roman" w:cs="Times New Roman"/>
          <w:sz w:val="28"/>
          <w:szCs w:val="28"/>
          <w:lang w:eastAsia="ru-RU"/>
        </w:rPr>
        <w:t>Дево</w:t>
      </w:r>
      <w:proofErr w:type="spellEnd"/>
      <w:r>
        <w:rPr>
          <w:rFonts w:ascii="Times New Roman" w:eastAsia="Times New Roman" w:hAnsi="Times New Roman" w:cs="Times New Roman"/>
          <w:sz w:val="28"/>
          <w:szCs w:val="28"/>
          <w:lang w:eastAsia="ru-RU"/>
        </w:rPr>
        <w:t xml:space="preserve">», «Царю небесный», «Днесь благодать </w:t>
      </w:r>
      <w:proofErr w:type="spellStart"/>
      <w:r>
        <w:rPr>
          <w:rFonts w:ascii="Times New Roman" w:eastAsia="Times New Roman" w:hAnsi="Times New Roman" w:cs="Times New Roman"/>
          <w:sz w:val="28"/>
          <w:szCs w:val="28"/>
          <w:lang w:eastAsia="ru-RU"/>
        </w:rPr>
        <w:t>Святаго</w:t>
      </w:r>
      <w:proofErr w:type="spellEnd"/>
      <w:r>
        <w:rPr>
          <w:rFonts w:ascii="Times New Roman" w:eastAsia="Times New Roman" w:hAnsi="Times New Roman" w:cs="Times New Roman"/>
          <w:sz w:val="28"/>
          <w:szCs w:val="28"/>
          <w:lang w:eastAsia="ru-RU"/>
        </w:rPr>
        <w:t xml:space="preserve"> Духа нас </w:t>
      </w:r>
      <w:proofErr w:type="spellStart"/>
      <w:r>
        <w:rPr>
          <w:rFonts w:ascii="Times New Roman" w:eastAsia="Times New Roman" w:hAnsi="Times New Roman" w:cs="Times New Roman"/>
          <w:sz w:val="28"/>
          <w:szCs w:val="28"/>
          <w:lang w:eastAsia="ru-RU"/>
        </w:rPr>
        <w:t>собра</w:t>
      </w:r>
      <w:proofErr w:type="spellEnd"/>
      <w:r>
        <w:rPr>
          <w:rFonts w:ascii="Times New Roman" w:eastAsia="Times New Roman" w:hAnsi="Times New Roman" w:cs="Times New Roman"/>
          <w:sz w:val="28"/>
          <w:szCs w:val="28"/>
          <w:lang w:eastAsia="ru-RU"/>
        </w:rPr>
        <w:t>», «Спаси, Господи, люди Твоя…».</w:t>
      </w:r>
    </w:p>
    <w:p w14:paraId="7E3D12EA" w14:textId="4000828C"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Заметим, что многие из перечисленных песнопений исполнялись в практике народного церковного пения. Так,</w:t>
      </w:r>
      <w:r>
        <w:t xml:space="preserve"> </w:t>
      </w:r>
      <w:r w:rsidRPr="000A19C2">
        <w:rPr>
          <w:rFonts w:ascii="Times New Roman" w:hAnsi="Times New Roman" w:cs="Times New Roman"/>
          <w:sz w:val="28"/>
          <w:szCs w:val="28"/>
        </w:rPr>
        <w:t xml:space="preserve">Н.Ф. Глебов в своей работе «Несколько слов об изучении церковного пения в духовных училищах» (1872) вспоминает о том, что в то время, когда ректором Рязанской духовной семинарии был </w:t>
      </w:r>
      <w:proofErr w:type="spellStart"/>
      <w:r w:rsidRPr="000A19C2">
        <w:rPr>
          <w:rFonts w:ascii="Times New Roman" w:hAnsi="Times New Roman" w:cs="Times New Roman"/>
          <w:sz w:val="28"/>
          <w:szCs w:val="28"/>
        </w:rPr>
        <w:t>преосвщ</w:t>
      </w:r>
      <w:proofErr w:type="spellEnd"/>
      <w:r w:rsidRPr="000A19C2">
        <w:rPr>
          <w:rFonts w:ascii="Times New Roman" w:hAnsi="Times New Roman" w:cs="Times New Roman"/>
          <w:sz w:val="28"/>
          <w:szCs w:val="28"/>
        </w:rPr>
        <w:t>. Антоний (Смолин) (1840- 1858), «общенародно» всеми учащимися на Литургии исполнялись почти все неизменяемые песнопения – «Во Царствии», «</w:t>
      </w:r>
      <w:proofErr w:type="spellStart"/>
      <w:r w:rsidRPr="000A19C2">
        <w:rPr>
          <w:rFonts w:ascii="Times New Roman" w:hAnsi="Times New Roman" w:cs="Times New Roman"/>
          <w:sz w:val="28"/>
          <w:szCs w:val="28"/>
        </w:rPr>
        <w:t>Приидите</w:t>
      </w:r>
      <w:proofErr w:type="spellEnd"/>
      <w:r w:rsidRPr="000A19C2">
        <w:rPr>
          <w:rFonts w:ascii="Times New Roman" w:hAnsi="Times New Roman" w:cs="Times New Roman"/>
          <w:sz w:val="28"/>
          <w:szCs w:val="28"/>
        </w:rPr>
        <w:t xml:space="preserve">, поклонимся», «Херувимская», </w:t>
      </w:r>
      <w:r w:rsidR="0013161C">
        <w:rPr>
          <w:noProof/>
          <w:lang w:eastAsia="ru-RU"/>
        </w:rPr>
        <w:lastRenderedPageBreak/>
        <w:drawing>
          <wp:anchor distT="0" distB="0" distL="114300" distR="114300" simplePos="0" relativeHeight="251669504" behindDoc="0" locked="0" layoutInCell="1" allowOverlap="1" wp14:anchorId="7E04B9D4" wp14:editId="5D8ED9B6">
            <wp:simplePos x="0" y="0"/>
            <wp:positionH relativeFrom="margin">
              <wp:posOffset>2186940</wp:posOffset>
            </wp:positionH>
            <wp:positionV relativeFrom="margin">
              <wp:posOffset>-332105</wp:posOffset>
            </wp:positionV>
            <wp:extent cx="3806825" cy="2120265"/>
            <wp:effectExtent l="0" t="0" r="3175" b="0"/>
            <wp:wrapSquare wrapText="bothSides"/>
            <wp:docPr id="4553044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06825" cy="2120265"/>
                    </a:xfrm>
                    <a:prstGeom prst="rect">
                      <a:avLst/>
                    </a:prstGeom>
                    <a:noFill/>
                    <a:ln>
                      <a:noFill/>
                    </a:ln>
                  </pic:spPr>
                </pic:pic>
              </a:graphicData>
            </a:graphic>
          </wp:anchor>
        </w:drawing>
      </w:r>
      <w:r w:rsidRPr="000A19C2">
        <w:rPr>
          <w:rFonts w:ascii="Times New Roman" w:hAnsi="Times New Roman" w:cs="Times New Roman"/>
          <w:sz w:val="28"/>
          <w:szCs w:val="28"/>
        </w:rPr>
        <w:t>«Верую», «Милость мира», «Свят, Свят», «Достойно и праведно», «Достойно есть», «Отче наш»</w:t>
      </w:r>
      <w:r w:rsidRPr="000A19C2">
        <w:rPr>
          <w:rStyle w:val="a5"/>
          <w:rFonts w:ascii="Times New Roman" w:hAnsi="Times New Roman" w:cs="Times New Roman"/>
          <w:sz w:val="28"/>
          <w:szCs w:val="28"/>
        </w:rPr>
        <w:footnoteReference w:id="29"/>
      </w:r>
      <w:r w:rsidRPr="000A19C2">
        <w:rPr>
          <w:rFonts w:ascii="Times New Roman" w:hAnsi="Times New Roman" w:cs="Times New Roman"/>
          <w:sz w:val="28"/>
          <w:szCs w:val="28"/>
        </w:rPr>
        <w:t>.</w:t>
      </w:r>
    </w:p>
    <w:p w14:paraId="080B8602" w14:textId="6E9D0FE5"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следующем, втором разделе приведены «Гимны, духовные стихи и хоры разного содержания и состава». Выдерживается тот же принцип: от одноголосия переход к </w:t>
      </w:r>
      <w:proofErr w:type="spellStart"/>
      <w:r>
        <w:rPr>
          <w:rFonts w:ascii="Times New Roman" w:eastAsia="Times New Roman" w:hAnsi="Times New Roman" w:cs="Times New Roman"/>
          <w:sz w:val="28"/>
          <w:szCs w:val="28"/>
          <w:lang w:eastAsia="ru-RU"/>
        </w:rPr>
        <w:t>четырехголосию</w:t>
      </w:r>
      <w:proofErr w:type="spellEnd"/>
      <w:r>
        <w:rPr>
          <w:rFonts w:ascii="Times New Roman" w:eastAsia="Times New Roman" w:hAnsi="Times New Roman" w:cs="Times New Roman"/>
          <w:sz w:val="28"/>
          <w:szCs w:val="28"/>
          <w:lang w:eastAsia="ru-RU"/>
        </w:rPr>
        <w:t xml:space="preserve">, причем некоторые произведения повторяются. Так, гимн «Боже, царя храни» приведен в одноголосии, </w:t>
      </w:r>
      <w:proofErr w:type="spellStart"/>
      <w:r>
        <w:rPr>
          <w:rFonts w:ascii="Times New Roman" w:eastAsia="Times New Roman" w:hAnsi="Times New Roman" w:cs="Times New Roman"/>
          <w:sz w:val="28"/>
          <w:szCs w:val="28"/>
          <w:lang w:eastAsia="ru-RU"/>
        </w:rPr>
        <w:t>двухголосии</w:t>
      </w:r>
      <w:proofErr w:type="spellEnd"/>
      <w:r>
        <w:rPr>
          <w:rFonts w:ascii="Times New Roman" w:eastAsia="Times New Roman" w:hAnsi="Times New Roman" w:cs="Times New Roman"/>
          <w:sz w:val="28"/>
          <w:szCs w:val="28"/>
          <w:lang w:eastAsia="ru-RU"/>
        </w:rPr>
        <w:t xml:space="preserve"> и </w:t>
      </w:r>
      <w:proofErr w:type="spellStart"/>
      <w:r>
        <w:rPr>
          <w:rFonts w:ascii="Times New Roman" w:eastAsia="Times New Roman" w:hAnsi="Times New Roman" w:cs="Times New Roman"/>
          <w:sz w:val="28"/>
          <w:szCs w:val="28"/>
          <w:lang w:eastAsia="ru-RU"/>
        </w:rPr>
        <w:t>четырехголосии</w:t>
      </w:r>
      <w:proofErr w:type="spellEnd"/>
      <w:r>
        <w:rPr>
          <w:rFonts w:ascii="Times New Roman" w:eastAsia="Times New Roman" w:hAnsi="Times New Roman" w:cs="Times New Roman"/>
          <w:sz w:val="28"/>
          <w:szCs w:val="28"/>
          <w:lang w:eastAsia="ru-RU"/>
        </w:rPr>
        <w:t>. Таким же образом представлен гимн «Коль славен</w:t>
      </w:r>
      <w:r w:rsidRPr="0031261E">
        <w:t xml:space="preserve"> </w:t>
      </w:r>
    </w:p>
    <w:p w14:paraId="3D20BCE4" w14:textId="77777777" w:rsidR="003D0DE2" w:rsidRDefault="003D0DE2" w:rsidP="003D0DE2">
      <w:pPr>
        <w:shd w:val="clear" w:color="auto" w:fill="FFFFFF"/>
        <w:spacing w:before="120" w:after="12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Некоторые произведения второго раздела, данные в </w:t>
      </w:r>
      <w:proofErr w:type="spellStart"/>
      <w:r>
        <w:rPr>
          <w:rFonts w:ascii="Times New Roman" w:eastAsia="Times New Roman" w:hAnsi="Times New Roman" w:cs="Times New Roman"/>
          <w:sz w:val="28"/>
          <w:szCs w:val="28"/>
          <w:lang w:eastAsia="ru-RU"/>
        </w:rPr>
        <w:t>двухголосии</w:t>
      </w:r>
      <w:proofErr w:type="spellEnd"/>
      <w:r>
        <w:rPr>
          <w:rFonts w:ascii="Times New Roman" w:eastAsia="Times New Roman" w:hAnsi="Times New Roman" w:cs="Times New Roman"/>
          <w:sz w:val="28"/>
          <w:szCs w:val="28"/>
          <w:lang w:eastAsia="ru-RU"/>
        </w:rPr>
        <w:t>:</w:t>
      </w:r>
      <w:r>
        <w:rPr>
          <w:noProof/>
          <w:lang w:eastAsia="ru-RU"/>
        </w:rPr>
        <w:drawing>
          <wp:anchor distT="0" distB="0" distL="114300" distR="114300" simplePos="0" relativeHeight="251670528" behindDoc="0" locked="0" layoutInCell="1" allowOverlap="1" wp14:anchorId="133A7B08" wp14:editId="76FD739C">
            <wp:simplePos x="0" y="0"/>
            <wp:positionH relativeFrom="margin">
              <wp:posOffset>2232350</wp:posOffset>
            </wp:positionH>
            <wp:positionV relativeFrom="margin">
              <wp:posOffset>2251683</wp:posOffset>
            </wp:positionV>
            <wp:extent cx="4003040" cy="1593215"/>
            <wp:effectExtent l="0" t="0" r="0" b="6985"/>
            <wp:wrapSquare wrapText="bothSides"/>
            <wp:docPr id="99437024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003040" cy="1593215"/>
                    </a:xfrm>
                    <a:prstGeom prst="rect">
                      <a:avLst/>
                    </a:prstGeom>
                    <a:noFill/>
                    <a:ln>
                      <a:noFill/>
                    </a:ln>
                  </pic:spPr>
                </pic:pic>
              </a:graphicData>
            </a:graphic>
          </wp:anchor>
        </w:drawing>
      </w:r>
      <w:r>
        <w:rPr>
          <w:noProof/>
          <w:lang w:eastAsia="ru-RU"/>
        </w:rPr>
        <w:drawing>
          <wp:anchor distT="0" distB="0" distL="114300" distR="114300" simplePos="0" relativeHeight="251671552" behindDoc="0" locked="0" layoutInCell="1" allowOverlap="1" wp14:anchorId="08C0D0E4" wp14:editId="366C6222">
            <wp:simplePos x="0" y="0"/>
            <wp:positionH relativeFrom="margin">
              <wp:align>right</wp:align>
            </wp:positionH>
            <wp:positionV relativeFrom="margin">
              <wp:posOffset>4004390</wp:posOffset>
            </wp:positionV>
            <wp:extent cx="3841750" cy="1413510"/>
            <wp:effectExtent l="0" t="0" r="6350" b="0"/>
            <wp:wrapSquare wrapText="bothSides"/>
            <wp:docPr id="170969088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41750" cy="1413510"/>
                    </a:xfrm>
                    <a:prstGeom prst="rect">
                      <a:avLst/>
                    </a:prstGeom>
                    <a:noFill/>
                    <a:ln>
                      <a:noFill/>
                    </a:ln>
                  </pic:spPr>
                </pic:pic>
              </a:graphicData>
            </a:graphic>
          </wp:anchor>
        </w:drawing>
      </w:r>
      <w:r>
        <w:rPr>
          <w:rFonts w:ascii="Times New Roman" w:eastAsia="Times New Roman" w:hAnsi="Times New Roman" w:cs="Times New Roman"/>
          <w:sz w:val="28"/>
          <w:szCs w:val="28"/>
          <w:lang w:eastAsia="ru-RU"/>
        </w:rPr>
        <w:t xml:space="preserve"> «Слава на небе солнцу высокому», «Да помянет Господи род» (он же дан позже в </w:t>
      </w:r>
      <w:proofErr w:type="spellStart"/>
      <w:r>
        <w:rPr>
          <w:rFonts w:ascii="Times New Roman" w:eastAsia="Times New Roman" w:hAnsi="Times New Roman" w:cs="Times New Roman"/>
          <w:sz w:val="28"/>
          <w:szCs w:val="28"/>
          <w:lang w:eastAsia="ru-RU"/>
        </w:rPr>
        <w:t>четырехголосии</w:t>
      </w:r>
      <w:proofErr w:type="spellEnd"/>
      <w:r>
        <w:rPr>
          <w:rFonts w:ascii="Times New Roman" w:eastAsia="Times New Roman" w:hAnsi="Times New Roman" w:cs="Times New Roman"/>
          <w:sz w:val="28"/>
          <w:szCs w:val="28"/>
          <w:lang w:eastAsia="ru-RU"/>
        </w:rPr>
        <w:t>), «</w:t>
      </w:r>
      <w:proofErr w:type="spellStart"/>
      <w:r>
        <w:rPr>
          <w:rFonts w:ascii="Times New Roman" w:eastAsia="Times New Roman" w:hAnsi="Times New Roman" w:cs="Times New Roman"/>
          <w:sz w:val="28"/>
          <w:szCs w:val="28"/>
          <w:lang w:eastAsia="ru-RU"/>
        </w:rPr>
        <w:t>Прииди</w:t>
      </w:r>
      <w:proofErr w:type="spellEnd"/>
      <w:r>
        <w:rPr>
          <w:rFonts w:ascii="Times New Roman" w:eastAsia="Times New Roman" w:hAnsi="Times New Roman" w:cs="Times New Roman"/>
          <w:sz w:val="28"/>
          <w:szCs w:val="28"/>
          <w:lang w:eastAsia="ru-RU"/>
        </w:rPr>
        <w:t xml:space="preserve"> ты, немощный, </w:t>
      </w:r>
      <w:proofErr w:type="spellStart"/>
      <w:r>
        <w:rPr>
          <w:rFonts w:ascii="Times New Roman" w:eastAsia="Times New Roman" w:hAnsi="Times New Roman" w:cs="Times New Roman"/>
          <w:sz w:val="28"/>
          <w:szCs w:val="28"/>
          <w:lang w:eastAsia="ru-RU"/>
        </w:rPr>
        <w:t>прииди</w:t>
      </w:r>
      <w:proofErr w:type="spellEnd"/>
      <w:r>
        <w:rPr>
          <w:rFonts w:ascii="Times New Roman" w:eastAsia="Times New Roman" w:hAnsi="Times New Roman" w:cs="Times New Roman"/>
          <w:sz w:val="28"/>
          <w:szCs w:val="28"/>
          <w:lang w:eastAsia="ru-RU"/>
        </w:rPr>
        <w:t xml:space="preserve"> ты, радостный» (соч. Д.Н. Соловьева; позже оно дано в четырехголосном изложении), «Скажи мне, ветка Палестины» (соч. Д.Н. Соловьева), «Сквозь волнистые туманы», «</w:t>
      </w:r>
      <w:proofErr w:type="spellStart"/>
      <w:r>
        <w:rPr>
          <w:rFonts w:ascii="Times New Roman" w:eastAsia="Times New Roman" w:hAnsi="Times New Roman" w:cs="Times New Roman"/>
          <w:sz w:val="28"/>
          <w:szCs w:val="28"/>
          <w:lang w:eastAsia="ru-RU"/>
        </w:rPr>
        <w:t>Разгулялася</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разливалася</w:t>
      </w:r>
      <w:proofErr w:type="spellEnd"/>
      <w:r>
        <w:rPr>
          <w:rFonts w:ascii="Times New Roman" w:eastAsia="Times New Roman" w:hAnsi="Times New Roman" w:cs="Times New Roman"/>
          <w:sz w:val="28"/>
          <w:szCs w:val="28"/>
          <w:lang w:eastAsia="ru-RU"/>
        </w:rPr>
        <w:t xml:space="preserve">…» (из оперы «Жизнь за Царя» М.И. Глинки). Произведения для трех и четырех голосов: хвалебные песни св. Кириллу и Мефодию (соч. Д.Н. Соловьева), </w:t>
      </w:r>
      <w:proofErr w:type="spellStart"/>
      <w:r>
        <w:rPr>
          <w:rFonts w:ascii="Times New Roman" w:eastAsia="Times New Roman" w:hAnsi="Times New Roman" w:cs="Times New Roman"/>
          <w:sz w:val="28"/>
          <w:szCs w:val="28"/>
          <w:lang w:eastAsia="ru-RU"/>
        </w:rPr>
        <w:t>равноап</w:t>
      </w:r>
      <w:proofErr w:type="spellEnd"/>
      <w:r>
        <w:rPr>
          <w:rFonts w:ascii="Times New Roman" w:eastAsia="Times New Roman" w:hAnsi="Times New Roman" w:cs="Times New Roman"/>
          <w:sz w:val="28"/>
          <w:szCs w:val="28"/>
          <w:lang w:eastAsia="ru-RU"/>
        </w:rPr>
        <w:t xml:space="preserve">. князю Владимиру (соч. Д.Н. Соловьева), «Боже, Боже, люби Царя» (квартет из оперы «Жизнь за Царя» М.И. Глинки), «Во Иордан </w:t>
      </w:r>
      <w:r>
        <w:rPr>
          <w:rFonts w:ascii="Times New Roman" w:eastAsia="Times New Roman" w:hAnsi="Times New Roman" w:cs="Times New Roman"/>
          <w:sz w:val="28"/>
          <w:szCs w:val="28"/>
          <w:lang w:eastAsia="ru-RU"/>
        </w:rPr>
        <w:lastRenderedPageBreak/>
        <w:t xml:space="preserve">реке» (хор странников из оперы «Рогнеда» А.Н. Серова), «Гой, ты, Днепр-ли, мой широкий» (хор рыбаков из оперы «Аскольдова могила» Верстовского), «В бурю во грозу» (хор из интродукции к опере «Жизнь за Царя» М.И. Глинки), «На море </w:t>
      </w:r>
      <w:proofErr w:type="spellStart"/>
      <w:r>
        <w:rPr>
          <w:rFonts w:ascii="Times New Roman" w:eastAsia="Times New Roman" w:hAnsi="Times New Roman" w:cs="Times New Roman"/>
          <w:sz w:val="28"/>
          <w:szCs w:val="28"/>
          <w:lang w:eastAsia="ru-RU"/>
        </w:rPr>
        <w:t>утушка</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купалася</w:t>
      </w:r>
      <w:proofErr w:type="spellEnd"/>
      <w:r>
        <w:rPr>
          <w:rFonts w:ascii="Times New Roman" w:eastAsia="Times New Roman" w:hAnsi="Times New Roman" w:cs="Times New Roman"/>
          <w:sz w:val="28"/>
          <w:szCs w:val="28"/>
          <w:lang w:eastAsia="ru-RU"/>
        </w:rPr>
        <w:t>» (опера «Опричник» П.И. Чайковского).</w:t>
      </w:r>
    </w:p>
    <w:p w14:paraId="2BFB3937"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Важно отметить, что второй раздел хрестоматии показывает стремление автора «Азбуки» приобщить обучающихся к образцам классической музыки, тем самым расширяя их музыкальный кругозор.</w:t>
      </w:r>
    </w:p>
    <w:p w14:paraId="1B32AA5C" w14:textId="77777777" w:rsidR="003D0DE2"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Таким образом, хрестоматия содержит довольно широкий спектр образцов отечественной музыки – от несложных церковных песнопений, через духовные хвалебные стихи, к довольно сложным фрагментам из опер русских композиторов.</w:t>
      </w:r>
    </w:p>
    <w:p w14:paraId="39A25B26" w14:textId="77777777" w:rsidR="00B42B8B" w:rsidRDefault="003D0DE2" w:rsidP="003D0DE2">
      <w:pPr>
        <w:shd w:val="clear" w:color="auto" w:fill="FFFFFF"/>
        <w:spacing w:before="120" w:after="120" w:line="360" w:lineRule="auto"/>
        <w:ind w:firstLine="567"/>
        <w:jc w:val="both"/>
        <w:rPr>
          <w:rFonts w:ascii="Times New Roman" w:eastAsia="Times New Roman" w:hAnsi="Times New Roman" w:cs="Times New Roman"/>
          <w:sz w:val="28"/>
          <w:szCs w:val="28"/>
          <w:lang w:eastAsia="ru-RU"/>
        </w:rPr>
      </w:pPr>
      <w:r w:rsidRPr="001F0C5A">
        <w:rPr>
          <w:rFonts w:ascii="Times New Roman" w:eastAsia="Times New Roman" w:hAnsi="Times New Roman" w:cs="Times New Roman"/>
          <w:sz w:val="28"/>
          <w:szCs w:val="28"/>
          <w:lang w:eastAsia="ru-RU"/>
        </w:rPr>
        <w:t>Подводя общий итог по двум пособиям Д.Н. Соловьева, мы можем с уверенностью сказать, что оба руководства относятся к типу учебников</w:t>
      </w:r>
      <w:r w:rsidR="009372A5">
        <w:rPr>
          <w:rFonts w:ascii="Times New Roman" w:eastAsia="Times New Roman" w:hAnsi="Times New Roman" w:cs="Times New Roman"/>
          <w:sz w:val="28"/>
          <w:szCs w:val="28"/>
          <w:lang w:eastAsia="ru-RU"/>
        </w:rPr>
        <w:t>. М</w:t>
      </w:r>
      <w:r w:rsidRPr="001F0C5A">
        <w:rPr>
          <w:rFonts w:ascii="Times New Roman" w:eastAsia="Times New Roman" w:hAnsi="Times New Roman" w:cs="Times New Roman"/>
          <w:sz w:val="28"/>
          <w:szCs w:val="28"/>
          <w:lang w:eastAsia="ru-RU"/>
        </w:rPr>
        <w:t>узыкально-теоретические руководства Соловьева были востребованы в церковно-приходских школах.</w:t>
      </w:r>
      <w:r>
        <w:rPr>
          <w:rFonts w:ascii="Times New Roman" w:eastAsia="Times New Roman" w:hAnsi="Times New Roman" w:cs="Times New Roman"/>
          <w:sz w:val="28"/>
          <w:szCs w:val="28"/>
          <w:lang w:eastAsia="ru-RU"/>
        </w:rPr>
        <w:t xml:space="preserve"> Дмитрий Николаевич в доступной форме излагает основные понятия музыкальной теории, давая возможность разобраться в материале даже малолетним учащимся. Примечательно, что к одному из пособий прилагается хрестоматия, в которой приведены некоторые церковные песнопения и хоровые образцы из русских опер.</w:t>
      </w:r>
    </w:p>
    <w:p w14:paraId="416928D5" w14:textId="77777777" w:rsidR="00B42B8B" w:rsidRDefault="00B42B8B" w:rsidP="00B42B8B">
      <w:pPr>
        <w:shd w:val="clear" w:color="auto" w:fill="FFFFFF"/>
        <w:spacing w:before="120" w:after="120" w:line="360" w:lineRule="auto"/>
        <w:ind w:firstLine="567"/>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p>
    <w:p w14:paraId="5EEB25C8" w14:textId="77777777" w:rsidR="00B42B8B" w:rsidRDefault="00B42B8B" w:rsidP="00B42B8B">
      <w:pPr>
        <w:shd w:val="clear" w:color="auto" w:fill="FFFFFF"/>
        <w:spacing w:before="120" w:after="120" w:line="360" w:lineRule="auto"/>
        <w:ind w:firstLine="567"/>
        <w:jc w:val="center"/>
        <w:rPr>
          <w:rFonts w:ascii="Times New Roman" w:eastAsia="Times New Roman" w:hAnsi="Times New Roman" w:cs="Times New Roman"/>
          <w:b/>
          <w:bCs/>
          <w:sz w:val="28"/>
          <w:szCs w:val="28"/>
          <w:lang w:eastAsia="ru-RU"/>
        </w:rPr>
      </w:pPr>
      <w:r w:rsidRPr="00B42B8B">
        <w:rPr>
          <w:rFonts w:ascii="Times New Roman" w:eastAsia="Times New Roman" w:hAnsi="Times New Roman" w:cs="Times New Roman"/>
          <w:b/>
          <w:bCs/>
          <w:sz w:val="28"/>
          <w:szCs w:val="28"/>
          <w:lang w:eastAsia="ru-RU"/>
        </w:rPr>
        <w:t>СПИСОК ЛИТЕРАТУРЫ:</w:t>
      </w:r>
    </w:p>
    <w:p w14:paraId="2C24D9D9" w14:textId="77777777" w:rsidR="00B42B8B" w:rsidRPr="00B42B8B" w:rsidRDefault="00B42B8B" w:rsidP="00B42B8B">
      <w:pPr>
        <w:pStyle w:val="a6"/>
        <w:numPr>
          <w:ilvl w:val="0"/>
          <w:numId w:val="4"/>
        </w:numPr>
        <w:shd w:val="clear" w:color="auto" w:fill="FFFFFF"/>
        <w:spacing w:before="120" w:after="120" w:line="360" w:lineRule="auto"/>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 </w:t>
      </w:r>
      <w:r w:rsidRPr="00F63FCB">
        <w:rPr>
          <w:rFonts w:ascii="Times New Roman" w:hAnsi="Times New Roman" w:cs="Times New Roman"/>
          <w:sz w:val="28"/>
          <w:szCs w:val="28"/>
        </w:rPr>
        <w:t>Вишневский, Н. Летние церковно-учительские курсы 1897 года // Народное образование. 1898. Книга VIII. Август.</w:t>
      </w:r>
    </w:p>
    <w:p w14:paraId="516F7013" w14:textId="77777777" w:rsidR="00B42B8B" w:rsidRPr="00464863" w:rsidRDefault="00B42B8B" w:rsidP="00B42B8B">
      <w:pPr>
        <w:numPr>
          <w:ilvl w:val="0"/>
          <w:numId w:val="4"/>
        </w:numPr>
        <w:spacing w:after="0" w:line="360" w:lineRule="auto"/>
        <w:jc w:val="both"/>
        <w:rPr>
          <w:rFonts w:ascii="Times New Roman" w:hAnsi="Times New Roman" w:cs="Times New Roman"/>
          <w:sz w:val="28"/>
          <w:szCs w:val="28"/>
        </w:rPr>
      </w:pPr>
      <w:r w:rsidRPr="00F63FCB">
        <w:rPr>
          <w:rFonts w:ascii="Times New Roman" w:hAnsi="Times New Roman" w:cs="Times New Roman"/>
          <w:sz w:val="28"/>
          <w:szCs w:val="28"/>
          <w:shd w:val="clear" w:color="auto" w:fill="FFFFFF"/>
        </w:rPr>
        <w:t>Карасев, А.Н. Методика пения: Руководство к постановке и преподаванию хорового пения в народных церк.-приходских школах и прочих учебных заведениях и к организации церк. Певческих хоров. Пенза, 1891.</w:t>
      </w:r>
    </w:p>
    <w:p w14:paraId="022EC7BF" w14:textId="7B578898" w:rsidR="00B42B8B" w:rsidRPr="00B42B8B" w:rsidRDefault="00B42B8B" w:rsidP="00B42B8B">
      <w:pPr>
        <w:pStyle w:val="a6"/>
        <w:numPr>
          <w:ilvl w:val="0"/>
          <w:numId w:val="4"/>
        </w:numPr>
        <w:shd w:val="clear" w:color="auto" w:fill="FFFFFF"/>
        <w:spacing w:before="120" w:after="120" w:line="360" w:lineRule="auto"/>
        <w:jc w:val="both"/>
        <w:rPr>
          <w:rFonts w:ascii="Times New Roman" w:eastAsia="Times New Roman" w:hAnsi="Times New Roman" w:cs="Times New Roman"/>
          <w:b/>
          <w:bCs/>
          <w:sz w:val="28"/>
          <w:szCs w:val="28"/>
          <w:lang w:eastAsia="ru-RU"/>
        </w:rPr>
      </w:pPr>
      <w:r w:rsidRPr="00F63FCB">
        <w:rPr>
          <w:rFonts w:ascii="Times New Roman" w:hAnsi="Times New Roman" w:cs="Times New Roman"/>
          <w:sz w:val="28"/>
          <w:szCs w:val="28"/>
        </w:rPr>
        <w:lastRenderedPageBreak/>
        <w:t>Наумов, А.А. Соловьёв Дмитрий Николаевич // Православная энциклопедия, Т. 65. М., 2023</w:t>
      </w:r>
      <w:r>
        <w:rPr>
          <w:rFonts w:ascii="Times New Roman" w:hAnsi="Times New Roman" w:cs="Times New Roman"/>
          <w:sz w:val="28"/>
          <w:szCs w:val="28"/>
        </w:rPr>
        <w:t>.</w:t>
      </w:r>
    </w:p>
    <w:p w14:paraId="14342ACE" w14:textId="77777777" w:rsidR="00A117FC" w:rsidRPr="00A117FC" w:rsidRDefault="00A117FC" w:rsidP="00A117FC">
      <w:pPr>
        <w:pStyle w:val="a3"/>
        <w:numPr>
          <w:ilvl w:val="0"/>
          <w:numId w:val="4"/>
        </w:numPr>
        <w:jc w:val="both"/>
        <w:rPr>
          <w:rFonts w:ascii="Times New Roman" w:hAnsi="Times New Roman" w:cs="Times New Roman"/>
          <w:sz w:val="28"/>
          <w:szCs w:val="28"/>
        </w:rPr>
      </w:pPr>
      <w:r w:rsidRPr="00A117FC">
        <w:rPr>
          <w:rFonts w:ascii="Times New Roman" w:hAnsi="Times New Roman" w:cs="Times New Roman"/>
          <w:sz w:val="28"/>
          <w:szCs w:val="28"/>
        </w:rPr>
        <w:t xml:space="preserve">Рихтер Н.П. Музыкальное образование в церковно-певческих школах России второй половина </w:t>
      </w:r>
      <w:r w:rsidRPr="00A117FC">
        <w:rPr>
          <w:rFonts w:ascii="Times New Roman" w:hAnsi="Times New Roman" w:cs="Times New Roman"/>
          <w:sz w:val="28"/>
          <w:szCs w:val="28"/>
          <w:lang w:val="en-US"/>
        </w:rPr>
        <w:t>XIX</w:t>
      </w:r>
      <w:r w:rsidRPr="00A117FC">
        <w:rPr>
          <w:rFonts w:ascii="Times New Roman" w:hAnsi="Times New Roman" w:cs="Times New Roman"/>
          <w:sz w:val="28"/>
          <w:szCs w:val="28"/>
        </w:rPr>
        <w:t xml:space="preserve"> – начала </w:t>
      </w:r>
      <w:r w:rsidRPr="00A117FC">
        <w:rPr>
          <w:rFonts w:ascii="Times New Roman" w:hAnsi="Times New Roman" w:cs="Times New Roman"/>
          <w:sz w:val="28"/>
          <w:szCs w:val="28"/>
          <w:lang w:val="en-US"/>
        </w:rPr>
        <w:t>XX</w:t>
      </w:r>
      <w:r w:rsidRPr="00A117FC">
        <w:rPr>
          <w:rFonts w:ascii="Times New Roman" w:hAnsi="Times New Roman" w:cs="Times New Roman"/>
          <w:sz w:val="28"/>
          <w:szCs w:val="28"/>
        </w:rPr>
        <w:t xml:space="preserve"> века // Проблемы современного образования, №1, 2021. С. 2. </w:t>
      </w:r>
      <w:r w:rsidRPr="00A117FC">
        <w:rPr>
          <w:rFonts w:ascii="Times New Roman" w:hAnsi="Times New Roman" w:cs="Times New Roman"/>
          <w:sz w:val="28"/>
          <w:szCs w:val="28"/>
          <w:lang w:val="en-US"/>
        </w:rPr>
        <w:t>URL</w:t>
      </w:r>
      <w:r w:rsidRPr="00A117FC">
        <w:rPr>
          <w:rFonts w:ascii="Times New Roman" w:hAnsi="Times New Roman" w:cs="Times New Roman"/>
          <w:sz w:val="28"/>
          <w:szCs w:val="28"/>
        </w:rPr>
        <w:t xml:space="preserve">: </w:t>
      </w:r>
      <w:hyperlink r:id="rId17" w:history="1">
        <w:r w:rsidRPr="00A117FC">
          <w:rPr>
            <w:rStyle w:val="ac"/>
            <w:rFonts w:ascii="Times New Roman" w:hAnsi="Times New Roman" w:cs="Times New Roman"/>
            <w:sz w:val="28"/>
            <w:szCs w:val="28"/>
          </w:rPr>
          <w:t>https://cyberleninka.ru/article/n/muzykalnoe-obrazovanie-v-tserkovno-prihodskih-shkolah-rossii-vtoroy-poloviny-xix-nachala-hh-veka/viewer</w:t>
        </w:r>
      </w:hyperlink>
      <w:r w:rsidRPr="00A117FC">
        <w:rPr>
          <w:rFonts w:ascii="Times New Roman" w:hAnsi="Times New Roman" w:cs="Times New Roman"/>
          <w:sz w:val="28"/>
          <w:szCs w:val="28"/>
        </w:rPr>
        <w:t xml:space="preserve"> (дата обращения - 06.11.2023)</w:t>
      </w:r>
    </w:p>
    <w:p w14:paraId="3F9DF56C" w14:textId="77777777" w:rsidR="00A117FC" w:rsidRPr="004C70DC" w:rsidRDefault="00A117FC" w:rsidP="00A117FC">
      <w:pPr>
        <w:pStyle w:val="a6"/>
        <w:numPr>
          <w:ilvl w:val="0"/>
          <w:numId w:val="4"/>
        </w:numPr>
        <w:spacing w:after="0" w:line="360" w:lineRule="auto"/>
        <w:jc w:val="both"/>
        <w:rPr>
          <w:rFonts w:ascii="Times New Roman" w:hAnsi="Times New Roman" w:cs="Times New Roman"/>
          <w:sz w:val="28"/>
          <w:szCs w:val="28"/>
        </w:rPr>
      </w:pPr>
      <w:r w:rsidRPr="00BF3DEC">
        <w:rPr>
          <w:rFonts w:ascii="Times New Roman" w:hAnsi="Times New Roman" w:cs="Times New Roman"/>
          <w:sz w:val="28"/>
          <w:szCs w:val="28"/>
        </w:rPr>
        <w:t>«</w:t>
      </w:r>
      <w:r w:rsidRPr="000F3E92">
        <w:rPr>
          <w:rFonts w:ascii="Times New Roman" w:hAnsi="Times New Roman" w:cs="Times New Roman"/>
          <w:sz w:val="28"/>
          <w:szCs w:val="28"/>
        </w:rPr>
        <w:t>Руководитель</w:t>
      </w:r>
      <w:r w:rsidRPr="00BF3DEC">
        <w:rPr>
          <w:rFonts w:ascii="Times New Roman" w:hAnsi="Times New Roman" w:cs="Times New Roman"/>
          <w:sz w:val="28"/>
          <w:szCs w:val="28"/>
        </w:rPr>
        <w:t>» церковно-приходских школ. Староконстантинов, 1889.</w:t>
      </w:r>
    </w:p>
    <w:p w14:paraId="133A7AC9" w14:textId="77777777" w:rsidR="00A117FC" w:rsidRPr="00F63FCB" w:rsidRDefault="00A117FC" w:rsidP="00A117FC">
      <w:pPr>
        <w:numPr>
          <w:ilvl w:val="0"/>
          <w:numId w:val="4"/>
        </w:numPr>
        <w:spacing w:after="0" w:line="360" w:lineRule="auto"/>
        <w:jc w:val="both"/>
        <w:rPr>
          <w:rFonts w:ascii="Times New Roman" w:hAnsi="Times New Roman" w:cs="Times New Roman"/>
          <w:sz w:val="28"/>
          <w:szCs w:val="28"/>
        </w:rPr>
      </w:pPr>
      <w:r w:rsidRPr="00F63FCB">
        <w:rPr>
          <w:rFonts w:ascii="Times New Roman" w:hAnsi="Times New Roman" w:cs="Times New Roman"/>
          <w:sz w:val="28"/>
          <w:szCs w:val="28"/>
        </w:rPr>
        <w:t xml:space="preserve">Соловьев, Д.Н. </w:t>
      </w:r>
      <w:r w:rsidRPr="00F63FCB">
        <w:rPr>
          <w:rFonts w:ascii="Times New Roman" w:eastAsia="Times New Roman" w:hAnsi="Times New Roman" w:cs="Times New Roman"/>
          <w:sz w:val="28"/>
          <w:szCs w:val="28"/>
          <w:lang w:eastAsia="ru-RU"/>
        </w:rPr>
        <w:t>Азбука хорового пения с практическими упражнениями и краткой хрестоматией. СПб., 1902.</w:t>
      </w:r>
    </w:p>
    <w:p w14:paraId="52451BD1" w14:textId="637ED5EE" w:rsidR="004837B3" w:rsidRPr="0088581B" w:rsidRDefault="00A117FC" w:rsidP="003D0DE2">
      <w:pPr>
        <w:numPr>
          <w:ilvl w:val="0"/>
          <w:numId w:val="4"/>
        </w:numPr>
        <w:shd w:val="clear" w:color="auto" w:fill="FFFFFF"/>
        <w:spacing w:before="120" w:after="120" w:line="360" w:lineRule="auto"/>
        <w:jc w:val="both"/>
      </w:pPr>
      <w:r w:rsidRPr="00A117FC">
        <w:rPr>
          <w:rFonts w:ascii="Times New Roman" w:hAnsi="Times New Roman" w:cs="Times New Roman"/>
          <w:sz w:val="28"/>
          <w:szCs w:val="28"/>
        </w:rPr>
        <w:t xml:space="preserve"> Соловьев, Д.Н. </w:t>
      </w:r>
      <w:r w:rsidRPr="00A117FC">
        <w:rPr>
          <w:rFonts w:ascii="Times New Roman" w:eastAsia="Times New Roman" w:hAnsi="Times New Roman" w:cs="Times New Roman"/>
          <w:sz w:val="28"/>
          <w:szCs w:val="28"/>
          <w:lang w:eastAsia="ru-RU"/>
        </w:rPr>
        <w:t>Краткое руководство к первоначальному изучению церковного пения по квадратной ноте [упражнения и песнопения для голоса без сопровождения]. СПб., 1900.</w:t>
      </w:r>
    </w:p>
    <w:p w14:paraId="5950647B" w14:textId="77777777" w:rsidR="0088581B" w:rsidRPr="0088581B" w:rsidRDefault="0088581B" w:rsidP="0088581B">
      <w:pPr>
        <w:shd w:val="clear" w:color="auto" w:fill="FFFFFF"/>
        <w:spacing w:before="120" w:after="120" w:line="360" w:lineRule="auto"/>
        <w:ind w:left="720"/>
        <w:jc w:val="both"/>
      </w:pPr>
    </w:p>
    <w:p w14:paraId="541471F5" w14:textId="77777777" w:rsidR="0088581B" w:rsidRPr="0088581B" w:rsidRDefault="0088581B" w:rsidP="0088581B">
      <w:pPr>
        <w:pStyle w:val="a6"/>
        <w:shd w:val="clear" w:color="auto" w:fill="FFFFFF"/>
        <w:spacing w:before="120" w:after="120" w:line="360" w:lineRule="auto"/>
        <w:jc w:val="center"/>
        <w:rPr>
          <w:rFonts w:ascii="Times New Roman" w:eastAsia="Times New Roman" w:hAnsi="Times New Roman" w:cs="Times New Roman"/>
          <w:b/>
          <w:bCs/>
          <w:sz w:val="24"/>
          <w:szCs w:val="24"/>
          <w:lang w:eastAsia="ru-RU"/>
        </w:rPr>
      </w:pPr>
      <w:r w:rsidRPr="0088581B">
        <w:rPr>
          <w:rFonts w:ascii="Times New Roman" w:eastAsia="Times New Roman" w:hAnsi="Times New Roman" w:cs="Times New Roman"/>
          <w:b/>
          <w:bCs/>
          <w:sz w:val="24"/>
          <w:szCs w:val="24"/>
          <w:lang w:val="en-US" w:eastAsia="ru-RU"/>
        </w:rPr>
        <w:t>Solovyova V.S.</w:t>
      </w:r>
    </w:p>
    <w:p w14:paraId="3287B6AD" w14:textId="77777777" w:rsidR="0088581B" w:rsidRPr="00992935" w:rsidRDefault="0088581B" w:rsidP="0088581B">
      <w:pPr>
        <w:pStyle w:val="a6"/>
        <w:shd w:val="clear" w:color="auto" w:fill="FFFFFF"/>
        <w:spacing w:before="120" w:after="120" w:line="360" w:lineRule="auto"/>
        <w:jc w:val="center"/>
        <w:rPr>
          <w:rFonts w:ascii="Times New Roman" w:eastAsia="Times New Roman" w:hAnsi="Times New Roman" w:cs="Times New Roman"/>
          <w:sz w:val="24"/>
          <w:szCs w:val="24"/>
          <w:lang w:val="en-US" w:eastAsia="ru-RU"/>
        </w:rPr>
      </w:pPr>
      <w:r w:rsidRPr="0088581B">
        <w:rPr>
          <w:rFonts w:ascii="Times New Roman" w:eastAsia="Times New Roman" w:hAnsi="Times New Roman" w:cs="Times New Roman"/>
          <w:sz w:val="24"/>
          <w:szCs w:val="24"/>
          <w:lang w:val="en-US" w:eastAsia="ru-RU"/>
        </w:rPr>
        <w:t>Senior Lecturer, Department of History and Theory of Music, Faculty of Church Singing, Orthodox Svyato-</w:t>
      </w:r>
      <w:proofErr w:type="spellStart"/>
      <w:r w:rsidRPr="0088581B">
        <w:rPr>
          <w:rFonts w:ascii="Times New Roman" w:eastAsia="Times New Roman" w:hAnsi="Times New Roman" w:cs="Times New Roman"/>
          <w:sz w:val="24"/>
          <w:szCs w:val="24"/>
          <w:lang w:val="en-US" w:eastAsia="ru-RU"/>
        </w:rPr>
        <w:t>Tikhonovsky</w:t>
      </w:r>
      <w:proofErr w:type="spellEnd"/>
      <w:r w:rsidRPr="0088581B">
        <w:rPr>
          <w:rFonts w:ascii="Times New Roman" w:eastAsia="Times New Roman" w:hAnsi="Times New Roman" w:cs="Times New Roman"/>
          <w:sz w:val="24"/>
          <w:szCs w:val="24"/>
          <w:lang w:val="en-US" w:eastAsia="ru-RU"/>
        </w:rPr>
        <w:t xml:space="preserve"> University. (Moscow Russia) </w:t>
      </w:r>
    </w:p>
    <w:p w14:paraId="2F64A257" w14:textId="7C2BAC8E" w:rsidR="0088581B" w:rsidRPr="0088581B" w:rsidRDefault="0088581B" w:rsidP="0088581B">
      <w:pPr>
        <w:pStyle w:val="a6"/>
        <w:shd w:val="clear" w:color="auto" w:fill="FFFFFF"/>
        <w:spacing w:before="120" w:after="120" w:line="360" w:lineRule="auto"/>
        <w:jc w:val="center"/>
        <w:rPr>
          <w:rFonts w:ascii="Times New Roman" w:eastAsia="Times New Roman" w:hAnsi="Times New Roman" w:cs="Times New Roman"/>
          <w:sz w:val="24"/>
          <w:szCs w:val="24"/>
          <w:lang w:val="en-US" w:eastAsia="ru-RU"/>
        </w:rPr>
      </w:pPr>
      <w:r w:rsidRPr="0088581B">
        <w:rPr>
          <w:rFonts w:ascii="Times New Roman" w:eastAsia="Times New Roman" w:hAnsi="Times New Roman" w:cs="Times New Roman"/>
          <w:b/>
          <w:bCs/>
          <w:sz w:val="24"/>
          <w:szCs w:val="24"/>
          <w:lang w:val="en-US" w:eastAsia="ru-RU"/>
        </w:rPr>
        <w:t>Solovyova E.A.</w:t>
      </w:r>
    </w:p>
    <w:p w14:paraId="39DE8FC3" w14:textId="77777777" w:rsidR="0088581B" w:rsidRPr="00992935" w:rsidRDefault="0088581B" w:rsidP="0088581B">
      <w:pPr>
        <w:shd w:val="clear" w:color="auto" w:fill="FFFFFF"/>
        <w:spacing w:before="120" w:after="120" w:line="360" w:lineRule="auto"/>
        <w:jc w:val="center"/>
        <w:rPr>
          <w:rFonts w:ascii="Times New Roman" w:eastAsia="Times New Roman" w:hAnsi="Times New Roman" w:cs="Times New Roman"/>
          <w:sz w:val="24"/>
          <w:szCs w:val="24"/>
          <w:lang w:val="en-US" w:eastAsia="ru-RU"/>
        </w:rPr>
      </w:pPr>
    </w:p>
    <w:p w14:paraId="35B0B7FC" w14:textId="77777777" w:rsidR="0088581B" w:rsidRPr="00992935" w:rsidRDefault="0088581B" w:rsidP="0088581B">
      <w:pPr>
        <w:shd w:val="clear" w:color="auto" w:fill="FFFFFF"/>
        <w:spacing w:before="120" w:after="120" w:line="360" w:lineRule="auto"/>
        <w:jc w:val="center"/>
        <w:rPr>
          <w:rFonts w:ascii="Times New Roman" w:hAnsi="Times New Roman" w:cs="Times New Roman"/>
          <w:b/>
          <w:bCs/>
          <w:sz w:val="24"/>
          <w:szCs w:val="24"/>
          <w:lang w:val="en-US"/>
        </w:rPr>
      </w:pPr>
      <w:r w:rsidRPr="0088581B">
        <w:rPr>
          <w:rFonts w:ascii="Times New Roman" w:hAnsi="Times New Roman" w:cs="Times New Roman"/>
          <w:b/>
          <w:bCs/>
          <w:sz w:val="24"/>
          <w:szCs w:val="24"/>
          <w:lang w:val="en-US"/>
        </w:rPr>
        <w:t>EDUCATIONAL AND PEDAGOGICAL WORKS OF D.N. SOLOVIEV</w:t>
      </w:r>
    </w:p>
    <w:p w14:paraId="18A601B3" w14:textId="77777777" w:rsidR="0088581B" w:rsidRPr="00AC430A" w:rsidRDefault="0088581B" w:rsidP="0088581B">
      <w:pPr>
        <w:shd w:val="clear" w:color="auto" w:fill="FFFFFF"/>
        <w:spacing w:before="120" w:after="120" w:line="360" w:lineRule="auto"/>
        <w:ind w:firstLine="567"/>
        <w:jc w:val="both"/>
        <w:rPr>
          <w:rFonts w:ascii="Times New Roman" w:hAnsi="Times New Roman" w:cs="Times New Roman"/>
          <w:i/>
          <w:iCs/>
          <w:sz w:val="24"/>
          <w:szCs w:val="24"/>
          <w:lang w:val="en-US"/>
        </w:rPr>
      </w:pPr>
      <w:r w:rsidRPr="0088581B">
        <w:rPr>
          <w:rFonts w:ascii="Times New Roman" w:hAnsi="Times New Roman" w:cs="Times New Roman"/>
          <w:b/>
          <w:bCs/>
          <w:i/>
          <w:iCs/>
          <w:sz w:val="24"/>
          <w:szCs w:val="24"/>
          <w:lang w:val="en-US"/>
        </w:rPr>
        <w:t xml:space="preserve"> Abstract:</w:t>
      </w:r>
      <w:r w:rsidRPr="0088581B">
        <w:rPr>
          <w:rFonts w:ascii="Times New Roman" w:hAnsi="Times New Roman" w:cs="Times New Roman"/>
          <w:i/>
          <w:iCs/>
          <w:sz w:val="24"/>
          <w:szCs w:val="24"/>
          <w:lang w:val="en-US"/>
        </w:rPr>
        <w:t xml:space="preserve"> In the article analysis of </w:t>
      </w:r>
      <w:proofErr w:type="spellStart"/>
      <w:r w:rsidRPr="0088581B">
        <w:rPr>
          <w:rFonts w:ascii="Times New Roman" w:hAnsi="Times New Roman" w:cs="Times New Roman"/>
          <w:i/>
          <w:iCs/>
          <w:sz w:val="24"/>
          <w:szCs w:val="24"/>
          <w:lang w:val="en-US"/>
        </w:rPr>
        <w:t>D.</w:t>
      </w:r>
      <w:proofErr w:type="gramStart"/>
      <w:r w:rsidRPr="0088581B">
        <w:rPr>
          <w:rFonts w:ascii="Times New Roman" w:hAnsi="Times New Roman" w:cs="Times New Roman"/>
          <w:i/>
          <w:iCs/>
          <w:sz w:val="24"/>
          <w:szCs w:val="24"/>
          <w:lang w:val="en-US"/>
        </w:rPr>
        <w:t>N.Solovyov’s</w:t>
      </w:r>
      <w:proofErr w:type="spellEnd"/>
      <w:proofErr w:type="gramEnd"/>
      <w:r w:rsidRPr="0088581B">
        <w:rPr>
          <w:rFonts w:ascii="Times New Roman" w:hAnsi="Times New Roman" w:cs="Times New Roman"/>
          <w:i/>
          <w:iCs/>
          <w:sz w:val="24"/>
          <w:szCs w:val="24"/>
          <w:lang w:val="en-US"/>
        </w:rPr>
        <w:t xml:space="preserve"> manuals on teaching church singing is carried out for the first time. The combination of theoretical information with practical exercises is important in the manuals. "The ABC of choral singing" Soloviev contains a music chrestomathy, containing samples of sacred music, his own compositions, as well as choruses from famous Russian operas. In the article analysis of </w:t>
      </w:r>
      <w:proofErr w:type="spellStart"/>
      <w:r w:rsidRPr="0088581B">
        <w:rPr>
          <w:rFonts w:ascii="Times New Roman" w:hAnsi="Times New Roman" w:cs="Times New Roman"/>
          <w:i/>
          <w:iCs/>
          <w:sz w:val="24"/>
          <w:szCs w:val="24"/>
          <w:lang w:val="en-US"/>
        </w:rPr>
        <w:t>D.</w:t>
      </w:r>
      <w:proofErr w:type="gramStart"/>
      <w:r w:rsidRPr="0088581B">
        <w:rPr>
          <w:rFonts w:ascii="Times New Roman" w:hAnsi="Times New Roman" w:cs="Times New Roman"/>
          <w:i/>
          <w:iCs/>
          <w:sz w:val="24"/>
          <w:szCs w:val="24"/>
          <w:lang w:val="en-US"/>
        </w:rPr>
        <w:t>N.Solovyov’s</w:t>
      </w:r>
      <w:proofErr w:type="spellEnd"/>
      <w:proofErr w:type="gramEnd"/>
      <w:r w:rsidRPr="0088581B">
        <w:rPr>
          <w:rFonts w:ascii="Times New Roman" w:hAnsi="Times New Roman" w:cs="Times New Roman"/>
          <w:i/>
          <w:iCs/>
          <w:sz w:val="24"/>
          <w:szCs w:val="24"/>
          <w:lang w:val="en-US"/>
        </w:rPr>
        <w:t xml:space="preserve"> manuals on teaching church singing is carried out for the first time. </w:t>
      </w:r>
    </w:p>
    <w:p w14:paraId="277E209E" w14:textId="32A5AB36" w:rsidR="0088581B" w:rsidRPr="0088581B" w:rsidRDefault="0088581B" w:rsidP="0088581B">
      <w:pPr>
        <w:shd w:val="clear" w:color="auto" w:fill="FFFFFF"/>
        <w:spacing w:before="120" w:after="120" w:line="360" w:lineRule="auto"/>
        <w:ind w:firstLine="709"/>
        <w:jc w:val="both"/>
        <w:rPr>
          <w:rFonts w:ascii="Times New Roman" w:hAnsi="Times New Roman" w:cs="Times New Roman"/>
          <w:i/>
          <w:iCs/>
          <w:sz w:val="24"/>
          <w:szCs w:val="24"/>
          <w:lang w:val="en-US"/>
        </w:rPr>
      </w:pPr>
      <w:r w:rsidRPr="0088581B">
        <w:rPr>
          <w:rFonts w:ascii="Times New Roman" w:hAnsi="Times New Roman" w:cs="Times New Roman"/>
          <w:b/>
          <w:bCs/>
          <w:i/>
          <w:iCs/>
          <w:sz w:val="24"/>
          <w:szCs w:val="24"/>
          <w:lang w:val="en-US"/>
        </w:rPr>
        <w:t>Key words:</w:t>
      </w:r>
      <w:r w:rsidRPr="0088581B">
        <w:rPr>
          <w:rFonts w:ascii="Times New Roman" w:hAnsi="Times New Roman" w:cs="Times New Roman"/>
          <w:i/>
          <w:iCs/>
          <w:sz w:val="24"/>
          <w:szCs w:val="24"/>
          <w:lang w:val="en-US"/>
        </w:rPr>
        <w:t xml:space="preserve"> church singing, teaching church singing, polyphony, music theory, parochial school.</w:t>
      </w:r>
    </w:p>
    <w:sectPr w:rsidR="0088581B" w:rsidRPr="0088581B">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30F43F" w14:textId="77777777" w:rsidR="00EE590F" w:rsidRDefault="00EE590F" w:rsidP="003D0DE2">
      <w:pPr>
        <w:spacing w:after="0" w:line="240" w:lineRule="auto"/>
      </w:pPr>
      <w:r>
        <w:separator/>
      </w:r>
    </w:p>
  </w:endnote>
  <w:endnote w:type="continuationSeparator" w:id="0">
    <w:p w14:paraId="686C34BF" w14:textId="77777777" w:rsidR="00EE590F" w:rsidRDefault="00EE590F" w:rsidP="003D0D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F8FAED" w14:textId="77777777" w:rsidR="00EE590F" w:rsidRDefault="00EE590F" w:rsidP="003D0DE2">
      <w:pPr>
        <w:spacing w:after="0" w:line="240" w:lineRule="auto"/>
      </w:pPr>
      <w:r>
        <w:separator/>
      </w:r>
    </w:p>
  </w:footnote>
  <w:footnote w:type="continuationSeparator" w:id="0">
    <w:p w14:paraId="6D572A9A" w14:textId="77777777" w:rsidR="00EE590F" w:rsidRDefault="00EE590F" w:rsidP="003D0DE2">
      <w:pPr>
        <w:spacing w:after="0" w:line="240" w:lineRule="auto"/>
      </w:pPr>
      <w:r>
        <w:continuationSeparator/>
      </w:r>
    </w:p>
  </w:footnote>
  <w:footnote w:id="1">
    <w:p w14:paraId="171DEBA6" w14:textId="77777777" w:rsidR="003D0DE2" w:rsidRPr="004255CA" w:rsidRDefault="003D0DE2" w:rsidP="003D0DE2">
      <w:pPr>
        <w:pStyle w:val="a3"/>
        <w:jc w:val="both"/>
        <w:rPr>
          <w:rFonts w:ascii="Times New Roman" w:hAnsi="Times New Roman" w:cs="Times New Roman"/>
        </w:rPr>
      </w:pPr>
      <w:r w:rsidRPr="004255CA">
        <w:rPr>
          <w:rStyle w:val="a5"/>
          <w:rFonts w:ascii="Times New Roman" w:hAnsi="Times New Roman" w:cs="Times New Roman"/>
        </w:rPr>
        <w:footnoteRef/>
      </w:r>
      <w:r w:rsidRPr="004255CA">
        <w:rPr>
          <w:rFonts w:ascii="Times New Roman" w:hAnsi="Times New Roman" w:cs="Times New Roman"/>
        </w:rPr>
        <w:t xml:space="preserve"> </w:t>
      </w:r>
      <w:r w:rsidRPr="008E5108">
        <w:rPr>
          <w:rFonts w:ascii="Times New Roman" w:hAnsi="Times New Roman" w:cs="Times New Roman"/>
        </w:rPr>
        <w:t>Наумов А.А. Соловь</w:t>
      </w:r>
      <w:r>
        <w:rPr>
          <w:rFonts w:ascii="Times New Roman" w:hAnsi="Times New Roman" w:cs="Times New Roman"/>
        </w:rPr>
        <w:t>ё</w:t>
      </w:r>
      <w:r w:rsidRPr="008E5108">
        <w:rPr>
          <w:rFonts w:ascii="Times New Roman" w:hAnsi="Times New Roman" w:cs="Times New Roman"/>
        </w:rPr>
        <w:t>в Дмитрий Николаевич</w:t>
      </w:r>
      <w:r>
        <w:rPr>
          <w:rFonts w:ascii="Times New Roman" w:hAnsi="Times New Roman" w:cs="Times New Roman"/>
        </w:rPr>
        <w:t xml:space="preserve"> // </w:t>
      </w:r>
      <w:r w:rsidRPr="00815C66">
        <w:rPr>
          <w:rFonts w:ascii="Times New Roman" w:hAnsi="Times New Roman" w:cs="Times New Roman"/>
        </w:rPr>
        <w:t>Православная энциклопедия, Т. 65. М., 2023.</w:t>
      </w:r>
      <w:r w:rsidRPr="008E5108">
        <w:rPr>
          <w:rFonts w:ascii="Times New Roman" w:hAnsi="Times New Roman" w:cs="Times New Roman"/>
        </w:rPr>
        <w:t xml:space="preserve"> </w:t>
      </w:r>
      <w:r w:rsidRPr="004255CA">
        <w:rPr>
          <w:rFonts w:ascii="Times New Roman" w:hAnsi="Times New Roman" w:cs="Times New Roman"/>
        </w:rPr>
        <w:t>С. 8</w:t>
      </w:r>
      <w:r>
        <w:rPr>
          <w:rFonts w:ascii="Times New Roman" w:hAnsi="Times New Roman" w:cs="Times New Roman"/>
        </w:rPr>
        <w:t>.</w:t>
      </w:r>
    </w:p>
  </w:footnote>
  <w:footnote w:id="2">
    <w:p w14:paraId="71E5FE3E" w14:textId="77777777" w:rsidR="003D0DE2" w:rsidRPr="004255CA" w:rsidRDefault="003D0DE2" w:rsidP="003D0DE2">
      <w:pPr>
        <w:shd w:val="clear" w:color="auto" w:fill="FFFFFF"/>
        <w:spacing w:after="24" w:line="240" w:lineRule="auto"/>
        <w:jc w:val="both"/>
        <w:rPr>
          <w:rFonts w:ascii="Times New Roman" w:hAnsi="Times New Roman" w:cs="Times New Roman"/>
          <w:sz w:val="20"/>
          <w:szCs w:val="20"/>
        </w:rPr>
      </w:pPr>
      <w:r w:rsidRPr="00927CFD">
        <w:rPr>
          <w:rStyle w:val="a5"/>
          <w:rFonts w:ascii="Times New Roman" w:hAnsi="Times New Roman" w:cs="Times New Roman"/>
          <w:sz w:val="20"/>
          <w:szCs w:val="20"/>
        </w:rPr>
        <w:footnoteRef/>
      </w:r>
      <w:r w:rsidRPr="00927CFD">
        <w:rPr>
          <w:rFonts w:ascii="Times New Roman" w:hAnsi="Times New Roman" w:cs="Times New Roman"/>
          <w:sz w:val="20"/>
          <w:szCs w:val="20"/>
        </w:rPr>
        <w:t xml:space="preserve"> Соловьев</w:t>
      </w:r>
      <w:r>
        <w:rPr>
          <w:rFonts w:ascii="Times New Roman" w:hAnsi="Times New Roman" w:cs="Times New Roman"/>
          <w:sz w:val="20"/>
          <w:szCs w:val="20"/>
        </w:rPr>
        <w:t xml:space="preserve"> Д.Н. Литургия св. Иоанна </w:t>
      </w:r>
      <w:proofErr w:type="spellStart"/>
      <w:r>
        <w:rPr>
          <w:rFonts w:ascii="Times New Roman" w:hAnsi="Times New Roman" w:cs="Times New Roman"/>
          <w:sz w:val="20"/>
          <w:szCs w:val="20"/>
        </w:rPr>
        <w:t>Златоустого</w:t>
      </w:r>
      <w:proofErr w:type="spellEnd"/>
      <w:r>
        <w:rPr>
          <w:rFonts w:ascii="Times New Roman" w:hAnsi="Times New Roman" w:cs="Times New Roman"/>
          <w:sz w:val="20"/>
          <w:szCs w:val="20"/>
        </w:rPr>
        <w:t xml:space="preserve"> для четырехголосного смешанного хора. Сочинение П. Чайковского // </w:t>
      </w:r>
      <w:hyperlink r:id="rId1" w:anchor="v=onepage&amp;q=%D0%A1%D0%BE%D0%BB%D0%BE%D0%B2%D1%8C%D1%91%D0%B2%2C%20%D0%94%D0%BC%D0%B8%D1%82%D1%80%D0%B8%D0%B9%20%D0%9D%D0%B8%D0%BA%D0%BE%D0%BB%D0%B0%D0%B5%D0%B2%D0%B8%D1%87%20%D0%B4%D1%83%D1%85%D0%BE%D0%B2%D0%BD%D1%8B%D0%B9%20%D0%BA%D0%BE%D0%BC%D0%BF%D0%BE" w:history="1">
        <w:r w:rsidRPr="00927CFD">
          <w:rPr>
            <w:rFonts w:ascii="Times New Roman" w:eastAsia="Times New Roman" w:hAnsi="Times New Roman" w:cs="Times New Roman"/>
            <w:sz w:val="20"/>
            <w:szCs w:val="20"/>
            <w:lang w:eastAsia="ru-RU"/>
          </w:rPr>
          <w:t>Русская духовная музыка в документах и материалах. Т. III.</w:t>
        </w:r>
      </w:hyperlink>
      <w:r w:rsidRPr="00927CFD">
        <w:rPr>
          <w:rFonts w:ascii="Times New Roman" w:eastAsia="Times New Roman" w:hAnsi="Times New Roman" w:cs="Times New Roman"/>
          <w:sz w:val="20"/>
          <w:szCs w:val="20"/>
          <w:lang w:eastAsia="ru-RU"/>
        </w:rPr>
        <w:t xml:space="preserve"> М., 2002</w:t>
      </w:r>
      <w:r>
        <w:rPr>
          <w:rFonts w:ascii="Times New Roman" w:eastAsia="Times New Roman" w:hAnsi="Times New Roman" w:cs="Times New Roman"/>
          <w:sz w:val="20"/>
          <w:szCs w:val="20"/>
          <w:lang w:eastAsia="ru-RU"/>
        </w:rPr>
        <w:t>. С. 168-175.</w:t>
      </w:r>
    </w:p>
  </w:footnote>
  <w:footnote w:id="3">
    <w:p w14:paraId="10421BE3" w14:textId="77777777" w:rsidR="00D26117" w:rsidRPr="00E31DAE" w:rsidRDefault="00D26117" w:rsidP="00D26117">
      <w:pPr>
        <w:pStyle w:val="a3"/>
        <w:jc w:val="both"/>
        <w:rPr>
          <w:rFonts w:ascii="Times New Roman" w:hAnsi="Times New Roman" w:cs="Times New Roman"/>
        </w:rPr>
      </w:pPr>
      <w:r w:rsidRPr="00E31DAE">
        <w:rPr>
          <w:rStyle w:val="a5"/>
          <w:rFonts w:ascii="Times New Roman" w:hAnsi="Times New Roman" w:cs="Times New Roman"/>
        </w:rPr>
        <w:footnoteRef/>
      </w:r>
      <w:r w:rsidRPr="00E31DAE">
        <w:rPr>
          <w:rFonts w:ascii="Times New Roman" w:hAnsi="Times New Roman" w:cs="Times New Roman"/>
        </w:rPr>
        <w:t xml:space="preserve"> «Руководитель» церковно-приходских школ</w:t>
      </w:r>
      <w:r>
        <w:rPr>
          <w:rFonts w:ascii="Times New Roman" w:hAnsi="Times New Roman" w:cs="Times New Roman"/>
        </w:rPr>
        <w:t xml:space="preserve">. </w:t>
      </w:r>
      <w:r w:rsidRPr="00E31DAE">
        <w:rPr>
          <w:rFonts w:ascii="Times New Roman" w:hAnsi="Times New Roman" w:cs="Times New Roman"/>
        </w:rPr>
        <w:t>Староконстантинов, 1889. С. 124.</w:t>
      </w:r>
    </w:p>
  </w:footnote>
  <w:footnote w:id="4">
    <w:p w14:paraId="53349ED8" w14:textId="77777777" w:rsidR="00D26117" w:rsidRPr="00E31DAE" w:rsidRDefault="00D26117" w:rsidP="00D26117">
      <w:pPr>
        <w:pStyle w:val="a3"/>
        <w:jc w:val="both"/>
        <w:rPr>
          <w:rFonts w:ascii="Times New Roman" w:hAnsi="Times New Roman" w:cs="Times New Roman"/>
        </w:rPr>
      </w:pPr>
      <w:r w:rsidRPr="00E31DAE">
        <w:rPr>
          <w:rStyle w:val="a5"/>
          <w:rFonts w:ascii="Times New Roman" w:hAnsi="Times New Roman" w:cs="Times New Roman"/>
        </w:rPr>
        <w:footnoteRef/>
      </w:r>
      <w:r w:rsidRPr="00E31DAE">
        <w:rPr>
          <w:rFonts w:ascii="Times New Roman" w:hAnsi="Times New Roman" w:cs="Times New Roman"/>
        </w:rPr>
        <w:t xml:space="preserve"> Церковные школы Российской Империи 13 июня 1884–1903 г. СПб.</w:t>
      </w:r>
      <w:r>
        <w:rPr>
          <w:rFonts w:ascii="Times New Roman" w:hAnsi="Times New Roman" w:cs="Times New Roman"/>
        </w:rPr>
        <w:t>,</w:t>
      </w:r>
      <w:r w:rsidRPr="00E31DAE">
        <w:rPr>
          <w:rFonts w:ascii="Times New Roman" w:hAnsi="Times New Roman" w:cs="Times New Roman"/>
        </w:rPr>
        <w:t xml:space="preserve"> 1903</w:t>
      </w:r>
      <w:r>
        <w:rPr>
          <w:rFonts w:ascii="Times New Roman" w:hAnsi="Times New Roman" w:cs="Times New Roman"/>
        </w:rPr>
        <w:t>.</w:t>
      </w:r>
      <w:r w:rsidRPr="00E31DAE">
        <w:rPr>
          <w:rFonts w:ascii="Times New Roman" w:hAnsi="Times New Roman" w:cs="Times New Roman"/>
        </w:rPr>
        <w:t xml:space="preserve"> С. 4.</w:t>
      </w:r>
    </w:p>
  </w:footnote>
  <w:footnote w:id="5">
    <w:p w14:paraId="24BE93F8" w14:textId="77777777" w:rsidR="00D26117" w:rsidRPr="00E31DAE" w:rsidRDefault="00D26117" w:rsidP="00D26117">
      <w:pPr>
        <w:pStyle w:val="a3"/>
        <w:jc w:val="both"/>
        <w:rPr>
          <w:rFonts w:ascii="Times New Roman" w:hAnsi="Times New Roman" w:cs="Times New Roman"/>
        </w:rPr>
      </w:pPr>
      <w:r w:rsidRPr="00E31DAE">
        <w:rPr>
          <w:rStyle w:val="a5"/>
          <w:rFonts w:ascii="Times New Roman" w:hAnsi="Times New Roman" w:cs="Times New Roman"/>
        </w:rPr>
        <w:footnoteRef/>
      </w:r>
      <w:r w:rsidRPr="00E31DAE">
        <w:rPr>
          <w:rFonts w:ascii="Times New Roman" w:hAnsi="Times New Roman" w:cs="Times New Roman"/>
        </w:rPr>
        <w:t xml:space="preserve"> Рихтер Н.П. Музыкальное образование в церковно-певческих школах России второй половина </w:t>
      </w:r>
      <w:r w:rsidRPr="00E31DAE">
        <w:rPr>
          <w:rFonts w:ascii="Times New Roman" w:hAnsi="Times New Roman" w:cs="Times New Roman"/>
          <w:lang w:val="en-US"/>
        </w:rPr>
        <w:t>XIX</w:t>
      </w:r>
      <w:r w:rsidRPr="00E31DAE">
        <w:rPr>
          <w:rFonts w:ascii="Times New Roman" w:hAnsi="Times New Roman" w:cs="Times New Roman"/>
        </w:rPr>
        <w:t xml:space="preserve"> – начала </w:t>
      </w:r>
      <w:r w:rsidRPr="00E31DAE">
        <w:rPr>
          <w:rFonts w:ascii="Times New Roman" w:hAnsi="Times New Roman" w:cs="Times New Roman"/>
          <w:lang w:val="en-US"/>
        </w:rPr>
        <w:t>XX</w:t>
      </w:r>
      <w:r w:rsidRPr="00E31DAE">
        <w:rPr>
          <w:rFonts w:ascii="Times New Roman" w:hAnsi="Times New Roman" w:cs="Times New Roman"/>
        </w:rPr>
        <w:t xml:space="preserve"> века</w:t>
      </w:r>
      <w:r>
        <w:rPr>
          <w:rFonts w:ascii="Times New Roman" w:hAnsi="Times New Roman" w:cs="Times New Roman"/>
        </w:rPr>
        <w:t xml:space="preserve"> // </w:t>
      </w:r>
      <w:r w:rsidRPr="00340587">
        <w:rPr>
          <w:rFonts w:ascii="Times New Roman" w:hAnsi="Times New Roman" w:cs="Times New Roman"/>
        </w:rPr>
        <w:t>Проблемы современного образования, №1, 2021.</w:t>
      </w:r>
      <w:r w:rsidRPr="00E31DAE">
        <w:rPr>
          <w:rFonts w:ascii="Times New Roman" w:hAnsi="Times New Roman" w:cs="Times New Roman"/>
        </w:rPr>
        <w:t xml:space="preserve"> </w:t>
      </w:r>
      <w:r w:rsidRPr="00E31DAE">
        <w:rPr>
          <w:rFonts w:ascii="Times New Roman" w:hAnsi="Times New Roman" w:cs="Times New Roman"/>
          <w:lang w:val="en-US"/>
        </w:rPr>
        <w:t>URL</w:t>
      </w:r>
      <w:r w:rsidRPr="00E31DAE">
        <w:rPr>
          <w:rFonts w:ascii="Times New Roman" w:hAnsi="Times New Roman" w:cs="Times New Roman"/>
        </w:rPr>
        <w:t xml:space="preserve">: </w:t>
      </w:r>
      <w:hyperlink r:id="rId2" w:history="1">
        <w:r w:rsidRPr="00E31DAE">
          <w:rPr>
            <w:rStyle w:val="ac"/>
            <w:rFonts w:ascii="Times New Roman" w:hAnsi="Times New Roman" w:cs="Times New Roman"/>
          </w:rPr>
          <w:t>https://cyberleninka.ru/article/n/muzykalnoe-obrazovanie-v-tserkovno-prihodskih-shkolah-rossii-vtoroy-poloviny-xix-nachala-hh-veka/viewer</w:t>
        </w:r>
      </w:hyperlink>
      <w:r w:rsidRPr="00E31DAE">
        <w:rPr>
          <w:rFonts w:ascii="Times New Roman" w:hAnsi="Times New Roman" w:cs="Times New Roman"/>
        </w:rPr>
        <w:t xml:space="preserve"> (дата обращения - 06.11.2023)</w:t>
      </w:r>
    </w:p>
  </w:footnote>
  <w:footnote w:id="6">
    <w:p w14:paraId="3E3F6038" w14:textId="77777777" w:rsidR="00D26117" w:rsidRPr="00E31DAE" w:rsidRDefault="00D26117" w:rsidP="00D26117">
      <w:pPr>
        <w:pStyle w:val="a3"/>
        <w:jc w:val="both"/>
        <w:rPr>
          <w:rFonts w:ascii="Times New Roman" w:hAnsi="Times New Roman" w:cs="Times New Roman"/>
        </w:rPr>
      </w:pPr>
      <w:r w:rsidRPr="00E31DAE">
        <w:rPr>
          <w:rStyle w:val="a5"/>
          <w:rFonts w:ascii="Times New Roman" w:hAnsi="Times New Roman" w:cs="Times New Roman"/>
        </w:rPr>
        <w:footnoteRef/>
      </w:r>
      <w:r w:rsidRPr="00E31DAE">
        <w:rPr>
          <w:rFonts w:ascii="Times New Roman" w:hAnsi="Times New Roman" w:cs="Times New Roman"/>
        </w:rPr>
        <w:t xml:space="preserve"> Вишневский Н. Летние церковно-учительские курсы 1897 года // Народное образование. 1898. Книга VIII. Август.</w:t>
      </w:r>
      <w:r>
        <w:rPr>
          <w:rFonts w:ascii="Times New Roman" w:hAnsi="Times New Roman" w:cs="Times New Roman"/>
        </w:rPr>
        <w:t xml:space="preserve"> С. 37-42.</w:t>
      </w:r>
    </w:p>
  </w:footnote>
  <w:footnote w:id="7">
    <w:p w14:paraId="205B16FE" w14:textId="77777777" w:rsidR="00D26117" w:rsidRPr="00340587" w:rsidRDefault="00D26117" w:rsidP="00D26117">
      <w:pPr>
        <w:spacing w:after="0" w:line="360" w:lineRule="auto"/>
        <w:jc w:val="both"/>
        <w:rPr>
          <w:rFonts w:ascii="Times New Roman" w:hAnsi="Times New Roman" w:cs="Times New Roman"/>
          <w:sz w:val="20"/>
          <w:szCs w:val="20"/>
        </w:rPr>
      </w:pPr>
      <w:r w:rsidRPr="00E31DAE">
        <w:rPr>
          <w:rStyle w:val="a5"/>
          <w:rFonts w:ascii="Times New Roman" w:hAnsi="Times New Roman" w:cs="Times New Roman"/>
        </w:rPr>
        <w:footnoteRef/>
      </w:r>
      <w:r w:rsidRPr="00E31DAE">
        <w:rPr>
          <w:rFonts w:ascii="Times New Roman" w:hAnsi="Times New Roman" w:cs="Times New Roman"/>
        </w:rPr>
        <w:t xml:space="preserve"> </w:t>
      </w:r>
      <w:r w:rsidRPr="00340587">
        <w:rPr>
          <w:rFonts w:ascii="Times New Roman" w:hAnsi="Times New Roman" w:cs="Times New Roman"/>
          <w:sz w:val="20"/>
          <w:szCs w:val="20"/>
        </w:rPr>
        <w:t>П-</w:t>
      </w:r>
      <w:proofErr w:type="spellStart"/>
      <w:r w:rsidRPr="00340587">
        <w:rPr>
          <w:rFonts w:ascii="Times New Roman" w:hAnsi="Times New Roman" w:cs="Times New Roman"/>
          <w:sz w:val="20"/>
          <w:szCs w:val="20"/>
        </w:rPr>
        <w:t>чъ</w:t>
      </w:r>
      <w:proofErr w:type="spellEnd"/>
      <w:r w:rsidRPr="00340587">
        <w:rPr>
          <w:rFonts w:ascii="Times New Roman" w:hAnsi="Times New Roman" w:cs="Times New Roman"/>
          <w:sz w:val="20"/>
          <w:szCs w:val="20"/>
        </w:rPr>
        <w:t xml:space="preserve"> Ф. Съезд наблюдателей церковных школ // Народное образование. Книга VIII. Август. СПб., 1898.</w:t>
      </w:r>
    </w:p>
  </w:footnote>
  <w:footnote w:id="8">
    <w:p w14:paraId="618DCF29" w14:textId="77777777" w:rsidR="00D26117" w:rsidRPr="00E31DAE" w:rsidRDefault="00D26117" w:rsidP="00D26117">
      <w:pPr>
        <w:pStyle w:val="a3"/>
        <w:jc w:val="both"/>
        <w:rPr>
          <w:rFonts w:ascii="Times New Roman" w:hAnsi="Times New Roman" w:cs="Times New Roman"/>
        </w:rPr>
      </w:pPr>
      <w:r w:rsidRPr="00E31DAE">
        <w:rPr>
          <w:rStyle w:val="a5"/>
          <w:rFonts w:ascii="Times New Roman" w:hAnsi="Times New Roman" w:cs="Times New Roman"/>
        </w:rPr>
        <w:footnoteRef/>
      </w:r>
      <w:r w:rsidRPr="00E31DAE">
        <w:rPr>
          <w:rFonts w:ascii="Times New Roman" w:hAnsi="Times New Roman" w:cs="Times New Roman"/>
        </w:rPr>
        <w:t xml:space="preserve"> «Руководитель» церковно-приходских школ</w:t>
      </w:r>
      <w:r>
        <w:rPr>
          <w:rFonts w:ascii="Times New Roman" w:hAnsi="Times New Roman" w:cs="Times New Roman"/>
        </w:rPr>
        <w:t xml:space="preserve">. </w:t>
      </w:r>
      <w:r w:rsidRPr="00E31DAE">
        <w:rPr>
          <w:rFonts w:ascii="Times New Roman" w:hAnsi="Times New Roman" w:cs="Times New Roman"/>
        </w:rPr>
        <w:t>Староконстантинов</w:t>
      </w:r>
      <w:r>
        <w:rPr>
          <w:rFonts w:ascii="Times New Roman" w:hAnsi="Times New Roman" w:cs="Times New Roman"/>
        </w:rPr>
        <w:t>,</w:t>
      </w:r>
      <w:r w:rsidRPr="00E31DAE">
        <w:rPr>
          <w:rFonts w:ascii="Times New Roman" w:hAnsi="Times New Roman" w:cs="Times New Roman"/>
        </w:rPr>
        <w:t xml:space="preserve"> 1889. С. 129.</w:t>
      </w:r>
    </w:p>
  </w:footnote>
  <w:footnote w:id="9">
    <w:p w14:paraId="59C14F9A"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w:t>
      </w:r>
      <w:r>
        <w:rPr>
          <w:rFonts w:ascii="Times New Roman" w:hAnsi="Times New Roman" w:cs="Times New Roman"/>
        </w:rPr>
        <w:t xml:space="preserve">Соловьев Д.Н. </w:t>
      </w:r>
      <w:r w:rsidRPr="007A6F56">
        <w:rPr>
          <w:rFonts w:ascii="Times New Roman" w:eastAsia="Times New Roman" w:hAnsi="Times New Roman" w:cs="Times New Roman"/>
          <w:lang w:eastAsia="ru-RU"/>
        </w:rPr>
        <w:t>Краткое руководство к первоначальному изучению церковного пения по квадратной ноте [упражнения и песнопения для голоса без сопровождения]</w:t>
      </w:r>
      <w:r>
        <w:rPr>
          <w:rFonts w:ascii="Times New Roman" w:eastAsia="Times New Roman" w:hAnsi="Times New Roman" w:cs="Times New Roman"/>
          <w:lang w:eastAsia="ru-RU"/>
        </w:rPr>
        <w:t xml:space="preserve">. </w:t>
      </w:r>
      <w:r w:rsidRPr="007A6F56">
        <w:rPr>
          <w:rFonts w:ascii="Times New Roman" w:eastAsia="Times New Roman" w:hAnsi="Times New Roman" w:cs="Times New Roman"/>
          <w:lang w:eastAsia="ru-RU"/>
        </w:rPr>
        <w:t>СПб.</w:t>
      </w:r>
      <w:r>
        <w:rPr>
          <w:rFonts w:ascii="Times New Roman" w:eastAsia="Times New Roman" w:hAnsi="Times New Roman" w:cs="Times New Roman"/>
          <w:lang w:eastAsia="ru-RU"/>
        </w:rPr>
        <w:t>,</w:t>
      </w:r>
      <w:r w:rsidRPr="007A6F56">
        <w:rPr>
          <w:rFonts w:ascii="Times New Roman" w:eastAsia="Times New Roman" w:hAnsi="Times New Roman" w:cs="Times New Roman"/>
          <w:lang w:eastAsia="ru-RU"/>
        </w:rPr>
        <w:t xml:space="preserve"> 1900.</w:t>
      </w:r>
    </w:p>
  </w:footnote>
  <w:footnote w:id="10">
    <w:p w14:paraId="6817A102"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4.</w:t>
      </w:r>
    </w:p>
  </w:footnote>
  <w:footnote w:id="11">
    <w:p w14:paraId="6D88B04D"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7.</w:t>
      </w:r>
    </w:p>
  </w:footnote>
  <w:footnote w:id="12">
    <w:p w14:paraId="2FE06D5D"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7-8.</w:t>
      </w:r>
    </w:p>
  </w:footnote>
  <w:footnote w:id="13">
    <w:p w14:paraId="4FD05822"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9-12.</w:t>
      </w:r>
    </w:p>
  </w:footnote>
  <w:footnote w:id="14">
    <w:p w14:paraId="2E704C57"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18-20.</w:t>
      </w:r>
    </w:p>
  </w:footnote>
  <w:footnote w:id="15">
    <w:p w14:paraId="252D6BAA"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21.</w:t>
      </w:r>
    </w:p>
  </w:footnote>
  <w:footnote w:id="16">
    <w:p w14:paraId="5A882C3A"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21-27.</w:t>
      </w:r>
    </w:p>
  </w:footnote>
  <w:footnote w:id="17">
    <w:p w14:paraId="3515943F"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27.</w:t>
      </w:r>
    </w:p>
  </w:footnote>
  <w:footnote w:id="18">
    <w:p w14:paraId="17E5134D"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39.</w:t>
      </w:r>
    </w:p>
  </w:footnote>
  <w:footnote w:id="19">
    <w:p w14:paraId="4A221F5A"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52.</w:t>
      </w:r>
    </w:p>
  </w:footnote>
  <w:footnote w:id="20">
    <w:p w14:paraId="1A19AA3F" w14:textId="77777777" w:rsidR="003D0DE2" w:rsidRDefault="003D0DE2" w:rsidP="003D0DE2">
      <w:pPr>
        <w:pStyle w:val="a3"/>
        <w:jc w:val="both"/>
      </w:pPr>
      <w:r w:rsidRPr="00775639">
        <w:rPr>
          <w:rStyle w:val="a5"/>
          <w:rFonts w:ascii="Times New Roman" w:hAnsi="Times New Roman" w:cs="Times New Roman"/>
        </w:rPr>
        <w:footnoteRef/>
      </w:r>
      <w:r w:rsidRPr="00775639">
        <w:rPr>
          <w:rFonts w:ascii="Times New Roman" w:hAnsi="Times New Roman" w:cs="Times New Roman"/>
        </w:rPr>
        <w:t xml:space="preserve"> Соловьев Д.Н.</w:t>
      </w:r>
      <w:r>
        <w:t xml:space="preserve"> </w:t>
      </w:r>
      <w:r w:rsidRPr="00EE261D">
        <w:rPr>
          <w:rFonts w:ascii="Times New Roman" w:hAnsi="Times New Roman" w:cs="Times New Roman"/>
        </w:rPr>
        <w:t>А</w:t>
      </w:r>
      <w:r w:rsidRPr="00EE261D">
        <w:rPr>
          <w:rFonts w:ascii="Times New Roman" w:eastAsia="Times New Roman" w:hAnsi="Times New Roman" w:cs="Times New Roman"/>
          <w:lang w:eastAsia="ru-RU"/>
        </w:rPr>
        <w:t>збука хорового пения с практическими упражнениями и краткой хрестоматией</w:t>
      </w:r>
      <w:r>
        <w:rPr>
          <w:rFonts w:ascii="Times New Roman" w:eastAsia="Times New Roman" w:hAnsi="Times New Roman" w:cs="Times New Roman"/>
          <w:lang w:eastAsia="ru-RU"/>
        </w:rPr>
        <w:t xml:space="preserve">. </w:t>
      </w:r>
      <w:r w:rsidRPr="00EE261D">
        <w:rPr>
          <w:rFonts w:ascii="Times New Roman" w:eastAsia="Times New Roman" w:hAnsi="Times New Roman" w:cs="Times New Roman"/>
          <w:lang w:eastAsia="ru-RU"/>
        </w:rPr>
        <w:t>СПб., 1902.</w:t>
      </w:r>
    </w:p>
  </w:footnote>
  <w:footnote w:id="21">
    <w:p w14:paraId="65A4F19A"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На обороте титульного листа читаем: «От С.-Петербургского Комитета Духовной Цензуры печать дозволяется. С.-Петербург, 15 февраля 1902 г. Цензор Архимандрит Арсений».</w:t>
      </w:r>
    </w:p>
  </w:footnote>
  <w:footnote w:id="22">
    <w:p w14:paraId="3005207E" w14:textId="77777777" w:rsidR="003D0DE2" w:rsidRPr="007A6F56" w:rsidRDefault="003D0DE2" w:rsidP="003D0DE2">
      <w:pPr>
        <w:shd w:val="clear" w:color="auto" w:fill="FFFFFF"/>
        <w:spacing w:before="100" w:beforeAutospacing="1" w:after="24" w:line="360" w:lineRule="auto"/>
        <w:jc w:val="both"/>
        <w:rPr>
          <w:rFonts w:ascii="Times New Roman" w:eastAsia="Times New Roman" w:hAnsi="Times New Roman" w:cs="Times New Roman"/>
          <w:sz w:val="20"/>
          <w:szCs w:val="20"/>
          <w:lang w:eastAsia="ru-RU"/>
        </w:rPr>
      </w:pPr>
      <w:r w:rsidRPr="007A6F56">
        <w:rPr>
          <w:rStyle w:val="a5"/>
          <w:rFonts w:ascii="Times New Roman" w:hAnsi="Times New Roman" w:cs="Times New Roman"/>
          <w:sz w:val="20"/>
          <w:szCs w:val="20"/>
        </w:rPr>
        <w:footnoteRef/>
      </w:r>
      <w:r w:rsidRPr="007A6F56">
        <w:rPr>
          <w:rFonts w:ascii="Times New Roman" w:hAnsi="Times New Roman" w:cs="Times New Roman"/>
          <w:sz w:val="20"/>
          <w:szCs w:val="20"/>
        </w:rPr>
        <w:t xml:space="preserve"> </w:t>
      </w:r>
      <w:r>
        <w:rPr>
          <w:rFonts w:ascii="Times New Roman" w:hAnsi="Times New Roman" w:cs="Times New Roman"/>
          <w:sz w:val="20"/>
          <w:szCs w:val="20"/>
        </w:rPr>
        <w:t xml:space="preserve">Соловьев Д.Н. </w:t>
      </w:r>
      <w:r w:rsidRPr="007A6F56">
        <w:rPr>
          <w:rFonts w:ascii="Times New Roman" w:eastAsia="Times New Roman" w:hAnsi="Times New Roman" w:cs="Times New Roman"/>
          <w:sz w:val="20"/>
          <w:szCs w:val="20"/>
          <w:lang w:eastAsia="ru-RU"/>
        </w:rPr>
        <w:t>Азбука хорового пения с практическими упражнениями и краткой хрестоматией</w:t>
      </w:r>
      <w:r>
        <w:rPr>
          <w:rFonts w:ascii="Times New Roman" w:eastAsia="Times New Roman" w:hAnsi="Times New Roman" w:cs="Times New Roman"/>
          <w:sz w:val="20"/>
          <w:szCs w:val="20"/>
          <w:lang w:eastAsia="ru-RU"/>
        </w:rPr>
        <w:t xml:space="preserve">. СПб, 1902. </w:t>
      </w:r>
      <w:r w:rsidRPr="007A6F56">
        <w:rPr>
          <w:rFonts w:ascii="Times New Roman" w:eastAsia="Times New Roman" w:hAnsi="Times New Roman" w:cs="Times New Roman"/>
          <w:sz w:val="20"/>
          <w:szCs w:val="20"/>
          <w:lang w:eastAsia="ru-RU"/>
        </w:rPr>
        <w:t>С. 5.</w:t>
      </w:r>
    </w:p>
  </w:footnote>
  <w:footnote w:id="23">
    <w:p w14:paraId="4FBC61D5"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25.</w:t>
      </w:r>
    </w:p>
  </w:footnote>
  <w:footnote w:id="24">
    <w:p w14:paraId="0901FCFA"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27.</w:t>
      </w:r>
    </w:p>
  </w:footnote>
  <w:footnote w:id="25">
    <w:p w14:paraId="1CE1C2BD"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29.</w:t>
      </w:r>
    </w:p>
  </w:footnote>
  <w:footnote w:id="26">
    <w:p w14:paraId="1BF89724"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29.</w:t>
      </w:r>
    </w:p>
  </w:footnote>
  <w:footnote w:id="27">
    <w:p w14:paraId="2ACB08AF"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Там же</w:t>
      </w:r>
      <w:r>
        <w:rPr>
          <w:rFonts w:ascii="Times New Roman" w:hAnsi="Times New Roman" w:cs="Times New Roman"/>
        </w:rPr>
        <w:t>.</w:t>
      </w:r>
      <w:r w:rsidRPr="007A6F56">
        <w:rPr>
          <w:rFonts w:ascii="Times New Roman" w:hAnsi="Times New Roman" w:cs="Times New Roman"/>
        </w:rPr>
        <w:t xml:space="preserve"> С. 29.</w:t>
      </w:r>
    </w:p>
  </w:footnote>
  <w:footnote w:id="28">
    <w:p w14:paraId="4285468E" w14:textId="77777777" w:rsidR="003D0DE2" w:rsidRPr="00EE261D" w:rsidRDefault="003D0DE2" w:rsidP="003D0DE2">
      <w:pPr>
        <w:shd w:val="clear" w:color="auto" w:fill="FFFFFF"/>
        <w:spacing w:before="100" w:beforeAutospacing="1" w:after="24" w:line="360" w:lineRule="auto"/>
        <w:jc w:val="both"/>
        <w:rPr>
          <w:rFonts w:ascii="Times New Roman" w:eastAsia="Times New Roman" w:hAnsi="Times New Roman" w:cs="Times New Roman"/>
          <w:sz w:val="20"/>
          <w:szCs w:val="20"/>
          <w:lang w:eastAsia="ru-RU"/>
        </w:rPr>
      </w:pPr>
      <w:r w:rsidRPr="00EE261D">
        <w:rPr>
          <w:rStyle w:val="a5"/>
          <w:rFonts w:ascii="Times New Roman" w:hAnsi="Times New Roman" w:cs="Times New Roman"/>
          <w:sz w:val="20"/>
          <w:szCs w:val="20"/>
        </w:rPr>
        <w:footnoteRef/>
      </w:r>
      <w:r w:rsidRPr="00EE261D">
        <w:rPr>
          <w:rFonts w:ascii="Times New Roman" w:hAnsi="Times New Roman" w:cs="Times New Roman"/>
          <w:sz w:val="20"/>
          <w:szCs w:val="20"/>
        </w:rPr>
        <w:t xml:space="preserve"> </w:t>
      </w:r>
      <w:r>
        <w:rPr>
          <w:rFonts w:ascii="Times New Roman" w:hAnsi="Times New Roman" w:cs="Times New Roman"/>
          <w:sz w:val="20"/>
          <w:szCs w:val="20"/>
        </w:rPr>
        <w:t xml:space="preserve">Соловьев Д.Н. </w:t>
      </w:r>
      <w:r w:rsidRPr="00EE261D">
        <w:rPr>
          <w:rFonts w:ascii="Times New Roman" w:hAnsi="Times New Roman" w:cs="Times New Roman"/>
          <w:sz w:val="20"/>
          <w:szCs w:val="20"/>
        </w:rPr>
        <w:t>А</w:t>
      </w:r>
      <w:r w:rsidRPr="00EE261D">
        <w:rPr>
          <w:rFonts w:ascii="Times New Roman" w:eastAsia="Times New Roman" w:hAnsi="Times New Roman" w:cs="Times New Roman"/>
          <w:sz w:val="20"/>
          <w:szCs w:val="20"/>
          <w:lang w:eastAsia="ru-RU"/>
        </w:rPr>
        <w:t>збука хорового пения с практическими упражнениями и краткой хрестоматией</w:t>
      </w:r>
      <w:r>
        <w:rPr>
          <w:rFonts w:ascii="Times New Roman" w:eastAsia="Times New Roman" w:hAnsi="Times New Roman" w:cs="Times New Roman"/>
          <w:sz w:val="20"/>
          <w:szCs w:val="20"/>
          <w:lang w:eastAsia="ru-RU"/>
        </w:rPr>
        <w:t>. СПб., 1902.</w:t>
      </w:r>
      <w:r w:rsidRPr="00EE261D">
        <w:rPr>
          <w:rFonts w:ascii="Times New Roman" w:eastAsia="Times New Roman" w:hAnsi="Times New Roman" w:cs="Times New Roman"/>
          <w:sz w:val="20"/>
          <w:szCs w:val="20"/>
          <w:lang w:eastAsia="ru-RU"/>
        </w:rPr>
        <w:t xml:space="preserve"> С. 35.</w:t>
      </w:r>
    </w:p>
  </w:footnote>
  <w:footnote w:id="29">
    <w:p w14:paraId="0DF085B0" w14:textId="77777777" w:rsidR="003D0DE2" w:rsidRPr="007A6F56" w:rsidRDefault="003D0DE2" w:rsidP="003D0DE2">
      <w:pPr>
        <w:pStyle w:val="a3"/>
        <w:jc w:val="both"/>
        <w:rPr>
          <w:rFonts w:ascii="Times New Roman" w:hAnsi="Times New Roman" w:cs="Times New Roman"/>
        </w:rPr>
      </w:pPr>
      <w:r w:rsidRPr="007A6F56">
        <w:rPr>
          <w:rStyle w:val="a5"/>
          <w:rFonts w:ascii="Times New Roman" w:hAnsi="Times New Roman" w:cs="Times New Roman"/>
        </w:rPr>
        <w:footnoteRef/>
      </w:r>
      <w:r w:rsidRPr="007A6F56">
        <w:rPr>
          <w:rFonts w:ascii="Times New Roman" w:hAnsi="Times New Roman" w:cs="Times New Roman"/>
        </w:rPr>
        <w:t xml:space="preserve"> Глебов Н.Ф. Несколько слов об изучении церковного пения в духовных училищах // Русская духовная музыка в документах и материалах. Т. III</w:t>
      </w:r>
      <w:r>
        <w:rPr>
          <w:rFonts w:ascii="Times New Roman" w:hAnsi="Times New Roman" w:cs="Times New Roman"/>
        </w:rPr>
        <w:t>.</w:t>
      </w:r>
      <w:r w:rsidRPr="007A6F56">
        <w:rPr>
          <w:rFonts w:ascii="Times New Roman" w:hAnsi="Times New Roman" w:cs="Times New Roman"/>
        </w:rPr>
        <w:t xml:space="preserve"> С. 88-89.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EE2D42"/>
    <w:multiLevelType w:val="multilevel"/>
    <w:tmpl w:val="CC3E13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C603C48"/>
    <w:multiLevelType w:val="hybridMultilevel"/>
    <w:tmpl w:val="32B6B8D2"/>
    <w:lvl w:ilvl="0" w:tplc="D8607E30">
      <w:start w:val="1"/>
      <w:numFmt w:val="decimal"/>
      <w:lvlText w:val="%1."/>
      <w:lvlJc w:val="left"/>
      <w:pPr>
        <w:ind w:left="786" w:hanging="360"/>
      </w:pPr>
      <w:rPr>
        <w:rFonts w:ascii="Times New Roman" w:eastAsiaTheme="minorHAnsi" w:hAnsi="Times New Roman" w:cs="Times New Roman"/>
        <w:b w:val="0"/>
        <w:bCs w:val="0"/>
        <w:sz w:val="28"/>
        <w:szCs w:val="28"/>
      </w:r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2" w15:restartNumberingAfterBreak="0">
    <w:nsid w:val="21155ED2"/>
    <w:multiLevelType w:val="hybridMultilevel"/>
    <w:tmpl w:val="C1464D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602B250B"/>
    <w:multiLevelType w:val="hybridMultilevel"/>
    <w:tmpl w:val="EE3ACDE4"/>
    <w:lvl w:ilvl="0" w:tplc="46603BA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15:restartNumberingAfterBreak="0">
    <w:nsid w:val="728362A1"/>
    <w:multiLevelType w:val="hybridMultilevel"/>
    <w:tmpl w:val="0E5A15EE"/>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720083500">
    <w:abstractNumId w:val="0"/>
  </w:num>
  <w:num w:numId="2" w16cid:durableId="1927767542">
    <w:abstractNumId w:val="2"/>
  </w:num>
  <w:num w:numId="3" w16cid:durableId="1484929225">
    <w:abstractNumId w:val="3"/>
  </w:num>
  <w:num w:numId="4" w16cid:durableId="832375171">
    <w:abstractNumId w:val="4"/>
  </w:num>
  <w:num w:numId="5" w16cid:durableId="92079226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AFF"/>
    <w:rsid w:val="0013161C"/>
    <w:rsid w:val="00236176"/>
    <w:rsid w:val="00243181"/>
    <w:rsid w:val="00297906"/>
    <w:rsid w:val="003D0DE2"/>
    <w:rsid w:val="00470AB7"/>
    <w:rsid w:val="004837B3"/>
    <w:rsid w:val="00484AFF"/>
    <w:rsid w:val="00503161"/>
    <w:rsid w:val="005D3C29"/>
    <w:rsid w:val="0088581B"/>
    <w:rsid w:val="009372A5"/>
    <w:rsid w:val="00992935"/>
    <w:rsid w:val="00A117FC"/>
    <w:rsid w:val="00AC430A"/>
    <w:rsid w:val="00B42B8B"/>
    <w:rsid w:val="00BE5D48"/>
    <w:rsid w:val="00D26117"/>
    <w:rsid w:val="00D80BA0"/>
    <w:rsid w:val="00EE590F"/>
    <w:rsid w:val="00FB72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FCA0FA"/>
  <w15:chartTrackingRefBased/>
  <w15:docId w15:val="{ACC71D79-B115-42F2-86F8-FD7BC5D893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D0DE2"/>
    <w:rPr>
      <w:kern w:val="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link w:val="a4"/>
    <w:uiPriority w:val="99"/>
    <w:unhideWhenUsed/>
    <w:rsid w:val="003D0DE2"/>
    <w:pPr>
      <w:spacing w:after="0" w:line="240" w:lineRule="auto"/>
    </w:pPr>
    <w:rPr>
      <w:sz w:val="20"/>
      <w:szCs w:val="20"/>
    </w:rPr>
  </w:style>
  <w:style w:type="character" w:customStyle="1" w:styleId="a4">
    <w:name w:val="Текст сноски Знак"/>
    <w:basedOn w:val="a0"/>
    <w:link w:val="a3"/>
    <w:uiPriority w:val="99"/>
    <w:rsid w:val="003D0DE2"/>
    <w:rPr>
      <w:kern w:val="0"/>
      <w:sz w:val="20"/>
      <w:szCs w:val="20"/>
      <w14:ligatures w14:val="none"/>
    </w:rPr>
  </w:style>
  <w:style w:type="character" w:styleId="a5">
    <w:name w:val="footnote reference"/>
    <w:basedOn w:val="a0"/>
    <w:uiPriority w:val="99"/>
    <w:semiHidden/>
    <w:unhideWhenUsed/>
    <w:rsid w:val="003D0DE2"/>
    <w:rPr>
      <w:vertAlign w:val="superscript"/>
    </w:rPr>
  </w:style>
  <w:style w:type="paragraph" w:styleId="a6">
    <w:name w:val="List Paragraph"/>
    <w:basedOn w:val="a"/>
    <w:uiPriority w:val="34"/>
    <w:qFormat/>
    <w:rsid w:val="003D0DE2"/>
    <w:pPr>
      <w:ind w:left="720"/>
      <w:contextualSpacing/>
    </w:pPr>
  </w:style>
  <w:style w:type="paragraph" w:styleId="a7">
    <w:name w:val="Subtitle"/>
    <w:basedOn w:val="a"/>
    <w:next w:val="a"/>
    <w:link w:val="a8"/>
    <w:uiPriority w:val="11"/>
    <w:qFormat/>
    <w:rsid w:val="003D0DE2"/>
    <w:pPr>
      <w:numPr>
        <w:ilvl w:val="1"/>
      </w:numPr>
      <w:spacing w:line="360" w:lineRule="auto"/>
      <w:jc w:val="center"/>
    </w:pPr>
    <w:rPr>
      <w:rFonts w:ascii="Times New Roman" w:eastAsiaTheme="minorEastAsia" w:hAnsi="Times New Roman"/>
      <w:b/>
      <w:spacing w:val="15"/>
      <w:sz w:val="28"/>
    </w:rPr>
  </w:style>
  <w:style w:type="character" w:customStyle="1" w:styleId="a8">
    <w:name w:val="Подзаголовок Знак"/>
    <w:basedOn w:val="a0"/>
    <w:link w:val="a7"/>
    <w:uiPriority w:val="11"/>
    <w:rsid w:val="003D0DE2"/>
    <w:rPr>
      <w:rFonts w:ascii="Times New Roman" w:eastAsiaTheme="minorEastAsia" w:hAnsi="Times New Roman"/>
      <w:b/>
      <w:spacing w:val="15"/>
      <w:kern w:val="0"/>
      <w:sz w:val="28"/>
      <w14:ligatures w14:val="none"/>
    </w:rPr>
  </w:style>
  <w:style w:type="paragraph" w:styleId="a9">
    <w:name w:val="Title"/>
    <w:basedOn w:val="a"/>
    <w:next w:val="a"/>
    <w:link w:val="aa"/>
    <w:uiPriority w:val="10"/>
    <w:qFormat/>
    <w:rsid w:val="00236176"/>
    <w:pPr>
      <w:spacing w:after="0" w:line="360" w:lineRule="auto"/>
      <w:contextualSpacing/>
      <w:jc w:val="center"/>
    </w:pPr>
    <w:rPr>
      <w:rFonts w:ascii="Times New Roman" w:eastAsiaTheme="majorEastAsia" w:hAnsi="Times New Roman" w:cstheme="majorBidi"/>
      <w:b/>
      <w:spacing w:val="-10"/>
      <w:kern w:val="28"/>
      <w:sz w:val="28"/>
      <w:szCs w:val="56"/>
    </w:rPr>
  </w:style>
  <w:style w:type="character" w:customStyle="1" w:styleId="aa">
    <w:name w:val="Заголовок Знак"/>
    <w:basedOn w:val="a0"/>
    <w:link w:val="a9"/>
    <w:uiPriority w:val="10"/>
    <w:rsid w:val="00236176"/>
    <w:rPr>
      <w:rFonts w:ascii="Times New Roman" w:eastAsiaTheme="majorEastAsia" w:hAnsi="Times New Roman" w:cstheme="majorBidi"/>
      <w:b/>
      <w:spacing w:val="-10"/>
      <w:kern w:val="28"/>
      <w:sz w:val="28"/>
      <w:szCs w:val="56"/>
      <w14:ligatures w14:val="none"/>
    </w:rPr>
  </w:style>
  <w:style w:type="paragraph" w:styleId="ab">
    <w:name w:val="Normal (Web)"/>
    <w:basedOn w:val="a"/>
    <w:uiPriority w:val="99"/>
    <w:unhideWhenUsed/>
    <w:rsid w:val="00D2611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c">
    <w:name w:val="Hyperlink"/>
    <w:basedOn w:val="a0"/>
    <w:uiPriority w:val="99"/>
    <w:unhideWhenUsed/>
    <w:rsid w:val="00D2611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ndex.php?title=%D0%A0%D1%83%D1%81%D1%81%D0%BA%D0%B8%D0%B9_%D0%BC%D1%83%D0%B7%D1%8B%D0%BA%D0%B0%D0%BB%D1%8C%D0%BD%D1%8B%D0%B9_%D0%B2%D0%B5%D1%81%D1%82%D0%BD%D0%B8%D0%BA&amp;action=edit&amp;redlink=1" TargetMode="Externa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ru.wikipedia.org/wiki/%D0%9F%D0%B5%D1%80%D0%B2%D0%B0%D1%8F_%D0%A1%D0%B0%D0%BD%D0%BA%D1%82-%D0%9F%D0%B5%D1%82%D0%B5%D1%80%D0%B1%D1%83%D1%80%D0%B3%D1%81%D0%BA%D0%B0%D1%8F_%D0%B3%D0%B8%D0%BC%D0%BD%D0%B0%D0%B7%D0%B8%D1%8F" TargetMode="External"/><Relationship Id="rId12" Type="http://schemas.openxmlformats.org/officeDocument/2006/relationships/image" Target="media/image2.png"/><Relationship Id="rId17" Type="http://schemas.openxmlformats.org/officeDocument/2006/relationships/hyperlink" Target="https://cyberleninka.ru/article/n/muzykalnoe-obrazovanie-v-tserkovno-prihodskih-shkolah-rossii-vtoroy-poloviny-xix-nachala-hh-veka/viewer" TargetMode="External"/><Relationship Id="rId2" Type="http://schemas.openxmlformats.org/officeDocument/2006/relationships/styles" Target="styles.xml"/><Relationship Id="rId16"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hyperlink" Target="https://ru.wikipedia.org/wiki/%D0%A1%D0%BE%D0%BB%D0%BE%D0%B2%D1%8C%D1%91%D0%B2,_%D0%94%D0%BC%D0%B8%D1%82%D1%80%D0%B8%D0%B9_%D0%9D%D0%B8%D0%BA%D0%BE%D0%BB%D0%B0%D0%B5%D0%B2%D0%B8%D1%87"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ru.wikipedia.org/wiki/%D0%A7%D0%B0%D0%B9%D0%BA%D0%BE%D0%B2%D1%81%D0%BA%D0%B8%D0%B9,_%D0%9F%D1%91%D1%82%D1%80_%D0%98%D0%BB%D1%8C%D0%B8%D1%87" TargetMode="External"/><Relationship Id="rId14" Type="http://schemas.openxmlformats.org/officeDocument/2006/relationships/image" Target="media/image4.png"/></Relationships>
</file>

<file path=word/_rels/footnotes.xml.rels><?xml version="1.0" encoding="UTF-8" standalone="yes"?>
<Relationships xmlns="http://schemas.openxmlformats.org/package/2006/relationships"><Relationship Id="rId2" Type="http://schemas.openxmlformats.org/officeDocument/2006/relationships/hyperlink" Target="https://cyberleninka.ru/article/n/muzykalnoe-obrazovanie-v-tserkovno-prihodskih-shkolah-rossii-vtoroy-poloviny-xix-nachala-hh-veka/viewer" TargetMode="External"/><Relationship Id="rId1" Type="http://schemas.openxmlformats.org/officeDocument/2006/relationships/hyperlink" Target="https://books.google.ru/books?id=wbOKAQAAQBAJ&amp;pg=PA174&amp;lpg=PA174&amp;dq=%D0%A1%D0%BE%D0%BB%D0%BE%D0%B2%D1%8C%D1%91%D0%B2,+%D0%94%D0%BC%D0%B8%D1%82%D1%80%D0%B8%D0%B9+%D0%9D%D0%B8%D0%BA%D0%BE%D0%BB%D0%B0%D0%B5%D0%B2%D0%B8%D1%87+%D0%B4%D1%83%D1%85%D0%BE%D0%B2%D0%BD%D1%8B%D0%B9+%D0%BA%D0%BE%D0%BC%D0%BF%D0%BE%D0%B7%D0%B8%D1%82%D0%BE%D1%80&amp;source=bl&amp;ots=6_-XAeAVVx&amp;sig=IkI9dLmLzVfDXDZsEuwyPxXAXUc&amp;hl=ru&amp;sa=X&amp;ved=2ahUKEwjJ0KiH9-XeAhXFlIsKHXBuDH0Q6AEwBXoECAcQAQ"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11</Pages>
  <Words>2519</Words>
  <Characters>14359</Characters>
  <Application>Microsoft Office Word</Application>
  <DocSecurity>0</DocSecurity>
  <Lines>119</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 Соловьев</dc:creator>
  <cp:keywords/>
  <dc:description/>
  <cp:lastModifiedBy>Александр Соловьев</cp:lastModifiedBy>
  <cp:revision>3</cp:revision>
  <dcterms:created xsi:type="dcterms:W3CDTF">2024-12-02T15:46:00Z</dcterms:created>
  <dcterms:modified xsi:type="dcterms:W3CDTF">2024-12-02T15:58:00Z</dcterms:modified>
</cp:coreProperties>
</file>