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AF" w:rsidRPr="00A77EB5" w:rsidRDefault="008D0CB8" w:rsidP="008D0C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77EB5">
        <w:rPr>
          <w:rFonts w:ascii="Times New Roman" w:hAnsi="Times New Roman" w:cs="Times New Roman"/>
          <w:sz w:val="24"/>
          <w:szCs w:val="24"/>
        </w:rPr>
        <w:t xml:space="preserve">ГБУЗРК «Научно-исследовательский институт детской курортологии, физиотерапии и медицинской реабилитации», г. Евпатория. ФГБУ «Евпаторийский военный детский клинический санаторий им. Е. П. Глинки» Минобороны России, Евпатория Актуальность: </w:t>
      </w:r>
      <w:proofErr w:type="gramStart"/>
      <w:r w:rsidRPr="00A77EB5">
        <w:rPr>
          <w:rFonts w:ascii="Times New Roman" w:hAnsi="Times New Roman" w:cs="Times New Roman"/>
          <w:sz w:val="24"/>
          <w:szCs w:val="24"/>
        </w:rPr>
        <w:t xml:space="preserve">Наиболее распространенной формой речевых расстройств у больных ДЦП является дизартрия, способствующая тяжелой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детей, затрудняющая социальную адаптацию ребенка.</w:t>
      </w:r>
      <w:proofErr w:type="gramEnd"/>
      <w:r w:rsidRPr="00A77EB5">
        <w:rPr>
          <w:rFonts w:ascii="Times New Roman" w:hAnsi="Times New Roman" w:cs="Times New Roman"/>
          <w:sz w:val="24"/>
          <w:szCs w:val="24"/>
        </w:rPr>
        <w:t xml:space="preserve"> В логопедической практике используются различные методики воздействия на периферический мышечный аппарат с целью снижения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спастичности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, улучшения трофики, микроциркуляции. Целью данной работы было изучение эффективности метода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криомассажа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мимической мускулатуры в комплексе логопедической реабилитации. Материал и методы: под нашим наблюдением находилось 60 человек со спастическими формами церебрального паралича Результаты и их обсуждение. У всех детей при логопедическом осмотре совместно с неврологом были выявлены изменения тонуса мышц мимической и артикуляционной мускулатуры в виде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спастичности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, снижение объема произвольных движений амплитуды,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координаторные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расстройства, снижение скорости переключения движений артикуляционных мыши, длительный латентный период включения в движение. На протяжении всего периода пребывания ребенка в санатории проводились логопедические занятия. Непосредственно перед занятием проводился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криомассаж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мимической мускулатуры с последующим логопедическим массажем. </w:t>
      </w:r>
      <w:proofErr w:type="gramStart"/>
      <w:r w:rsidRPr="00A77EB5">
        <w:rPr>
          <w:rFonts w:ascii="Times New Roman" w:hAnsi="Times New Roman" w:cs="Times New Roman"/>
          <w:sz w:val="24"/>
          <w:szCs w:val="24"/>
        </w:rPr>
        <w:t xml:space="preserve">Одномоментная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апиикация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на область продолжается до 20 секунд, при длительности процедуры 15 минут.</w:t>
      </w:r>
      <w:proofErr w:type="gramEnd"/>
      <w:r w:rsidRPr="00A77EB5">
        <w:rPr>
          <w:rFonts w:ascii="Times New Roman" w:hAnsi="Times New Roman" w:cs="Times New Roman"/>
          <w:sz w:val="24"/>
          <w:szCs w:val="24"/>
        </w:rPr>
        <w:t xml:space="preserve"> Курс лечения 15 сеансов ежедневно. В результате проведенного комплексного санаторно-курортного лечения положительная динамика была достигнута у всех больных. В логопедическом статусе было достоверно определено уменьшение тонического напряжении языка, он приобрел более уплощенную форму, возрос объем активных движений. Активизировались губные движения - «трубочки», «улыбка», улучшилось произношение звуков, слогов, слов. У всех детей увеличилось стремление к общению. В контрольной группе (16 человек), проходивших курс криотерапии у 4 детей возникла парадоксальная реакция в виде усиления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спастичности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мышц, Так как площадь воздействия была ограничена, эффект от занятий был менее значителен. В некоторых случаях реакция ребенка на холод была отрицательна и затрудняла контакт с логопедом. Выводы: подтверждена эффективность метода </w:t>
      </w:r>
      <w:proofErr w:type="spellStart"/>
      <w:r w:rsidRPr="00A77EB5">
        <w:rPr>
          <w:rFonts w:ascii="Times New Roman" w:hAnsi="Times New Roman" w:cs="Times New Roman"/>
          <w:sz w:val="24"/>
          <w:szCs w:val="24"/>
        </w:rPr>
        <w:t>криомассажа</w:t>
      </w:r>
      <w:proofErr w:type="spellEnd"/>
      <w:r w:rsidRPr="00A77EB5">
        <w:rPr>
          <w:rFonts w:ascii="Times New Roman" w:hAnsi="Times New Roman" w:cs="Times New Roman"/>
          <w:sz w:val="24"/>
          <w:szCs w:val="24"/>
        </w:rPr>
        <w:t xml:space="preserve"> мимической мускулатуры в коррекции спастической формы дизартрии у детей с ДЦП, так как снижение тонуса и уменьшение напряжения мышц артикуляционного аппарата, а также увеличение объема произвольных движений, улучшение их качества и точности создает основу для формирования новых речевых возможностей ребенка.</w:t>
      </w:r>
      <w:bookmarkEnd w:id="0"/>
    </w:p>
    <w:sectPr w:rsidR="008341AF" w:rsidRPr="00A77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B8"/>
    <w:rsid w:val="000D0F58"/>
    <w:rsid w:val="008341AF"/>
    <w:rsid w:val="008D0CB8"/>
    <w:rsid w:val="00A7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Каролиночка</dc:creator>
  <cp:lastModifiedBy>Каролиночка</cp:lastModifiedBy>
  <cp:revision>2</cp:revision>
  <dcterms:created xsi:type="dcterms:W3CDTF">2025-01-23T18:17:00Z</dcterms:created>
  <dcterms:modified xsi:type="dcterms:W3CDTF">2025-01-23T18:46:00Z</dcterms:modified>
</cp:coreProperties>
</file>