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8DF" w:rsidRPr="00AE55D5" w:rsidRDefault="005D58DF" w:rsidP="00AE55D5">
      <w:pPr>
        <w:spacing w:line="360" w:lineRule="auto"/>
        <w:ind w:firstLine="708"/>
        <w:jc w:val="both"/>
        <w:rPr>
          <w:rFonts w:ascii="Times New Roman" w:hAnsi="Times New Roman" w:cs="Times New Roman"/>
        </w:rPr>
      </w:pPr>
      <w:bookmarkStart w:id="0" w:name="_GoBack"/>
      <w:r w:rsidRPr="00AE55D5">
        <w:rPr>
          <w:rFonts w:ascii="Times New Roman" w:hAnsi="Times New Roman" w:cs="Times New Roman"/>
        </w:rPr>
        <w:t>Наставничество - это процесс передачи знаний, навыков и социального опыта младшим или менее опытным участникам образовательного процесса от их более опытных коллег или учителей. Это древняя практика, которая существовала в различных формах во всех культурах и цивилизациях, играя особенную роль в обучении и развитии личности.</w:t>
      </w:r>
    </w:p>
    <w:bookmarkEnd w:id="0"/>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В образовательных системах наставничество выступает важным инструментом для достижения ряда целей: от интеграции новичков в профессиональное сообщество до развития конкретных умений и компетенций. Наставничество помогает обеспечить более глубокое и практическое освоение материала, предоставляя обучаемым наглядные примеры и реальные ситуации для применения полученных знаний.</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Сегодня актуальность наставничества в образовании неоспорима. В условиях постоянно изменяющегося образовательного ландшафта и требований к более гибкому и адаптивному обучению, наставничество представляет собой необходимый инструмент для поддержки молодых специалистов. Это особенно важно в контексте жизненного обучения и необходимости постоянного профессионального роста и развития.</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Использование наставничества также способствует развитию мягких навыков, таких как коммуникативные способности, умение работать в команде и лидерские качества, которые являются важными в современном мире. В связи с этим, внедрение эффективных программ наставничества в образовательные учреждения и корпоративные структуры становится все более востребованным и актуальным направлением развития образовательной практики.</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 xml:space="preserve">Попробуем выяснить актуальность и значимость наставничества в современной системе образования. В условиях стремительного развития технологий и информационного общества, роль наставничества приобретает особое значение, так как оно способствует более глубокому и качественному усвоению знаний и развитию необходимых навыков у учащихся. </w:t>
      </w:r>
    </w:p>
    <w:p w:rsidR="005D58DF" w:rsidRPr="00AE55D5" w:rsidRDefault="005D58DF" w:rsidP="00AE55D5">
      <w:pPr>
        <w:spacing w:line="360" w:lineRule="auto"/>
        <w:jc w:val="both"/>
        <w:rPr>
          <w:rFonts w:ascii="Times New Roman" w:hAnsi="Times New Roman" w:cs="Times New Roman"/>
        </w:rPr>
      </w:pPr>
    </w:p>
    <w:p w:rsidR="005D58DF" w:rsidRPr="00AE55D5" w:rsidRDefault="005D58DF" w:rsidP="00AE55D5">
      <w:pPr>
        <w:spacing w:line="360" w:lineRule="auto"/>
        <w:jc w:val="both"/>
        <w:rPr>
          <w:rFonts w:ascii="Times New Roman" w:hAnsi="Times New Roman" w:cs="Times New Roman"/>
          <w:b/>
          <w:bCs/>
        </w:rPr>
      </w:pPr>
      <w:bookmarkStart w:id="1" w:name="_Toc172747894"/>
      <w:r w:rsidRPr="00AE55D5">
        <w:rPr>
          <w:rFonts w:ascii="Times New Roman" w:hAnsi="Times New Roman" w:cs="Times New Roman"/>
          <w:b/>
          <w:bCs/>
        </w:rPr>
        <w:t>Основные теории и подходы к наставничеству</w:t>
      </w:r>
      <w:bookmarkEnd w:id="1"/>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опирается на несколько фундаментальных теорий, формирующих его практику и понимание в образовательной среде.</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Теория социального обучения. Альберт Бандура подчеркивает роль моделирования и имитации в обучении. Наставник действует как образец для подражания, демонстрируя желаемые навыки и поведение.</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 xml:space="preserve">Теория ситуативного обучения. Джин </w:t>
      </w:r>
      <w:proofErr w:type="spellStart"/>
      <w:r w:rsidRPr="00AE55D5">
        <w:rPr>
          <w:rFonts w:ascii="Times New Roman" w:hAnsi="Times New Roman" w:cs="Times New Roman"/>
        </w:rPr>
        <w:t>Лейв</w:t>
      </w:r>
      <w:proofErr w:type="spellEnd"/>
      <w:r w:rsidRPr="00AE55D5">
        <w:rPr>
          <w:rFonts w:ascii="Times New Roman" w:hAnsi="Times New Roman" w:cs="Times New Roman"/>
        </w:rPr>
        <w:t xml:space="preserve"> и </w:t>
      </w:r>
      <w:proofErr w:type="spellStart"/>
      <w:r w:rsidRPr="00AE55D5">
        <w:rPr>
          <w:rFonts w:ascii="Times New Roman" w:hAnsi="Times New Roman" w:cs="Times New Roman"/>
        </w:rPr>
        <w:t>Этьен</w:t>
      </w:r>
      <w:proofErr w:type="spellEnd"/>
      <w:r w:rsidRPr="00AE55D5">
        <w:rPr>
          <w:rFonts w:ascii="Times New Roman" w:hAnsi="Times New Roman" w:cs="Times New Roman"/>
        </w:rPr>
        <w:t xml:space="preserve"> </w:t>
      </w:r>
      <w:proofErr w:type="spellStart"/>
      <w:r w:rsidRPr="00AE55D5">
        <w:rPr>
          <w:rFonts w:ascii="Times New Roman" w:hAnsi="Times New Roman" w:cs="Times New Roman"/>
        </w:rPr>
        <w:t>Венгер</w:t>
      </w:r>
      <w:proofErr w:type="spellEnd"/>
      <w:r w:rsidRPr="00AE55D5">
        <w:rPr>
          <w:rFonts w:ascii="Times New Roman" w:hAnsi="Times New Roman" w:cs="Times New Roman"/>
        </w:rPr>
        <w:t xml:space="preserve"> утверждают, что обучение происходит через активное участие в «сообществах практик». Наставничество содействует вхождению </w:t>
      </w:r>
      <w:r w:rsidR="00E2099E" w:rsidRPr="00AE55D5">
        <w:rPr>
          <w:rFonts w:ascii="Times New Roman" w:hAnsi="Times New Roman" w:cs="Times New Roman"/>
        </w:rPr>
        <w:t>м спец</w:t>
      </w:r>
      <w:r w:rsidRPr="00AE55D5">
        <w:rPr>
          <w:rFonts w:ascii="Times New Roman" w:hAnsi="Times New Roman" w:cs="Times New Roman"/>
        </w:rPr>
        <w:t xml:space="preserve"> в профессиональное сообщество.</w:t>
      </w:r>
    </w:p>
    <w:p w:rsidR="005D58DF" w:rsidRPr="00AE55D5" w:rsidRDefault="005D58DF" w:rsidP="00AE55D5">
      <w:pPr>
        <w:spacing w:line="360" w:lineRule="auto"/>
        <w:ind w:firstLine="708"/>
        <w:jc w:val="both"/>
        <w:rPr>
          <w:rFonts w:ascii="Times New Roman" w:hAnsi="Times New Roman" w:cs="Times New Roman"/>
        </w:rPr>
      </w:pPr>
      <w:proofErr w:type="spellStart"/>
      <w:r w:rsidRPr="00AE55D5">
        <w:rPr>
          <w:rFonts w:ascii="Times New Roman" w:hAnsi="Times New Roman" w:cs="Times New Roman"/>
        </w:rPr>
        <w:lastRenderedPageBreak/>
        <w:t>Когнитивно</w:t>
      </w:r>
      <w:proofErr w:type="spellEnd"/>
      <w:r w:rsidRPr="00AE55D5">
        <w:rPr>
          <w:rFonts w:ascii="Times New Roman" w:hAnsi="Times New Roman" w:cs="Times New Roman"/>
        </w:rPr>
        <w:t>-развивающий подход. Согласно Жану Пиаже и Льву Выготскому, наставничество помогает молодо</w:t>
      </w:r>
      <w:r w:rsidR="00AE55D5">
        <w:rPr>
          <w:rFonts w:ascii="Times New Roman" w:hAnsi="Times New Roman" w:cs="Times New Roman"/>
        </w:rPr>
        <w:t>м</w:t>
      </w:r>
      <w:r w:rsidRPr="00AE55D5">
        <w:rPr>
          <w:rFonts w:ascii="Times New Roman" w:hAnsi="Times New Roman" w:cs="Times New Roman"/>
        </w:rPr>
        <w:t>у спец</w:t>
      </w:r>
      <w:r w:rsidR="00AE55D5">
        <w:rPr>
          <w:rFonts w:ascii="Times New Roman" w:hAnsi="Times New Roman" w:cs="Times New Roman"/>
        </w:rPr>
        <w:t>иалисту</w:t>
      </w:r>
      <w:r w:rsidRPr="00AE55D5">
        <w:rPr>
          <w:rFonts w:ascii="Times New Roman" w:hAnsi="Times New Roman" w:cs="Times New Roman"/>
        </w:rPr>
        <w:t xml:space="preserve"> перейти к более сложным уровням понимания через когнитивное развитие и задачи, стимулирующие мышление.</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 xml:space="preserve">Трансформационное обучение. Подход Джека </w:t>
      </w:r>
      <w:proofErr w:type="spellStart"/>
      <w:r w:rsidRPr="00AE55D5">
        <w:rPr>
          <w:rFonts w:ascii="Times New Roman" w:hAnsi="Times New Roman" w:cs="Times New Roman"/>
        </w:rPr>
        <w:t>Мизероу</w:t>
      </w:r>
      <w:proofErr w:type="spellEnd"/>
      <w:r w:rsidRPr="00AE55D5">
        <w:rPr>
          <w:rFonts w:ascii="Times New Roman" w:hAnsi="Times New Roman" w:cs="Times New Roman"/>
        </w:rPr>
        <w:t xml:space="preserve"> акцентирует на критической рефлексии собственных предположений. Наставник поддерживает молодого спец</w:t>
      </w:r>
      <w:r w:rsidR="00AE55D5">
        <w:rPr>
          <w:rFonts w:ascii="Times New Roman" w:hAnsi="Times New Roman" w:cs="Times New Roman"/>
        </w:rPr>
        <w:t>иалиста</w:t>
      </w:r>
      <w:r w:rsidRPr="00AE55D5">
        <w:rPr>
          <w:rFonts w:ascii="Times New Roman" w:hAnsi="Times New Roman" w:cs="Times New Roman"/>
        </w:rPr>
        <w:t xml:space="preserve"> в переосмыслении и углублении его знаний.</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Рефлексивный подход. Ориентирован на развитие у молодого спе</w:t>
      </w:r>
      <w:r w:rsidR="00AE55D5">
        <w:rPr>
          <w:rFonts w:ascii="Times New Roman" w:hAnsi="Times New Roman" w:cs="Times New Roman"/>
        </w:rPr>
        <w:t>циалиста</w:t>
      </w:r>
      <w:r w:rsidRPr="00AE55D5">
        <w:rPr>
          <w:rFonts w:ascii="Times New Roman" w:hAnsi="Times New Roman" w:cs="Times New Roman"/>
        </w:rPr>
        <w:t xml:space="preserve"> способностей к самоанализу и самооценке, увеличивая его обучаемость и автономию.</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 xml:space="preserve">Эти теоретические подходы предоставляют наставникам инструменты для эффективного обучения и взаимодействия с молодым </w:t>
      </w:r>
      <w:r w:rsidR="00AE55D5" w:rsidRPr="00AE55D5">
        <w:rPr>
          <w:rFonts w:ascii="Times New Roman" w:hAnsi="Times New Roman" w:cs="Times New Roman"/>
        </w:rPr>
        <w:t>спец</w:t>
      </w:r>
      <w:r w:rsidR="00AE55D5">
        <w:rPr>
          <w:rFonts w:ascii="Times New Roman" w:hAnsi="Times New Roman" w:cs="Times New Roman"/>
        </w:rPr>
        <w:t>иалист</w:t>
      </w:r>
      <w:r w:rsidR="00AE55D5" w:rsidRPr="00AE55D5">
        <w:rPr>
          <w:rFonts w:ascii="Times New Roman" w:hAnsi="Times New Roman" w:cs="Times New Roman"/>
        </w:rPr>
        <w:t>ом</w:t>
      </w:r>
      <w:r w:rsidR="00AE55D5">
        <w:rPr>
          <w:rFonts w:ascii="Times New Roman" w:hAnsi="Times New Roman" w:cs="Times New Roman"/>
        </w:rPr>
        <w:t>.</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тесно связано с развитием личностных качеств и эмоциональной поддержкой. Наставник не только передает знания, но и помогает молод. спец развивать уверенность в себе, научиться справляться со стрессом и неуверенностью. Эмоциональное взаимодействие между наставником и учеником создает благоприятную среду для обучения и личностного роста.</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С педагогической точки зрения, наставничество включает в себя адаптацию учебных методов и подходов под индивидуальные нужды мол спец. Эффективное наставничество требует от наставника умения различать образовательные потребности, подбирать соответствующие методы обучения и оценивать прогресс. Ключевым элементом является создание поддерживающей, но вызывающей учебной среды, где м. спец может экспериментировать, делать ошибки и учиться на них.</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Интеграция психологических и педагогических подходов в наставничестве позволяет достичь более высокого уровня взаимопонимания и эффективности обучения. Наставник, который умеет управлять эмоциональным климатом и одновременно адаптировать образовательные стратегии, способен значительно улучшить мотивацию и обучаемость ученика</w:t>
      </w:r>
    </w:p>
    <w:p w:rsidR="005D58DF" w:rsidRPr="00AE55D5" w:rsidRDefault="005D58DF" w:rsidP="00AE55D5">
      <w:pPr>
        <w:spacing w:line="360" w:lineRule="auto"/>
        <w:jc w:val="both"/>
        <w:rPr>
          <w:rFonts w:ascii="Times New Roman" w:hAnsi="Times New Roman" w:cs="Times New Roman"/>
        </w:rPr>
      </w:pPr>
      <w:bookmarkStart w:id="2" w:name="_Toc172747898"/>
      <w:r w:rsidRPr="00AE55D5">
        <w:rPr>
          <w:rFonts w:ascii="Times New Roman" w:hAnsi="Times New Roman" w:cs="Times New Roman"/>
          <w:b/>
          <w:bCs/>
        </w:rPr>
        <w:t>Формы и методы наставничества в современной школе</w:t>
      </w:r>
      <w:bookmarkEnd w:id="2"/>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в современной школьной среде принимает различные формы и использует множество методов, чтобы адаптироваться к потребностям учащихся и обеспечить им комплексную поддержку. Основные формы и методы включают:</w:t>
      </w:r>
    </w:p>
    <w:p w:rsidR="005D58DF" w:rsidRPr="00AE55D5" w:rsidRDefault="005D58DF" w:rsidP="00AE55D5">
      <w:pPr>
        <w:spacing w:line="360" w:lineRule="auto"/>
        <w:jc w:val="both"/>
        <w:rPr>
          <w:rFonts w:ascii="Times New Roman" w:hAnsi="Times New Roman" w:cs="Times New Roman"/>
        </w:rPr>
      </w:pPr>
      <w:r w:rsidRPr="00AE55D5">
        <w:rPr>
          <w:rFonts w:ascii="Times New Roman" w:hAnsi="Times New Roman" w:cs="Times New Roman"/>
        </w:rPr>
        <w:t>1. Один на один. Наиболее традиционная форма наставничества, где опытный учитель или старший ученик работает индивидуально с учеником. Этот метод позволяет наставнику глубже понять потребности ученика и более эффективно адресовать конкретные образовательные или эмоциональные задачи.</w:t>
      </w:r>
    </w:p>
    <w:p w:rsidR="005D58DF" w:rsidRPr="00AE55D5" w:rsidRDefault="005D58DF" w:rsidP="00AE55D5">
      <w:pPr>
        <w:spacing w:line="360" w:lineRule="auto"/>
        <w:jc w:val="both"/>
        <w:rPr>
          <w:rFonts w:ascii="Times New Roman" w:hAnsi="Times New Roman" w:cs="Times New Roman"/>
        </w:rPr>
      </w:pPr>
      <w:r w:rsidRPr="00AE55D5">
        <w:rPr>
          <w:rFonts w:ascii="Times New Roman" w:hAnsi="Times New Roman" w:cs="Times New Roman"/>
        </w:rPr>
        <w:lastRenderedPageBreak/>
        <w:t>2. Групповое наставничество. В этом случае наставник работает с небольшой группой учеников. Групповое наставничество способствует развитию коммуникативных навыков учащихся, учит их работе в команде и обмену знаниями и опытом между собой.</w:t>
      </w:r>
    </w:p>
    <w:p w:rsidR="005D58DF" w:rsidRPr="00AE55D5" w:rsidRDefault="005D58DF" w:rsidP="00AE55D5">
      <w:pPr>
        <w:spacing w:line="360" w:lineRule="auto"/>
        <w:jc w:val="both"/>
        <w:rPr>
          <w:rFonts w:ascii="Times New Roman" w:hAnsi="Times New Roman" w:cs="Times New Roman"/>
        </w:rPr>
      </w:pPr>
      <w:r w:rsidRPr="00AE55D5">
        <w:rPr>
          <w:rFonts w:ascii="Times New Roman" w:hAnsi="Times New Roman" w:cs="Times New Roman"/>
        </w:rPr>
        <w:t>3. Электронное наставничество (E-</w:t>
      </w:r>
      <w:proofErr w:type="spellStart"/>
      <w:r w:rsidRPr="00AE55D5">
        <w:rPr>
          <w:rFonts w:ascii="Times New Roman" w:hAnsi="Times New Roman" w:cs="Times New Roman"/>
        </w:rPr>
        <w:t>mentoring</w:t>
      </w:r>
      <w:proofErr w:type="spellEnd"/>
      <w:r w:rsidRPr="00AE55D5">
        <w:rPr>
          <w:rFonts w:ascii="Times New Roman" w:hAnsi="Times New Roman" w:cs="Times New Roman"/>
        </w:rPr>
        <w:t>). С развитием технологий электронное наставничество становится всё более популярным. Оно включает использование цифровых платформ для проведения сессий наставничества, что особенно актуально для дистанционного обучения. Электронное наставничество может включать видеоконференции, чаты, обмен сообщениями и другие цифровые средства коммуникации.</w:t>
      </w:r>
    </w:p>
    <w:p w:rsidR="005D58DF" w:rsidRPr="00AE55D5" w:rsidRDefault="005D58DF" w:rsidP="00AE55D5">
      <w:pPr>
        <w:spacing w:line="360" w:lineRule="auto"/>
        <w:jc w:val="both"/>
        <w:rPr>
          <w:rFonts w:ascii="Times New Roman" w:hAnsi="Times New Roman" w:cs="Times New Roman"/>
          <w:b/>
          <w:bCs/>
        </w:rPr>
      </w:pPr>
      <w:bookmarkStart w:id="3" w:name="_Toc172747902"/>
      <w:r w:rsidRPr="00AE55D5">
        <w:rPr>
          <w:rFonts w:ascii="Times New Roman" w:hAnsi="Times New Roman" w:cs="Times New Roman"/>
          <w:b/>
          <w:bCs/>
        </w:rPr>
        <w:t>Вызовы и проблемы современного наставничества</w:t>
      </w:r>
      <w:bookmarkEnd w:id="3"/>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в современном образовании и профессиональной сфере сталкивается с рядом сложностей и проблем, которые могут осложнять его эффективное применение.</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Одной из основных проблем является дефицит опытных и квалифицированных наставников, способных адекватно передавать знания и навыки. Это может быть связано с высокой загруженностью потенциальных наставников или недостаточным стимулированием их участия в наставнических программах.</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Быстрое развитие технологий требует постоянного обновления знаний и методов обучения, что ставит перед наставниками задачу не только поддерживать собственную квалификацию на должном уровне, но и эффективно интегрировать новые технологии в процесс наставничества.</w:t>
      </w:r>
      <w:r w:rsidR="00AE55D5">
        <w:rPr>
          <w:rFonts w:ascii="Times New Roman" w:hAnsi="Times New Roman" w:cs="Times New Roman"/>
        </w:rPr>
        <w:t xml:space="preserve"> </w:t>
      </w:r>
      <w:r w:rsidRPr="00AE55D5">
        <w:rPr>
          <w:rFonts w:ascii="Times New Roman" w:hAnsi="Times New Roman" w:cs="Times New Roman"/>
        </w:rPr>
        <w:t>Поддержание интереса и мотивации</w:t>
      </w:r>
      <w:r w:rsidR="00E2099E" w:rsidRPr="00AE55D5">
        <w:rPr>
          <w:rFonts w:ascii="Times New Roman" w:hAnsi="Times New Roman" w:cs="Times New Roman"/>
        </w:rPr>
        <w:t xml:space="preserve"> мол спец-та</w:t>
      </w:r>
      <w:r w:rsidRPr="00AE55D5">
        <w:rPr>
          <w:rFonts w:ascii="Times New Roman" w:hAnsi="Times New Roman" w:cs="Times New Roman"/>
        </w:rPr>
        <w:t xml:space="preserve"> является ещё одним вызовом. В эпоху информационного перегруза и множества доступных альтернатив традиционному обучению, наставники должны искать новые подходы для привлечения и удержания внимания.</w:t>
      </w:r>
    </w:p>
    <w:p w:rsidR="005D58DF" w:rsidRPr="00AE55D5" w:rsidRDefault="00AE55D5" w:rsidP="00AE55D5">
      <w:pPr>
        <w:spacing w:line="360" w:lineRule="auto"/>
        <w:jc w:val="both"/>
        <w:rPr>
          <w:rFonts w:ascii="Times New Roman" w:hAnsi="Times New Roman" w:cs="Times New Roman"/>
        </w:rPr>
      </w:pPr>
      <w:r w:rsidRPr="00AE55D5">
        <w:rPr>
          <w:rFonts w:ascii="Times New Roman" w:hAnsi="Times New Roman" w:cs="Times New Roman"/>
        </w:rPr>
        <w:t xml:space="preserve"> </w:t>
      </w:r>
      <w:r>
        <w:rPr>
          <w:rFonts w:ascii="Times New Roman" w:hAnsi="Times New Roman" w:cs="Times New Roman"/>
        </w:rPr>
        <w:tab/>
      </w:r>
      <w:r w:rsidR="005D58DF" w:rsidRPr="00AE55D5">
        <w:rPr>
          <w:rFonts w:ascii="Times New Roman" w:hAnsi="Times New Roman" w:cs="Times New Roman"/>
        </w:rPr>
        <w:t>Измерение эффективности наставничества может быть сложной задачей из-за субъективности и разнообразия индивидуальных образовательных траекторий. Разработка объективных критериев и инструментов оценки прогресса и успеха наставничества требует дополнительных ресурсов и инноваций.</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Эти трудности требуют комплексного подхода к обучению наставников, разработки адаптивных образовательных программ и интеграции современных технологий, что позволит сделать наставничество более эффективным и доступным.</w:t>
      </w:r>
    </w:p>
    <w:p w:rsidR="005D58DF" w:rsidRPr="00AE55D5" w:rsidRDefault="005D58DF" w:rsidP="00AE55D5">
      <w:pPr>
        <w:spacing w:line="360" w:lineRule="auto"/>
        <w:jc w:val="both"/>
        <w:rPr>
          <w:rFonts w:ascii="Times New Roman" w:hAnsi="Times New Roman" w:cs="Times New Roman"/>
          <w:b/>
          <w:bCs/>
        </w:rPr>
      </w:pPr>
      <w:bookmarkStart w:id="4" w:name="_Toc172747904"/>
      <w:r w:rsidRPr="00AE55D5">
        <w:rPr>
          <w:rFonts w:ascii="Times New Roman" w:hAnsi="Times New Roman" w:cs="Times New Roman"/>
          <w:b/>
          <w:bCs/>
        </w:rPr>
        <w:t>Будущее наставничества и новые подходы в образовании</w:t>
      </w:r>
      <w:bookmarkEnd w:id="4"/>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 xml:space="preserve">Будущее наставничества в образовании обещает быть динамичным, с внедрением новых технологий и методик, которые будут продолжать трансформировать как процесс обучения, так и роль наставников. Новые подходы в наставничестве начинают </w:t>
      </w:r>
      <w:proofErr w:type="gramStart"/>
      <w:r w:rsidRPr="00AE55D5">
        <w:rPr>
          <w:rFonts w:ascii="Times New Roman" w:hAnsi="Times New Roman" w:cs="Times New Roman"/>
        </w:rPr>
        <w:t>учитывать</w:t>
      </w:r>
      <w:proofErr w:type="gramEnd"/>
      <w:r w:rsidRPr="00AE55D5">
        <w:rPr>
          <w:rFonts w:ascii="Times New Roman" w:hAnsi="Times New Roman" w:cs="Times New Roman"/>
        </w:rPr>
        <w:t xml:space="preserve"> как изменения в технологической среде, так и в социокультурных аспектах образования.</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lastRenderedPageBreak/>
        <w:t>Будущее наставничество будет еще более интегрировано с цифровыми технологиями. Искусственный интеллект, машинное обучение и большие данные найдут свое применение в создании персонализированных учебных планов и программ, которые могут адаптироваться в реальном времени к потребностям студентов. Также ожидается широкое применение виртуальной и дополненной реальности для созд</w:t>
      </w:r>
      <w:r w:rsidR="00AE55D5">
        <w:rPr>
          <w:rFonts w:ascii="Times New Roman" w:hAnsi="Times New Roman" w:cs="Times New Roman"/>
        </w:rPr>
        <w:t xml:space="preserve">ания </w:t>
      </w:r>
      <w:proofErr w:type="spellStart"/>
      <w:r w:rsidR="00AE55D5">
        <w:rPr>
          <w:rFonts w:ascii="Times New Roman" w:hAnsi="Times New Roman" w:cs="Times New Roman"/>
        </w:rPr>
        <w:t>иммерсивных</w:t>
      </w:r>
      <w:proofErr w:type="spellEnd"/>
      <w:r w:rsidR="00AE55D5">
        <w:rPr>
          <w:rFonts w:ascii="Times New Roman" w:hAnsi="Times New Roman" w:cs="Times New Roman"/>
        </w:rPr>
        <w:t xml:space="preserve"> учебных опытов.</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Будущее наставничество будет в большей степени фокусироваться на развитии мягких навыков, таких как критическое мышление, коммуникация, лидерство и адаптивность. Эти навыки становятся все более важными в мире, где технические навыки быстро устаревают, и где важна способность быстро адаптироваться к изменениям.</w:t>
      </w:r>
    </w:p>
    <w:p w:rsidR="005D58DF" w:rsidRPr="00AE55D5" w:rsidRDefault="005D58DF" w:rsidP="00AE55D5">
      <w:pPr>
        <w:spacing w:line="360" w:lineRule="auto"/>
        <w:jc w:val="both"/>
        <w:rPr>
          <w:rFonts w:ascii="Times New Roman" w:hAnsi="Times New Roman" w:cs="Times New Roman"/>
          <w:b/>
          <w:bCs/>
        </w:rPr>
      </w:pPr>
      <w:bookmarkStart w:id="5" w:name="_Toc172747905"/>
      <w:r w:rsidRPr="00AE55D5">
        <w:rPr>
          <w:rFonts w:ascii="Times New Roman" w:hAnsi="Times New Roman" w:cs="Times New Roman"/>
          <w:b/>
          <w:bCs/>
        </w:rPr>
        <w:t>ЗАКЛЮЧЕНИЕ</w:t>
      </w:r>
      <w:bookmarkEnd w:id="5"/>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как важная составляющая образовательного процесса, играет основополагающую функцию в передаче знаний, навыков и профессионального опыта от более опытных индивидуумов к менее опытным. Это влияет на личностное и профессиональное развитие учащихся и сотрудников в различных сферах деятельности.</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Наставничество обогащает образовательный процесс, делая его более глубоким и практически ориентированным. Оно помогает учащимся не только усваивать новые знания, но и развивать важные мягкие навыки, такие как коммуникативные способности, критическое мышление и способность к самостоятельному обучению. Современные технологии расширяют возможности наставничества, делая его доступнее и эффективнее, но также предъявляют новые требования к квалификации наставников и качеству образовательных программ.</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Изучение и анализ наставничества в современной образовательной среде показывают, что эффективное наставничество требует не только личностной совместимости наставника и ученика, но и постоянной адаптации методов и подходов к текущим реалиям и технологиям. Наставничество должно быть интегрировано в структуру образовательных программ таким образом, чтобы оно способствовало не только академическому, но и социальному развитию учащихся.</w:t>
      </w:r>
    </w:p>
    <w:p w:rsidR="005D58DF" w:rsidRPr="00AE55D5" w:rsidRDefault="005D58DF" w:rsidP="00AE55D5">
      <w:pPr>
        <w:spacing w:line="360" w:lineRule="auto"/>
        <w:ind w:firstLine="708"/>
        <w:jc w:val="both"/>
        <w:rPr>
          <w:rFonts w:ascii="Times New Roman" w:hAnsi="Times New Roman" w:cs="Times New Roman"/>
        </w:rPr>
      </w:pPr>
      <w:r w:rsidRPr="00AE55D5">
        <w:rPr>
          <w:rFonts w:ascii="Times New Roman" w:hAnsi="Times New Roman" w:cs="Times New Roman"/>
        </w:rPr>
        <w:t>Следовательно, наставничество должно стать более целенаправленным, технологически обогащенным и тесно интегрированным в образовательные структуры, чтобы максимально реализовать его потенциал в подготовке компетентных и адаптированных к современным реалиям специалистов.</w:t>
      </w:r>
    </w:p>
    <w:p w:rsidR="00573999" w:rsidRPr="00AE55D5" w:rsidRDefault="00573999" w:rsidP="00AE55D5">
      <w:pPr>
        <w:spacing w:line="360" w:lineRule="auto"/>
        <w:jc w:val="both"/>
        <w:rPr>
          <w:rFonts w:ascii="Times New Roman" w:hAnsi="Times New Roman" w:cs="Times New Roman"/>
        </w:rPr>
      </w:pPr>
    </w:p>
    <w:sectPr w:rsidR="00573999" w:rsidRPr="00AE55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66701"/>
    <w:multiLevelType w:val="hybridMultilevel"/>
    <w:tmpl w:val="E34A1EE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2F"/>
    <w:rsid w:val="00573999"/>
    <w:rsid w:val="005D58DF"/>
    <w:rsid w:val="00AE55D5"/>
    <w:rsid w:val="00DB712F"/>
    <w:rsid w:val="00E2099E"/>
    <w:rsid w:val="00E85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E53F-FCDB-4918-9AB5-68A4AC02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8DF"/>
  </w:style>
  <w:style w:type="paragraph" w:styleId="1">
    <w:name w:val="heading 1"/>
    <w:basedOn w:val="a"/>
    <w:next w:val="a"/>
    <w:link w:val="10"/>
    <w:uiPriority w:val="9"/>
    <w:qFormat/>
    <w:rsid w:val="005D58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D58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58DF"/>
    <w:rPr>
      <w:rFonts w:asciiTheme="majorHAnsi" w:eastAsiaTheme="majorEastAsia" w:hAnsiTheme="majorHAnsi" w:cstheme="majorBidi"/>
      <w:color w:val="2E74B5" w:themeColor="accent1" w:themeShade="BF"/>
      <w:sz w:val="26"/>
      <w:szCs w:val="26"/>
    </w:rPr>
  </w:style>
  <w:style w:type="paragraph" w:styleId="a3">
    <w:name w:val="List Paragraph"/>
    <w:basedOn w:val="a"/>
    <w:uiPriority w:val="34"/>
    <w:qFormat/>
    <w:rsid w:val="005D58DF"/>
    <w:pPr>
      <w:ind w:left="720"/>
      <w:contextualSpacing/>
    </w:pPr>
  </w:style>
  <w:style w:type="character" w:customStyle="1" w:styleId="10">
    <w:name w:val="Заголовок 1 Знак"/>
    <w:basedOn w:val="a0"/>
    <w:link w:val="1"/>
    <w:uiPriority w:val="9"/>
    <w:rsid w:val="005D58DF"/>
    <w:rPr>
      <w:rFonts w:asciiTheme="majorHAnsi" w:eastAsiaTheme="majorEastAsia" w:hAnsiTheme="majorHAnsi" w:cstheme="majorBidi"/>
      <w:color w:val="2E74B5" w:themeColor="accent1" w:themeShade="BF"/>
      <w:sz w:val="32"/>
      <w:szCs w:val="32"/>
    </w:rPr>
  </w:style>
  <w:style w:type="paragraph" w:styleId="a4">
    <w:name w:val="Balloon Text"/>
    <w:basedOn w:val="a"/>
    <w:link w:val="a5"/>
    <w:uiPriority w:val="99"/>
    <w:semiHidden/>
    <w:unhideWhenUsed/>
    <w:rsid w:val="00E2099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2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D4BE1-4E4D-49CD-A360-F47C5FF9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1422</Words>
  <Characters>8110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Фарит</dc:creator>
  <cp:keywords/>
  <dc:description/>
  <cp:lastModifiedBy>Фарит</cp:lastModifiedBy>
  <cp:revision>4</cp:revision>
  <cp:lastPrinted>2024-08-28T06:52:00Z</cp:lastPrinted>
  <dcterms:created xsi:type="dcterms:W3CDTF">2024-08-28T06:31:00Z</dcterms:created>
  <dcterms:modified xsi:type="dcterms:W3CDTF">2024-10-13T15:25:00Z</dcterms:modified>
</cp:coreProperties>
</file>