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78130" w14:textId="43867254" w:rsidR="007E19E1" w:rsidRPr="005A26BC" w:rsidRDefault="007E19E1" w:rsidP="00EB6C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КВЕСТ-ТЕХНОЛОГИЯ НА УРОКАХ </w:t>
      </w:r>
      <w:r w:rsidR="008C760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ОКРУЖАЮЩЕГО МИРА</w:t>
      </w:r>
      <w:r w:rsidRPr="005A26B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4 КЛАССЕ</w:t>
      </w:r>
    </w:p>
    <w:p w14:paraId="2409171A" w14:textId="7DBFAE47" w:rsidR="007E19E1" w:rsidRPr="007E19E1" w:rsidRDefault="007E19E1" w:rsidP="00EB6C3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Автор: </w:t>
      </w:r>
      <w:r w:rsidRPr="005A26B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Соловьева</w:t>
      </w:r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Алтынай Геннадьевна</w:t>
      </w:r>
    </w:p>
    <w:p w14:paraId="0BC808E8" w14:textId="77777777" w:rsidR="007E19E1" w:rsidRPr="007E19E1" w:rsidRDefault="007E19E1" w:rsidP="00EB6C3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Организация: МБОУ «СОШ </w:t>
      </w:r>
      <w:proofErr w:type="spellStart"/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п.Дукат</w:t>
      </w:r>
      <w:proofErr w:type="spellEnd"/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»</w:t>
      </w:r>
    </w:p>
    <w:p w14:paraId="140A5233" w14:textId="77777777" w:rsidR="007E19E1" w:rsidRPr="007E19E1" w:rsidRDefault="007E19E1" w:rsidP="00EB6C3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Населенный пункт: Магаданская область, Омсукчанский р-н, </w:t>
      </w:r>
      <w:proofErr w:type="spellStart"/>
      <w:r w:rsidRPr="007E19E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п.Дукат</w:t>
      </w:r>
      <w:proofErr w:type="spellEnd"/>
    </w:p>
    <w:p w14:paraId="40586ECD" w14:textId="77777777" w:rsidR="007E19E1" w:rsidRPr="005A26BC" w:rsidRDefault="007E19E1" w:rsidP="007E19E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4C786FC" w14:textId="4DFF8CBE" w:rsidR="007E19E1" w:rsidRPr="005A26BC" w:rsidRDefault="00427730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r w:rsidR="007E19E1" w:rsidRPr="007E19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современно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</w:t>
      </w:r>
      <w:r w:rsidR="007E19E1" w:rsidRPr="007E19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образова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нии </w:t>
      </w:r>
      <w:r w:rsidR="007E19E1" w:rsidRPr="007E19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появляются новые технологии и формы взаимодействия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обучающимися</w:t>
      </w:r>
      <w:r w:rsidR="007E19E1" w:rsidRPr="007E19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в основе которых лежит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активное</w:t>
      </w:r>
      <w:r w:rsidR="007E19E1" w:rsidRPr="007E19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участие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урочной и внеурочной деятельности</w:t>
      </w:r>
      <w:r w:rsidR="0051455B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выходящее за рамки учебного процесса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E19E1" w:rsidRPr="007E19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Все это связанно с тем, что образование не стоит на одном мете и мышление детей также развивается немного в другом направлении благодаря гаджетам, телефонам, новым информационным технологиям.  </w:t>
      </w:r>
      <w:r w:rsidR="00FC12D2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Соответственно учителям </w:t>
      </w:r>
      <w:r w:rsidR="00796D28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приходиться</w:t>
      </w:r>
      <w:r w:rsidR="00FC12D2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уделять больше внимани</w:t>
      </w:r>
      <w:r w:rsidR="00796D28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</w:t>
      </w:r>
      <w:r w:rsidR="00FC12D2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развитию </w:t>
      </w:r>
      <w:r w:rsidR="00FC12D2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когнитивны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х,</w:t>
      </w:r>
      <w:r w:rsidR="00FC12D2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796D28"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аналитических способностей, разв</w:t>
      </w:r>
      <w:r w:rsidR="00796D28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итию</w:t>
      </w:r>
      <w:r w:rsidR="00796D28"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фантази</w:t>
      </w:r>
      <w:r w:rsidR="00796D28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="00796D28"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творчеств</w:t>
      </w:r>
      <w:r w:rsidR="00796D28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="00FC12D2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="002118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Одним из технологий, в котором сочетаются </w:t>
      </w:r>
      <w:r w:rsidR="000071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неординарный подход,</w:t>
      </w:r>
      <w:r w:rsidR="002118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образовательная деятельность является 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 </w:t>
      </w:r>
      <w:r w:rsidR="002118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квест-технология. </w:t>
      </w:r>
      <w:r w:rsidR="000071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Это форма взаимодействия педагога и обучающихся, направленная на развитие умений решать учебные</w:t>
      </w:r>
      <w:r w:rsidR="004E1590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14322F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исследовательские задачи</w:t>
      </w:r>
      <w:r w:rsidR="000071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через реализацию кв</w:t>
      </w:r>
      <w:r w:rsidR="004E1590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 w:rsidR="000071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ст-игры.</w:t>
      </w:r>
      <w:r w:rsidR="004E1590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14322F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процессе игры </w:t>
      </w:r>
      <w:r w:rsidR="00704E8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учащиеся на основе карты, маршрутного листа ведут поиск решения учебной задачи, которая была поставлена учителем в начале урока.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5409F35" w14:textId="4CF8B1CA" w:rsidR="00936BCF" w:rsidRPr="005A26BC" w:rsidRDefault="00936BCF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Квест-игра интересна тем, что </w:t>
      </w:r>
      <w:r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дети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активно</w:t>
      </w:r>
      <w:r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включают</w:t>
      </w:r>
      <w:r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ся в происходящее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событие</w:t>
      </w:r>
      <w:r w:rsidRPr="00936BC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получают заряд положительных эмоций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Которому способствует и элемент соревновательности. Особенно интересны квесты на уроках окружающего мира, которые развивают не только коммуникативные навыки</w:t>
      </w:r>
      <w:r w:rsidR="007A3FE6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дают 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возможность учащимся </w:t>
      </w:r>
      <w:r w:rsidR="007A3FE6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проявить свои знания по разным темам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но и служит хорошим способом сплотить обучающихся. 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Основной целью квест-игры на уроке окружающего мира является: расширение кругозора </w:t>
      </w:r>
      <w:proofErr w:type="gramStart"/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детей,  знаний</w:t>
      </w:r>
      <w:proofErr w:type="gramEnd"/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 окружающему миру, развитие памяти и мышления, воспитание экологической культуры.</w:t>
      </w:r>
    </w:p>
    <w:p w14:paraId="47A5C9EC" w14:textId="486812E5" w:rsidR="009B4C38" w:rsidRPr="005A26BC" w:rsidRDefault="009B4C38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Квест-технологии позволяет решать следующие </w:t>
      </w:r>
      <w:r w:rsidRPr="005A26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 </w:t>
      </w:r>
    </w:p>
    <w:p w14:paraId="163440DE" w14:textId="4C2ACF41" w:rsidR="009B4C38" w:rsidRPr="005A26BC" w:rsidRDefault="006B3A5E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• </w:t>
      </w:r>
      <w:r w:rsidR="00135B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образовательную – вовлечение учеников в активный образовательный процесс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систематизировать знания детей по окружающему миру</w:t>
      </w:r>
      <w:r w:rsidR="00135B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359243F4" w14:textId="6F681D7E" w:rsidR="00135BF1" w:rsidRPr="005A26BC" w:rsidRDefault="006B3A5E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="00135BF1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развивающую – развитие интереса к обучению, раскрытие своих познавательных способностей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умение анализировать содержание вопросов, ответ полный ответ на них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4A6CFD71" w14:textId="3425CC3E" w:rsidR="006B3A5E" w:rsidRPr="005A26BC" w:rsidRDefault="006B3A5E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 воспитательную – воспитание сплочённости, ответственности каждого за результат игры</w:t>
      </w:r>
      <w:r w:rsidR="00FF42D4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 воспитание бережного отношения к родной природе, желание заботиться о ней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08AFCB3" w14:textId="2B0D4D73" w:rsidR="00FC12D2" w:rsidRPr="005A26BC" w:rsidRDefault="00962179" w:rsidP="003E39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Формы</w:t>
      </w:r>
      <w:r w:rsidR="006B3A5E" w:rsidRPr="005A26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квестов:</w:t>
      </w:r>
    </w:p>
    <w:p w14:paraId="0C2FE793" w14:textId="03A4BCC2" w:rsidR="006B3A5E" w:rsidRPr="005A26BC" w:rsidRDefault="004C22E2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• </w:t>
      </w:r>
      <w:r w:rsidR="006B3A5E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Линейный квест, в данном квесте задачи решаются одна за другой.</w:t>
      </w:r>
    </w:p>
    <w:p w14:paraId="3B2F2F75" w14:textId="6D57CA9A" w:rsidR="006B3A5E" w:rsidRPr="005A26BC" w:rsidRDefault="004C22E2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• </w:t>
      </w:r>
      <w:r w:rsidR="006B3A5E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Штурмовой квест. Для решения этого квеста используются подсказки.</w:t>
      </w:r>
    </w:p>
    <w:p w14:paraId="4973E08B" w14:textId="2FD6DCC4" w:rsidR="006B3A5E" w:rsidRPr="005A26BC" w:rsidRDefault="004C22E2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• </w:t>
      </w:r>
      <w:r w:rsidR="006B3A5E"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Кольцевой квест. Этот квест похож на линейный, но в итоге участники возвращаются к исходной точке.</w:t>
      </w:r>
    </w:p>
    <w:p w14:paraId="3DFDABC3" w14:textId="70EF6814" w:rsidR="006B3A5E" w:rsidRPr="005A26BC" w:rsidRDefault="00617E25" w:rsidP="003E39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 </w:t>
      </w:r>
      <w:r w:rsidR="0008684D" w:rsidRPr="005A26B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Темы</w:t>
      </w:r>
      <w:r w:rsidR="0008684D" w:rsidRPr="0008684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для квест</w:t>
      </w:r>
      <w:r w:rsidR="0008684D" w:rsidRPr="005A26B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="0008684D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 окружающему миру можно брать разное,</w:t>
      </w:r>
      <w:r w:rsidR="0008684D" w:rsidRPr="000868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08684D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 самое главное с</w:t>
      </w:r>
      <w:r w:rsidR="0008684D" w:rsidRPr="000868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ценарий должен быть </w:t>
      </w:r>
      <w:r w:rsidR="0008684D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содержательным, продуманным, </w:t>
      </w:r>
      <w:r w:rsidR="0008684D" w:rsidRPr="000868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понятным</w:t>
      </w:r>
      <w:r w:rsidR="00E441D9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на один урок</w:t>
      </w:r>
      <w:r w:rsidR="0008684D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r w:rsidR="00E6791F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 класс самый благоприятный период</w:t>
      </w:r>
      <w:r w:rsidR="00E441D9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 знаниям детей</w:t>
      </w:r>
      <w:r w:rsidR="00E6791F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поэтому к</w:t>
      </w:r>
      <w:r w:rsidR="002930B9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весты можно </w:t>
      </w:r>
      <w:r w:rsidR="00654C45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разыграть</w:t>
      </w:r>
      <w:r w:rsidR="002930B9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 </w:t>
      </w:r>
      <w:r w:rsidR="00654C45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таким темам, как «Красная книга России», «Животные Магаданской области» (в данном случае используется региональный компонент), «Природные зоны», «</w:t>
      </w:r>
      <w:r w:rsidR="00E6791F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Знаешь ли ты р</w:t>
      </w:r>
      <w:r w:rsidR="00654C45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астения», «Профессии»</w:t>
      </w:r>
      <w:r w:rsidR="00E6791F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«Мой родной край», «Исторические эпохи»</w:t>
      </w:r>
      <w:r w:rsidR="00E5481C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«Материки, океаны, моря на карте»</w:t>
      </w:r>
      <w:r w:rsidR="00742253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«Космические дали»</w:t>
      </w:r>
      <w:r w:rsidR="0000269B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«Загадки природы», Удивительный мир природы»</w:t>
      </w:r>
      <w:r w:rsidR="00D6154F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«Живая и не живая природа»</w:t>
      </w:r>
      <w:r w:rsidR="00C65752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В содержание квеста можно включить загадки, головоломки, ребусы, зеркальное чтение слов, найти слова зачёркивая повторяющиеся буквы, </w:t>
      </w:r>
      <w:r w:rsidR="003D0AC0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собрать что-нибудь (макет, пазл, картинку, конструктор), спортивные (допрыгнуть, попасть в цель, пройти что-либо), творческие (составить коллаж эпохи, ментальную карту, нарисовать материк, придумать легенду)</w:t>
      </w:r>
      <w:r w:rsidR="00D6154F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игры на внимательность, анаграммы, шарады, тесты, викторины</w:t>
      </w:r>
      <w:r w:rsidR="003D0AC0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r w:rsidR="004652F4" w:rsidRPr="005A26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EC5A2EA" w14:textId="0D7EFF06" w:rsidR="00962179" w:rsidRPr="00BC40C9" w:rsidRDefault="00962179" w:rsidP="003E39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подготовк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квеста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необходимо обратить внимание на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сам сюжет и то образовательное пространство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где будет проходить игра. Будет ли это закрытое пространство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виде класса 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или более широкое поле деятельности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виде площадки спортзала, уличная площадка школы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сколько будет участников,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надо ли вовлекать старшеклассников,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откуда будут стартовать участники,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какой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последовательности 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участники квеста будут двигаться, каким образом будут </w:t>
      </w:r>
      <w:r w:rsidRPr="00BC40C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выбирать маршрут. В зависимости от этого квесты можно условно разделить на три группы</w:t>
      </w:r>
      <w:r w:rsidRPr="005A26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 </w:t>
      </w:r>
    </w:p>
    <w:p w14:paraId="32FD3009" w14:textId="07C8548A" w:rsidR="00962179" w:rsidRPr="00962179" w:rsidRDefault="00962179" w:rsidP="003E392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lang w:eastAsia="ru-RU"/>
          <w14:ligatures w14:val="none"/>
        </w:rPr>
      </w:pPr>
      <w:r w:rsidRPr="00962179">
        <w:rPr>
          <w:rFonts w:ascii="Times New Roman" w:eastAsia="Times New Roman" w:hAnsi="Times New Roman" w:cs="Times New Roman"/>
          <w:color w:val="000000"/>
          <w:kern w:val="0"/>
          <w:sz w:val="24"/>
          <w:lang w:eastAsia="ru-RU"/>
          <w14:ligatures w14:val="none"/>
        </w:rPr>
        <w:sym w:font="Symbol" w:char="F0BE"/>
      </w:r>
      <w:r w:rsidRPr="00962179">
        <w:rPr>
          <w:rFonts w:ascii="Times New Roman" w:eastAsia="Times New Roman" w:hAnsi="Times New Roman" w:cs="Times New Roman"/>
          <w:color w:val="000000"/>
          <w:kern w:val="0"/>
          <w:sz w:val="24"/>
          <w:lang w:eastAsia="ru-RU"/>
          <w14:ligatures w14:val="none"/>
        </w:rPr>
        <w:t xml:space="preserve"> </w:t>
      </w:r>
      <w:r w:rsidRPr="00962179">
        <w:rPr>
          <w:rFonts w:ascii="Times New Roman" w:eastAsia="Times New Roman" w:hAnsi="Times New Roman" w:cs="Times New Roman"/>
          <w:bCs/>
          <w:color w:val="000000"/>
          <w:kern w:val="0"/>
          <w:sz w:val="24"/>
          <w:lang w:eastAsia="ru-RU"/>
          <w14:ligatures w14:val="none"/>
        </w:rPr>
        <w:t>Маршрутный лист</w:t>
      </w:r>
      <w:r w:rsidRPr="005A26BC">
        <w:rPr>
          <w:rFonts w:ascii="Times New Roman" w:eastAsia="Times New Roman" w:hAnsi="Times New Roman" w:cs="Times New Roman"/>
          <w:bCs/>
          <w:color w:val="000000"/>
          <w:kern w:val="0"/>
          <w:sz w:val="24"/>
          <w:lang w:eastAsia="ru-RU"/>
          <w14:ligatures w14:val="none"/>
        </w:rPr>
        <w:t xml:space="preserve"> или карта на котором могут быть указаны станции или даны подсказки для определения следующей станции в виде загадок, ребусов, зашифрованного слова; </w:t>
      </w:r>
      <w:r w:rsidRPr="00962179">
        <w:rPr>
          <w:rFonts w:ascii="Times New Roman" w:eastAsia="Times New Roman" w:hAnsi="Times New Roman" w:cs="Times New Roman"/>
          <w:bCs/>
          <w:color w:val="000000"/>
          <w:kern w:val="0"/>
          <w:sz w:val="24"/>
          <w:lang w:eastAsia="ru-RU"/>
          <w14:ligatures w14:val="none"/>
        </w:rPr>
        <w:t xml:space="preserve"> </w:t>
      </w:r>
    </w:p>
    <w:p w14:paraId="5B5D1336" w14:textId="77777777" w:rsidR="00962179" w:rsidRPr="00962179" w:rsidRDefault="00962179" w:rsidP="003E392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ru-RU"/>
          <w14:ligatures w14:val="none"/>
        </w:rPr>
      </w:pPr>
      <w:r w:rsidRPr="00962179">
        <w:rPr>
          <w:rFonts w:ascii="Times New Roman" w:eastAsia="Times New Roman" w:hAnsi="Times New Roman" w:cs="Times New Roman"/>
          <w:bCs/>
          <w:color w:val="000000"/>
          <w:kern w:val="0"/>
          <w:sz w:val="24"/>
          <w:lang w:eastAsia="ru-RU"/>
          <w14:ligatures w14:val="none"/>
        </w:rPr>
        <w:sym w:font="Symbol" w:char="F0BE"/>
      </w:r>
      <w:r w:rsidRPr="00962179">
        <w:rPr>
          <w:rFonts w:ascii="Times New Roman" w:eastAsia="Times New Roman" w:hAnsi="Times New Roman" w:cs="Times New Roman"/>
          <w:bCs/>
          <w:color w:val="000000"/>
          <w:kern w:val="0"/>
          <w:sz w:val="24"/>
          <w:lang w:eastAsia="ru-RU"/>
          <w14:ligatures w14:val="none"/>
        </w:rPr>
        <w:t xml:space="preserve"> «Волшебный экран</w:t>
      </w:r>
      <w:r w:rsidRPr="0096217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  <w:t>»</w:t>
      </w:r>
      <w:r w:rsidRPr="00962179">
        <w:rPr>
          <w:rFonts w:ascii="Times New Roman" w:eastAsia="Times New Roman" w:hAnsi="Times New Roman" w:cs="Times New Roman"/>
          <w:color w:val="000000"/>
          <w:kern w:val="0"/>
          <w:sz w:val="24"/>
          <w:lang w:eastAsia="ru-RU"/>
          <w14:ligatures w14:val="none"/>
        </w:rPr>
        <w:t xml:space="preserve"> (планшет или ноутбук, где последовательно расположены фотографии тех мест, куда должны последовать участники)</w:t>
      </w:r>
    </w:p>
    <w:p w14:paraId="599AC100" w14:textId="3DE571DF" w:rsidR="006B3A5E" w:rsidRPr="005A26BC" w:rsidRDefault="00C12551" w:rsidP="003E3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Структура квеста:</w:t>
      </w:r>
    </w:p>
    <w:p w14:paraId="23BB0356" w14:textId="321867AD" w:rsidR="00C12551" w:rsidRPr="005A26BC" w:rsidRDefault="00BC40C9" w:rsidP="003E3921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C40C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617E25" w:rsidRPr="005A26B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•</w:t>
      </w:r>
      <w:r w:rsidRPr="00BC40C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C12551"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Организационный этап.</w:t>
      </w:r>
      <w:r w:rsidR="00C12551" w:rsidRPr="005A26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="00C12551"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Введение в игру через мотивацию детей, знакомство с правилами игры, порядком, делением на группы, если класс большой.</w:t>
      </w:r>
      <w:r w:rsidR="00C12551"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34C1FFC" w14:textId="36B8D5C8" w:rsidR="00C12551" w:rsidRPr="005A26BC" w:rsidRDefault="00C12551" w:rsidP="003E3921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  <w:r w:rsidR="00617E25"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•</w:t>
      </w:r>
      <w:r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Р</w:t>
      </w:r>
      <w:r w:rsidRPr="00C1255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аздача карт</w:t>
      </w:r>
      <w:r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(маршрутный лист, </w:t>
      </w:r>
      <w:r w:rsidR="00617E25"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подсказки) и</w:t>
      </w:r>
      <w:r w:rsidRPr="00C1255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путеводителей, на которых представлен порядок прохождения зон.</w:t>
      </w:r>
    </w:p>
    <w:p w14:paraId="4B592757" w14:textId="087C7338" w:rsidR="00C12551" w:rsidRPr="005A26BC" w:rsidRDefault="00C12551" w:rsidP="003E392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</w:t>
      </w:r>
      <w:r w:rsidR="00617E25"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•</w:t>
      </w:r>
      <w:r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</w:t>
      </w:r>
      <w:r w:rsidR="00617E25"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Основной этап. Прохождение игры по станциям.</w:t>
      </w:r>
      <w:r w:rsidR="00617E25" w:rsidRPr="005A26BC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617E25" w:rsidRPr="00C12551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В процессе игры игроки последовательно движутся по этапам, решая различные задания (активные, логические, поисковые, творческие</w:t>
      </w:r>
      <w:r w:rsidR="005B3A1D" w:rsidRPr="005A26BC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, спортивные</w:t>
      </w:r>
      <w:r w:rsidR="00617E25" w:rsidRPr="00C12551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и пр.).</w:t>
      </w:r>
      <w:r w:rsidR="005B3A1D" w:rsidRPr="005A26BC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5B3A1D" w:rsidRPr="00C12551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Команда получает недостающую информацию, </w:t>
      </w:r>
      <w:r w:rsidR="005B3A1D" w:rsidRPr="00C12551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lastRenderedPageBreak/>
        <w:t>подсказку, снаряжение и т.п.</w:t>
      </w:r>
      <w:r w:rsidR="005B3A1D"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</w:t>
      </w:r>
      <w:r w:rsidR="005B3A1D" w:rsidRPr="00C1255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ходе выполнения заданий дети получают бонусы </w:t>
      </w:r>
      <w:r w:rsidR="005B3A1D"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подсказки, </w:t>
      </w:r>
      <w:r w:rsidR="005B3A1D" w:rsidRPr="00C1255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(фишки) и штрафы.</w:t>
      </w:r>
    </w:p>
    <w:p w14:paraId="04E59DC9" w14:textId="4C00392D" w:rsidR="00617E25" w:rsidRPr="005A26BC" w:rsidRDefault="00617E25" w:rsidP="003E3921">
      <w:pPr>
        <w:spacing w:after="0" w:line="36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•  Рефлексия.</w:t>
      </w:r>
      <w:r w:rsidR="005F631F"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Награждение. </w:t>
      </w:r>
    </w:p>
    <w:p w14:paraId="364C0463" w14:textId="35AAA0DD" w:rsidR="005F631F" w:rsidRPr="005A26BC" w:rsidRDefault="005F631F" w:rsidP="003E3921">
      <w:pPr>
        <w:spacing w:after="0" w:line="36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   Виды рефлексии: коммуникативный (обмен мнениями); информационный (рассказать какие новые знания получил); мотивационный (расширение границ своих знаний). </w:t>
      </w:r>
    </w:p>
    <w:p w14:paraId="01FF6404" w14:textId="0B2C2F07" w:rsidR="000973DA" w:rsidRPr="000973DA" w:rsidRDefault="000973DA" w:rsidP="00A041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973D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Роль </w:t>
      </w:r>
      <w:r w:rsidRPr="005A26B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учителя</w:t>
      </w:r>
      <w:r w:rsidRPr="000973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 квест-игре </w:t>
      </w:r>
      <w:r w:rsidRPr="000973D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организационная, т.е.</w:t>
      </w:r>
      <w:r w:rsidRPr="000973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учитель</w:t>
      </w:r>
      <w:r w:rsidRPr="000973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составляет</w:t>
      </w:r>
      <w:r w:rsidRPr="000973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цели квеста, сюжетную линию игры, оценивает процесс деятельности детей и конечный результат, организует поисково-исследовательскую образовательную деятельность.</w:t>
      </w:r>
      <w:r w:rsidR="004F3208" w:rsidRPr="005A26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63D55E09" w14:textId="66CA8425" w:rsidR="00962179" w:rsidRDefault="00A04110" w:rsidP="00A041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       Структура составления квеста: </w:t>
      </w:r>
      <w:r w:rsidR="00F734C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задание (определить проблему, цели, задачи); в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ведение (описать участников, сценарий квеста, план работы); ресурсы (список информационных ресурсов, раздаточный материал); процесс работы (этапы прохождения квеста); оценка (описание критериев оценки, задач результата квеста).</w:t>
      </w:r>
    </w:p>
    <w:p w14:paraId="3583EBBA" w14:textId="70D50CB5" w:rsidR="00B269A3" w:rsidRPr="005A26BC" w:rsidRDefault="00B269A3" w:rsidP="00A041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ab/>
      </w:r>
      <w:r w:rsidR="00F734C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Квест-технология позитивно влияет на формирование универсальных учебных действий учащихся. В игровой форме закрепляются знания детей, творческая составляющая личности. </w:t>
      </w:r>
    </w:p>
    <w:p w14:paraId="183D1810" w14:textId="33F45264" w:rsidR="002306AB" w:rsidRPr="005A26BC" w:rsidRDefault="00904A32" w:rsidP="00A0411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F42D4" w:rsidRPr="005A26BC">
        <w:rPr>
          <w:rFonts w:ascii="Times New Roman" w:hAnsi="Times New Roman" w:cs="Times New Roman"/>
        </w:rPr>
        <w:t>Литература:</w:t>
      </w:r>
    </w:p>
    <w:p w14:paraId="27EE2F7B" w14:textId="0A331A20" w:rsidR="00D6154F" w:rsidRDefault="00D6154F" w:rsidP="00D6154F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Буковская Г.В. Игры, занятия по формированию экологической культуры младших школьников/ Г.В. Буковская.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sz w:val="24"/>
          <w:szCs w:val="24"/>
        </w:rPr>
        <w:t>, 2023</w:t>
      </w:r>
    </w:p>
    <w:p w14:paraId="2BFBDF98" w14:textId="722ADC55" w:rsidR="00D6154F" w:rsidRPr="00617907" w:rsidRDefault="00617907" w:rsidP="00D6154F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Квест – как образовательная технология </w:t>
      </w:r>
      <w:r w:rsidRPr="00617907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61790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bookmarkStart w:id="0" w:name="_Hlk188719976"/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bookmarkEnd w:id="0"/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nsportal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</w:rPr>
          <w:t>/2017/04/07/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kvest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</w:rPr>
          <w:t>-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kak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</w:rPr>
          <w:t>-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obrasovatelnaya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</w:rPr>
          <w:t>-</w:t>
        </w:r>
        <w:r w:rsidRPr="00B05939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tehnologiya</w:t>
        </w:r>
      </w:hyperlink>
    </w:p>
    <w:p w14:paraId="2D7D0EE0" w14:textId="222804A3" w:rsidR="00617907" w:rsidRPr="00D6154F" w:rsidRDefault="00617907" w:rsidP="00D6154F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Н.В., Кисилева Е.А. Развивающий потенциал квест-технологии для учащихся начальной школы.</w:t>
      </w:r>
      <w:r w:rsidRPr="00617907">
        <w:t xml:space="preserve"> </w:t>
      </w:r>
      <w:r w:rsidRPr="00617907">
        <w:rPr>
          <w:rFonts w:ascii="Times New Roman" w:hAnsi="Times New Roman" w:cs="Times New Roman"/>
          <w:sz w:val="24"/>
          <w:szCs w:val="24"/>
        </w:rPr>
        <w:t>https://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sciens</w:t>
      </w:r>
      <w:proofErr w:type="spellEnd"/>
      <w:r w:rsidRPr="0061790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61790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article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view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617907">
        <w:rPr>
          <w:rFonts w:ascii="Times New Roman" w:hAnsi="Times New Roman" w:cs="Times New Roman"/>
          <w:sz w:val="24"/>
          <w:szCs w:val="24"/>
        </w:rPr>
        <w:t>-29227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6F60226E" w14:textId="77777777" w:rsidR="00FF42D4" w:rsidRPr="00D6154F" w:rsidRDefault="00FF42D4">
      <w:pPr>
        <w:rPr>
          <w:rFonts w:ascii="Times New Roman" w:hAnsi="Times New Roman" w:cs="Times New Roman"/>
          <w:sz w:val="24"/>
          <w:szCs w:val="24"/>
        </w:rPr>
      </w:pPr>
    </w:p>
    <w:sectPr w:rsidR="00FF42D4" w:rsidRPr="00D61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otype Sort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14C87"/>
    <w:multiLevelType w:val="hybridMultilevel"/>
    <w:tmpl w:val="4714593C"/>
    <w:lvl w:ilvl="0" w:tplc="BFBE8998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A4C4AEC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CDA96F6">
      <w:start w:val="1"/>
      <w:numFmt w:val="bullet"/>
      <w:lvlText w:val="4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974E2C0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124BB96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2E88E72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6D26940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45CAEF4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4EEB6B8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 w15:restartNumberingAfterBreak="0">
    <w:nsid w:val="422C46B1"/>
    <w:multiLevelType w:val="hybridMultilevel"/>
    <w:tmpl w:val="4D66C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14852"/>
    <w:multiLevelType w:val="hybridMultilevel"/>
    <w:tmpl w:val="8B940D5C"/>
    <w:lvl w:ilvl="0" w:tplc="C1D21F06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7610E8CC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902CA96">
      <w:start w:val="1"/>
      <w:numFmt w:val="bullet"/>
      <w:lvlText w:val="4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28240AC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E0AD2A2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EBC667C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B2A0B36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04A9954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FAE9B58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" w15:restartNumberingAfterBreak="0">
    <w:nsid w:val="46DA4D59"/>
    <w:multiLevelType w:val="hybridMultilevel"/>
    <w:tmpl w:val="1E9EFFA0"/>
    <w:lvl w:ilvl="0" w:tplc="2E40B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8CE1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2C52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447B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4B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2A8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24D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A78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2047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720244"/>
    <w:multiLevelType w:val="hybridMultilevel"/>
    <w:tmpl w:val="968E37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677439">
    <w:abstractNumId w:val="2"/>
  </w:num>
  <w:num w:numId="2" w16cid:durableId="1975796337">
    <w:abstractNumId w:val="0"/>
  </w:num>
  <w:num w:numId="3" w16cid:durableId="17283346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61195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7620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18"/>
    <w:rsid w:val="0000269B"/>
    <w:rsid w:val="000071F1"/>
    <w:rsid w:val="0008684D"/>
    <w:rsid w:val="000973DA"/>
    <w:rsid w:val="00135BF1"/>
    <w:rsid w:val="0014322F"/>
    <w:rsid w:val="001E270D"/>
    <w:rsid w:val="002118D4"/>
    <w:rsid w:val="00227112"/>
    <w:rsid w:val="002306AB"/>
    <w:rsid w:val="002930B9"/>
    <w:rsid w:val="00325157"/>
    <w:rsid w:val="003D0AC0"/>
    <w:rsid w:val="003E3921"/>
    <w:rsid w:val="00427730"/>
    <w:rsid w:val="004652F4"/>
    <w:rsid w:val="004C22E2"/>
    <w:rsid w:val="004E1590"/>
    <w:rsid w:val="004F3208"/>
    <w:rsid w:val="0051455B"/>
    <w:rsid w:val="005243FC"/>
    <w:rsid w:val="00577725"/>
    <w:rsid w:val="005A26BC"/>
    <w:rsid w:val="005B3A1D"/>
    <w:rsid w:val="005F631F"/>
    <w:rsid w:val="00617907"/>
    <w:rsid w:val="00617E25"/>
    <w:rsid w:val="00654C45"/>
    <w:rsid w:val="006B3A5E"/>
    <w:rsid w:val="00704E84"/>
    <w:rsid w:val="00742253"/>
    <w:rsid w:val="00796D28"/>
    <w:rsid w:val="007A3FE6"/>
    <w:rsid w:val="007E19E1"/>
    <w:rsid w:val="00826B42"/>
    <w:rsid w:val="008C7606"/>
    <w:rsid w:val="00904A32"/>
    <w:rsid w:val="00936BCF"/>
    <w:rsid w:val="00962179"/>
    <w:rsid w:val="009B4C38"/>
    <w:rsid w:val="00A04110"/>
    <w:rsid w:val="00B269A3"/>
    <w:rsid w:val="00BC40C9"/>
    <w:rsid w:val="00C12551"/>
    <w:rsid w:val="00C65752"/>
    <w:rsid w:val="00C97FD2"/>
    <w:rsid w:val="00CB7FE4"/>
    <w:rsid w:val="00CF3918"/>
    <w:rsid w:val="00D6154F"/>
    <w:rsid w:val="00DD26DA"/>
    <w:rsid w:val="00E441D9"/>
    <w:rsid w:val="00E5481C"/>
    <w:rsid w:val="00E6791F"/>
    <w:rsid w:val="00EB6C32"/>
    <w:rsid w:val="00F734CE"/>
    <w:rsid w:val="00FC12D2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48FDE"/>
  <w15:chartTrackingRefBased/>
  <w15:docId w15:val="{7688C623-4A80-4908-8CBD-9291CF0F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9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9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39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39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39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39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9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39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39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9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39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39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391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391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39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39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39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39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39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3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39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39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39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391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39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391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39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391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391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BC40C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617907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17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2017/04/07/kvest-kak-obrasovatelnaya-tehnolog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1</dc:creator>
  <cp:keywords/>
  <dc:description/>
  <cp:lastModifiedBy>uzer 1</cp:lastModifiedBy>
  <cp:revision>59</cp:revision>
  <dcterms:created xsi:type="dcterms:W3CDTF">2025-01-25T03:29:00Z</dcterms:created>
  <dcterms:modified xsi:type="dcterms:W3CDTF">2025-01-25T07:12:00Z</dcterms:modified>
</cp:coreProperties>
</file>