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06B5B" w14:textId="02622C5E" w:rsidR="00405B5E" w:rsidRPr="0095134B" w:rsidRDefault="0095134B" w:rsidP="00B40CBF">
      <w:pPr>
        <w:spacing w:after="0" w:line="360" w:lineRule="auto"/>
        <w:ind w:firstLine="709"/>
        <w:rPr>
          <w:rFonts w:asciiTheme="majorBidi" w:hAnsiTheme="majorBidi" w:cstheme="majorBidi"/>
          <w:b/>
          <w:bCs/>
          <w:sz w:val="28"/>
          <w:szCs w:val="28"/>
        </w:rPr>
      </w:pPr>
      <w:r w:rsidRPr="0095134B">
        <w:rPr>
          <w:rFonts w:asciiTheme="majorBidi" w:hAnsiTheme="majorBidi" w:cstheme="majorBidi"/>
          <w:b/>
          <w:bCs/>
          <w:sz w:val="28"/>
          <w:szCs w:val="28"/>
        </w:rPr>
        <w:t>УДК</w:t>
      </w:r>
    </w:p>
    <w:p w14:paraId="3B28C615" w14:textId="4A872A4A" w:rsidR="0095134B" w:rsidRDefault="004B0458" w:rsidP="00746E48">
      <w:pPr>
        <w:spacing w:after="0" w:line="360" w:lineRule="auto"/>
        <w:jc w:val="center"/>
        <w:rPr>
          <w:rFonts w:ascii="Times New Roman" w:hAnsi="Times New Roman"/>
          <w:b/>
          <w:sz w:val="32"/>
          <w:szCs w:val="32"/>
        </w:rPr>
      </w:pPr>
      <w:r w:rsidRPr="003D2C59">
        <w:rPr>
          <w:rFonts w:ascii="Times New Roman" w:hAnsi="Times New Roman"/>
          <w:b/>
          <w:sz w:val="32"/>
          <w:szCs w:val="32"/>
        </w:rPr>
        <w:t>Коррекционная направл</w:t>
      </w:r>
      <w:r>
        <w:rPr>
          <w:rFonts w:ascii="Times New Roman" w:hAnsi="Times New Roman"/>
          <w:b/>
          <w:sz w:val="32"/>
          <w:szCs w:val="32"/>
        </w:rPr>
        <w:t>ен</w:t>
      </w:r>
      <w:r w:rsidRPr="003D2C59">
        <w:rPr>
          <w:rFonts w:ascii="Times New Roman" w:hAnsi="Times New Roman"/>
          <w:b/>
          <w:sz w:val="32"/>
          <w:szCs w:val="32"/>
        </w:rPr>
        <w:t xml:space="preserve">ность дидактических игр в логопедической работе с детьми среднего дошкольного возраста с общим недоразвитием речи </w:t>
      </w:r>
      <w:r>
        <w:rPr>
          <w:rFonts w:ascii="Times New Roman" w:hAnsi="Times New Roman"/>
          <w:b/>
          <w:sz w:val="32"/>
          <w:szCs w:val="32"/>
          <w:lang w:val="en-US"/>
        </w:rPr>
        <w:t>III</w:t>
      </w:r>
      <w:r w:rsidRPr="003D2C59">
        <w:rPr>
          <w:rFonts w:ascii="Times New Roman" w:hAnsi="Times New Roman"/>
          <w:b/>
          <w:sz w:val="32"/>
          <w:szCs w:val="32"/>
        </w:rPr>
        <w:t xml:space="preserve"> ур</w:t>
      </w:r>
      <w:r>
        <w:rPr>
          <w:rFonts w:ascii="Times New Roman" w:hAnsi="Times New Roman"/>
          <w:b/>
          <w:sz w:val="32"/>
          <w:szCs w:val="32"/>
        </w:rPr>
        <w:t>о</w:t>
      </w:r>
      <w:r w:rsidRPr="003D2C59">
        <w:rPr>
          <w:rFonts w:ascii="Times New Roman" w:hAnsi="Times New Roman"/>
          <w:b/>
          <w:sz w:val="32"/>
          <w:szCs w:val="32"/>
        </w:rPr>
        <w:t>вня</w:t>
      </w:r>
    </w:p>
    <w:p w14:paraId="3E6E3558" w14:textId="77777777" w:rsidR="00B40CBF" w:rsidRDefault="00B40CBF" w:rsidP="00746E48">
      <w:pPr>
        <w:spacing w:after="0" w:line="360" w:lineRule="auto"/>
        <w:jc w:val="center"/>
        <w:rPr>
          <w:rFonts w:asciiTheme="majorBidi" w:hAnsiTheme="majorBidi" w:cstheme="majorBidi"/>
          <w:b/>
          <w:bCs/>
          <w:sz w:val="28"/>
          <w:szCs w:val="28"/>
        </w:rPr>
      </w:pPr>
    </w:p>
    <w:p w14:paraId="72767909" w14:textId="3C87F475" w:rsidR="004B0458" w:rsidRPr="004B0458" w:rsidRDefault="004B0458" w:rsidP="00B40CBF">
      <w:pPr>
        <w:pStyle w:val="ac"/>
        <w:spacing w:before="0" w:beforeAutospacing="0" w:after="0" w:afterAutospacing="0" w:line="360" w:lineRule="auto"/>
        <w:jc w:val="right"/>
        <w:rPr>
          <w:b/>
          <w:bCs/>
          <w:i/>
          <w:iCs/>
          <w:color w:val="000000"/>
          <w:sz w:val="28"/>
          <w:szCs w:val="28"/>
        </w:rPr>
      </w:pPr>
      <w:proofErr w:type="spellStart"/>
      <w:r w:rsidRPr="004B0458">
        <w:rPr>
          <w:b/>
          <w:bCs/>
          <w:i/>
          <w:iCs/>
          <w:color w:val="000000"/>
          <w:sz w:val="28"/>
          <w:szCs w:val="28"/>
        </w:rPr>
        <w:t>Плясецк</w:t>
      </w:r>
      <w:r>
        <w:rPr>
          <w:b/>
          <w:bCs/>
          <w:i/>
          <w:iCs/>
          <w:color w:val="000000"/>
          <w:sz w:val="28"/>
          <w:szCs w:val="28"/>
        </w:rPr>
        <w:t>ая</w:t>
      </w:r>
      <w:proofErr w:type="spellEnd"/>
      <w:r w:rsidRPr="004B0458">
        <w:rPr>
          <w:b/>
          <w:bCs/>
          <w:i/>
          <w:iCs/>
          <w:color w:val="000000"/>
          <w:sz w:val="28"/>
          <w:szCs w:val="28"/>
        </w:rPr>
        <w:t xml:space="preserve"> Юли</w:t>
      </w:r>
      <w:r w:rsidR="00B40CBF">
        <w:rPr>
          <w:b/>
          <w:bCs/>
          <w:i/>
          <w:iCs/>
          <w:color w:val="000000"/>
          <w:sz w:val="28"/>
          <w:szCs w:val="28"/>
        </w:rPr>
        <w:t>я</w:t>
      </w:r>
      <w:r w:rsidRPr="004B0458">
        <w:rPr>
          <w:b/>
          <w:bCs/>
          <w:i/>
          <w:iCs/>
          <w:color w:val="000000"/>
          <w:sz w:val="28"/>
          <w:szCs w:val="28"/>
        </w:rPr>
        <w:t xml:space="preserve"> Леонидовн</w:t>
      </w:r>
      <w:r w:rsidR="00B40CBF">
        <w:rPr>
          <w:b/>
          <w:bCs/>
          <w:i/>
          <w:iCs/>
          <w:color w:val="000000"/>
          <w:sz w:val="28"/>
          <w:szCs w:val="28"/>
        </w:rPr>
        <w:t>а</w:t>
      </w:r>
    </w:p>
    <w:p w14:paraId="30A7CCA6" w14:textId="704F5548" w:rsidR="0095134B" w:rsidRDefault="0095134B" w:rsidP="00B40CBF">
      <w:pPr>
        <w:pStyle w:val="ac"/>
        <w:spacing w:before="0" w:beforeAutospacing="0" w:after="0" w:afterAutospacing="0" w:line="360" w:lineRule="auto"/>
        <w:jc w:val="right"/>
        <w:rPr>
          <w:b/>
          <w:bCs/>
          <w:i/>
          <w:iCs/>
          <w:color w:val="000000"/>
          <w:sz w:val="28"/>
          <w:szCs w:val="28"/>
        </w:rPr>
      </w:pPr>
      <w:r>
        <w:rPr>
          <w:b/>
          <w:bCs/>
          <w:i/>
          <w:iCs/>
          <w:color w:val="000000"/>
          <w:sz w:val="28"/>
          <w:szCs w:val="28"/>
        </w:rPr>
        <w:t xml:space="preserve">ФГБОУ ВО </w:t>
      </w:r>
      <w:r w:rsidRPr="0095134B">
        <w:rPr>
          <w:b/>
          <w:bCs/>
          <w:i/>
          <w:iCs/>
          <w:color w:val="000000"/>
          <w:sz w:val="28"/>
          <w:szCs w:val="28"/>
        </w:rPr>
        <w:t>«</w:t>
      </w:r>
      <w:r>
        <w:rPr>
          <w:b/>
          <w:bCs/>
          <w:i/>
          <w:iCs/>
          <w:color w:val="000000"/>
          <w:sz w:val="28"/>
          <w:szCs w:val="28"/>
        </w:rPr>
        <w:t>М</w:t>
      </w:r>
      <w:r w:rsidRPr="0095134B">
        <w:rPr>
          <w:b/>
          <w:bCs/>
          <w:i/>
          <w:iCs/>
          <w:color w:val="000000"/>
          <w:sz w:val="28"/>
          <w:szCs w:val="28"/>
        </w:rPr>
        <w:t xml:space="preserve">елитопольский </w:t>
      </w:r>
      <w:r>
        <w:rPr>
          <w:b/>
          <w:bCs/>
          <w:i/>
          <w:iCs/>
          <w:color w:val="000000"/>
          <w:sz w:val="28"/>
          <w:szCs w:val="28"/>
        </w:rPr>
        <w:t>Г</w:t>
      </w:r>
      <w:r w:rsidRPr="0095134B">
        <w:rPr>
          <w:b/>
          <w:bCs/>
          <w:i/>
          <w:iCs/>
          <w:color w:val="000000"/>
          <w:sz w:val="28"/>
          <w:szCs w:val="28"/>
        </w:rPr>
        <w:t>осударственный университет»</w:t>
      </w:r>
    </w:p>
    <w:p w14:paraId="2E87A12B" w14:textId="77777777" w:rsidR="00B40CBF" w:rsidRDefault="00B40CBF" w:rsidP="00B40CBF">
      <w:pPr>
        <w:pStyle w:val="ac"/>
        <w:spacing w:before="0" w:beforeAutospacing="0" w:after="0" w:afterAutospacing="0" w:line="360" w:lineRule="auto"/>
        <w:jc w:val="right"/>
        <w:rPr>
          <w:b/>
          <w:bCs/>
          <w:i/>
          <w:iCs/>
          <w:color w:val="000000"/>
          <w:sz w:val="28"/>
          <w:szCs w:val="28"/>
        </w:rPr>
      </w:pPr>
      <w:bookmarkStart w:id="0" w:name="_GoBack"/>
      <w:bookmarkEnd w:id="0"/>
    </w:p>
    <w:p w14:paraId="5CC2F304" w14:textId="77777777" w:rsidR="00213AEC" w:rsidRDefault="0095134B" w:rsidP="00746E48">
      <w:pPr>
        <w:pStyle w:val="ac"/>
        <w:spacing w:before="0" w:beforeAutospacing="0" w:after="0" w:afterAutospacing="0" w:line="360" w:lineRule="auto"/>
        <w:ind w:firstLine="709"/>
        <w:jc w:val="both"/>
        <w:rPr>
          <w:color w:val="000000"/>
          <w:sz w:val="28"/>
          <w:szCs w:val="28"/>
        </w:rPr>
      </w:pPr>
      <w:r w:rsidRPr="0095134B">
        <w:rPr>
          <w:i/>
          <w:iCs/>
          <w:color w:val="000000"/>
          <w:sz w:val="28"/>
          <w:szCs w:val="28"/>
        </w:rPr>
        <w:t>Аннотация.</w:t>
      </w:r>
      <w:r>
        <w:rPr>
          <w:color w:val="000000"/>
          <w:sz w:val="28"/>
          <w:szCs w:val="28"/>
        </w:rPr>
        <w:t xml:space="preserve"> </w:t>
      </w:r>
      <w:r w:rsidR="00213AEC" w:rsidRPr="00213AEC">
        <w:rPr>
          <w:color w:val="000000"/>
          <w:sz w:val="28"/>
          <w:szCs w:val="28"/>
        </w:rPr>
        <w:t xml:space="preserve">Для коррекции и укрепления связной речи у </w:t>
      </w:r>
      <w:r w:rsidR="00213AEC">
        <w:rPr>
          <w:color w:val="000000"/>
          <w:sz w:val="28"/>
          <w:szCs w:val="28"/>
        </w:rPr>
        <w:t>детей дошкольного возраста</w:t>
      </w:r>
      <w:r w:rsidR="00213AEC" w:rsidRPr="00213AEC">
        <w:rPr>
          <w:color w:val="000000"/>
          <w:sz w:val="28"/>
          <w:szCs w:val="28"/>
        </w:rPr>
        <w:t xml:space="preserve">, сталкивающихся с различными речевыми дефектами и сложными психоречевыми нарушениями, логопед сосредотачивается на применении множества дидактических, профилактических и методических инструментов. Это особенно важно в условиях, когда необходимо эффективно преодолеть системные проблемы речевого недоразвития, а также уменьшить задержки в развитии познавательных способностей </w:t>
      </w:r>
      <w:r w:rsidR="00213AEC">
        <w:rPr>
          <w:color w:val="000000"/>
          <w:sz w:val="28"/>
          <w:szCs w:val="28"/>
        </w:rPr>
        <w:t>детей</w:t>
      </w:r>
      <w:r w:rsidR="00213AEC" w:rsidRPr="00213AEC">
        <w:rPr>
          <w:color w:val="000000"/>
          <w:sz w:val="28"/>
          <w:szCs w:val="28"/>
        </w:rPr>
        <w:t>, что напрямую влияет на образовательную продуктивность</w:t>
      </w:r>
      <w:r w:rsidR="00213AEC">
        <w:rPr>
          <w:color w:val="000000"/>
          <w:sz w:val="28"/>
          <w:szCs w:val="28"/>
        </w:rPr>
        <w:t xml:space="preserve"> в будущем</w:t>
      </w:r>
      <w:r w:rsidR="00213AEC" w:rsidRPr="00213AEC">
        <w:rPr>
          <w:color w:val="000000"/>
          <w:sz w:val="28"/>
          <w:szCs w:val="28"/>
        </w:rPr>
        <w:t>. В таких условиях логопеду требуется разработка стратегий, направленных на предоставление логопедической помощи, которая позволит достичь стабильных и быстродействующих результатов в коррекционной практике.</w:t>
      </w:r>
    </w:p>
    <w:p w14:paraId="530785A9" w14:textId="14E02E7F" w:rsidR="0095134B" w:rsidRDefault="0095134B" w:rsidP="00746E48">
      <w:pPr>
        <w:pStyle w:val="ac"/>
        <w:spacing w:before="0" w:beforeAutospacing="0" w:after="0" w:afterAutospacing="0" w:line="360" w:lineRule="auto"/>
        <w:ind w:firstLine="709"/>
        <w:jc w:val="both"/>
        <w:rPr>
          <w:i/>
          <w:iCs/>
          <w:color w:val="000000"/>
          <w:sz w:val="28"/>
          <w:szCs w:val="28"/>
        </w:rPr>
      </w:pPr>
      <w:r w:rsidRPr="0095134B">
        <w:rPr>
          <w:i/>
          <w:iCs/>
          <w:color w:val="000000"/>
          <w:sz w:val="28"/>
          <w:szCs w:val="28"/>
        </w:rPr>
        <w:t>Ключевые слова:</w:t>
      </w:r>
      <w:r>
        <w:rPr>
          <w:i/>
          <w:iCs/>
          <w:color w:val="000000"/>
          <w:sz w:val="28"/>
          <w:szCs w:val="28"/>
        </w:rPr>
        <w:t xml:space="preserve"> средний дошкольный возраст, </w:t>
      </w:r>
      <w:r w:rsidR="00213AEC">
        <w:rPr>
          <w:i/>
          <w:iCs/>
          <w:color w:val="000000"/>
          <w:sz w:val="28"/>
          <w:szCs w:val="28"/>
        </w:rPr>
        <w:t>общее недоразвитие речи</w:t>
      </w:r>
      <w:r>
        <w:rPr>
          <w:i/>
          <w:iCs/>
          <w:color w:val="000000"/>
          <w:sz w:val="28"/>
          <w:szCs w:val="28"/>
        </w:rPr>
        <w:t xml:space="preserve">, </w:t>
      </w:r>
      <w:r w:rsidR="00213AEC">
        <w:rPr>
          <w:i/>
          <w:iCs/>
          <w:color w:val="000000"/>
          <w:sz w:val="28"/>
          <w:szCs w:val="28"/>
        </w:rPr>
        <w:t>дидактическая игра</w:t>
      </w:r>
      <w:r>
        <w:rPr>
          <w:i/>
          <w:iCs/>
          <w:color w:val="000000"/>
          <w:sz w:val="28"/>
          <w:szCs w:val="28"/>
        </w:rPr>
        <w:t>,</w:t>
      </w:r>
      <w:r w:rsidR="00F31D94">
        <w:rPr>
          <w:i/>
          <w:iCs/>
          <w:color w:val="000000"/>
          <w:sz w:val="28"/>
          <w:szCs w:val="28"/>
        </w:rPr>
        <w:t xml:space="preserve"> </w:t>
      </w:r>
      <w:r w:rsidR="00213AEC">
        <w:rPr>
          <w:i/>
          <w:iCs/>
          <w:color w:val="000000"/>
          <w:sz w:val="28"/>
          <w:szCs w:val="28"/>
        </w:rPr>
        <w:t>логопедическая работа</w:t>
      </w:r>
      <w:r>
        <w:rPr>
          <w:i/>
          <w:iCs/>
          <w:color w:val="000000"/>
          <w:sz w:val="28"/>
          <w:szCs w:val="28"/>
        </w:rPr>
        <w:t>.</w:t>
      </w:r>
    </w:p>
    <w:p w14:paraId="1C476F22" w14:textId="77777777" w:rsidR="0095134B" w:rsidRPr="0095134B" w:rsidRDefault="0095134B" w:rsidP="00746E48">
      <w:pPr>
        <w:pStyle w:val="ac"/>
        <w:spacing w:before="0" w:beforeAutospacing="0" w:after="0" w:afterAutospacing="0" w:line="360" w:lineRule="auto"/>
        <w:ind w:firstLine="709"/>
        <w:jc w:val="both"/>
        <w:rPr>
          <w:color w:val="000000"/>
          <w:sz w:val="28"/>
          <w:szCs w:val="28"/>
        </w:rPr>
      </w:pPr>
    </w:p>
    <w:p w14:paraId="53C6A9E7" w14:textId="77777777" w:rsidR="00213AEC" w:rsidRPr="00213AEC" w:rsidRDefault="00213AEC" w:rsidP="00746E48">
      <w:pPr>
        <w:spacing w:after="0" w:line="360" w:lineRule="auto"/>
        <w:ind w:firstLine="709"/>
        <w:jc w:val="both"/>
        <w:rPr>
          <w:rFonts w:ascii="Times New Roman" w:eastAsia="Calibri" w:hAnsi="Times New Roman" w:cs="Times New Roman"/>
          <w:kern w:val="0"/>
          <w:sz w:val="28"/>
          <w:szCs w:val="28"/>
          <w:lang w:eastAsia="en-US"/>
          <w14:ligatures w14:val="none"/>
        </w:rPr>
      </w:pPr>
      <w:r w:rsidRPr="00213AEC">
        <w:rPr>
          <w:rFonts w:ascii="Times New Roman" w:eastAsia="Calibri" w:hAnsi="Times New Roman" w:cs="Times New Roman"/>
          <w:kern w:val="0"/>
          <w:sz w:val="28"/>
          <w:szCs w:val="28"/>
          <w:lang w:eastAsia="en-US"/>
          <w14:ligatures w14:val="none"/>
        </w:rPr>
        <w:t>В сфере логопедической поддержки детей среднего дошкольного возраста, страдающих общим недоразвитием речи, дидактическая игра занимает ведущее место. Вклад в исследование её роли и значимости внесли такие ученые, как Р. С. Буре, Л. С. Выготский, А. В. Запорожец, А. Н. Леонтьев, А. А. Люблинская, Н. Я. Михайленко, С. Л. Рубинштейн, Е. И. Тихеева, Г. П. Щедровицкий и Д. Б. Эльконин.</w:t>
      </w:r>
    </w:p>
    <w:p w14:paraId="0770D438" w14:textId="77777777" w:rsidR="00213AEC" w:rsidRPr="00213AEC" w:rsidRDefault="00213AEC" w:rsidP="00746E48">
      <w:pPr>
        <w:spacing w:after="0" w:line="360" w:lineRule="auto"/>
        <w:ind w:firstLine="709"/>
        <w:jc w:val="both"/>
        <w:rPr>
          <w:rFonts w:ascii="Times New Roman" w:eastAsia="Calibri" w:hAnsi="Times New Roman" w:cs="Times New Roman"/>
          <w:kern w:val="0"/>
          <w:sz w:val="28"/>
          <w:szCs w:val="28"/>
          <w:lang w:eastAsia="en-US"/>
          <w14:ligatures w14:val="none"/>
        </w:rPr>
      </w:pPr>
      <w:r w:rsidRPr="00213AEC">
        <w:rPr>
          <w:rFonts w:ascii="Times New Roman" w:eastAsia="Calibri" w:hAnsi="Times New Roman" w:cs="Times New Roman"/>
          <w:kern w:val="0"/>
          <w:sz w:val="28"/>
          <w:szCs w:val="28"/>
          <w:lang w:eastAsia="en-US"/>
          <w14:ligatures w14:val="none"/>
        </w:rPr>
        <w:lastRenderedPageBreak/>
        <w:t>В дошкольном возрасте основным видом деятельности выступает игра, что делает дидактические игры особенно эффективными в логопедии. Они отличаются разнообразием, позволяя логопедам использовать их для работы над артикуляцией и произношением звуков, развития понимания лексико-грамматических структур языка, навыков словообразования, а также обучения навыкам чтения и многим другим аспектам.</w:t>
      </w:r>
    </w:p>
    <w:p w14:paraId="60F42E10" w14:textId="70E915E9" w:rsidR="00F31D94" w:rsidRDefault="00F31D94" w:rsidP="00746E48">
      <w:pPr>
        <w:pStyle w:val="ac"/>
        <w:spacing w:before="0" w:beforeAutospacing="0" w:after="0" w:afterAutospacing="0" w:line="360" w:lineRule="auto"/>
        <w:ind w:firstLine="709"/>
        <w:jc w:val="both"/>
        <w:rPr>
          <w:rFonts w:eastAsia="Calibri"/>
          <w:sz w:val="28"/>
          <w:szCs w:val="28"/>
          <w:lang w:eastAsia="en-US"/>
        </w:rPr>
      </w:pPr>
      <w:r w:rsidRPr="00F31D94">
        <w:rPr>
          <w:color w:val="000000"/>
          <w:sz w:val="28"/>
          <w:szCs w:val="28"/>
        </w:rPr>
        <w:t xml:space="preserve"> </w:t>
      </w:r>
      <w:r w:rsidR="00213AEC" w:rsidRPr="00213AEC">
        <w:rPr>
          <w:rFonts w:eastAsia="Calibri"/>
          <w:sz w:val="28"/>
          <w:szCs w:val="28"/>
          <w:lang w:eastAsia="en-US"/>
        </w:rPr>
        <w:t>В наши дни доказано, что задержки и общие нарушения в развитии речи осложняют развитие когнитивных процессов у детей, у которых начало формирования речи происходит в возрасте 3-4 лет. Прежде всего, эти проблемы затрагивают такие аспекты, как мышление, память и воображение.</w:t>
      </w:r>
    </w:p>
    <w:p w14:paraId="5E7E02F5" w14:textId="77777777" w:rsidR="00213AEC" w:rsidRPr="00213AEC" w:rsidRDefault="00213AEC" w:rsidP="00746E48">
      <w:pPr>
        <w:tabs>
          <w:tab w:val="left" w:pos="3264"/>
        </w:tabs>
        <w:spacing w:after="0" w:line="360" w:lineRule="auto"/>
        <w:ind w:firstLine="709"/>
        <w:jc w:val="both"/>
        <w:rPr>
          <w:rFonts w:ascii="Times New Roman" w:eastAsia="Calibri" w:hAnsi="Times New Roman" w:cs="Times New Roman"/>
          <w:kern w:val="0"/>
          <w:sz w:val="28"/>
          <w:szCs w:val="28"/>
          <w:lang w:eastAsia="en-US"/>
          <w14:ligatures w14:val="none"/>
        </w:rPr>
      </w:pPr>
      <w:r w:rsidRPr="00213AEC">
        <w:rPr>
          <w:rFonts w:ascii="Times New Roman" w:eastAsia="Calibri" w:hAnsi="Times New Roman" w:cs="Times New Roman"/>
          <w:kern w:val="0"/>
          <w:sz w:val="28"/>
          <w:szCs w:val="28"/>
          <w:lang w:eastAsia="en-US"/>
          <w14:ligatures w14:val="none"/>
        </w:rPr>
        <w:t xml:space="preserve">У детей среднего дошкольного возраста с признаками общего речевого недоразвития III уровня фиксируются несколько отклонений в различных сферах. Сенсорное, интеллектуальное и волевое развитие у таких детей демонстрирует тенденции отклонения от стандартных показателей. Внимание у них отличается низкой устойчивостью и ограниченными возможностями для распределения. Хотя дети обладают смысловой и логической памятью, у них наблюдаются трудности с вербальными воспоминаниями, а также снижаются продуктивность и эффективность запоминания. </w:t>
      </w:r>
    </w:p>
    <w:p w14:paraId="2836AF5F" w14:textId="77777777" w:rsidR="00213AEC" w:rsidRPr="00213AEC" w:rsidRDefault="00213AEC" w:rsidP="00746E48">
      <w:pPr>
        <w:tabs>
          <w:tab w:val="left" w:pos="3264"/>
        </w:tabs>
        <w:spacing w:after="0" w:line="360" w:lineRule="auto"/>
        <w:ind w:firstLine="709"/>
        <w:jc w:val="both"/>
        <w:rPr>
          <w:rFonts w:ascii="Times New Roman" w:eastAsia="Calibri" w:hAnsi="Times New Roman" w:cs="Times New Roman"/>
          <w:kern w:val="0"/>
          <w:sz w:val="28"/>
          <w:szCs w:val="28"/>
          <w:lang w:eastAsia="en-US"/>
          <w14:ligatures w14:val="none"/>
        </w:rPr>
      </w:pPr>
      <w:r w:rsidRPr="00213AEC">
        <w:rPr>
          <w:rFonts w:ascii="Times New Roman" w:eastAsia="Calibri" w:hAnsi="Times New Roman" w:cs="Times New Roman"/>
          <w:kern w:val="0"/>
          <w:sz w:val="28"/>
          <w:szCs w:val="28"/>
          <w:lang w:eastAsia="en-US"/>
          <w14:ligatures w14:val="none"/>
        </w:rPr>
        <w:t xml:space="preserve">Исследователи подчеркивают у детей дошкольного возраста ограниченность и своеобразие словарного запаса, включая дефицитную лексику, а также различные нарушения в обобщении и абстрагировании. Помимо этого, они выявляют затруднения в семантической селекции и тематическом отборе лексики, которая необходима для построения высказываний, и недостатки в словообразовательных процессах. </w:t>
      </w:r>
    </w:p>
    <w:p w14:paraId="54F2915F" w14:textId="77777777" w:rsidR="00213AEC" w:rsidRPr="00213AEC" w:rsidRDefault="00213AEC" w:rsidP="00746E48">
      <w:pPr>
        <w:tabs>
          <w:tab w:val="left" w:pos="3264"/>
        </w:tabs>
        <w:spacing w:after="0" w:line="360" w:lineRule="auto"/>
        <w:ind w:firstLine="709"/>
        <w:jc w:val="both"/>
        <w:rPr>
          <w:rFonts w:ascii="Times New Roman" w:eastAsia="Calibri" w:hAnsi="Times New Roman" w:cs="Times New Roman"/>
          <w:kern w:val="0"/>
          <w:sz w:val="28"/>
          <w:szCs w:val="28"/>
          <w:lang w:eastAsia="en-US"/>
          <w14:ligatures w14:val="none"/>
        </w:rPr>
      </w:pPr>
      <w:r w:rsidRPr="00213AEC">
        <w:rPr>
          <w:rFonts w:ascii="Times New Roman" w:eastAsia="Calibri" w:hAnsi="Times New Roman" w:cs="Times New Roman"/>
          <w:kern w:val="0"/>
          <w:sz w:val="28"/>
          <w:szCs w:val="28"/>
          <w:lang w:eastAsia="en-US"/>
          <w14:ligatures w14:val="none"/>
        </w:rPr>
        <w:t>Внимание педагогов и дефектологов сосредоточено на развитии способности работать с текстом у детей с III уровнем общего недоразвития речи. Это умение критически важно для успешного обучения на начальной ступени. Им часто сложно осмыслить прочитанное, выделить центральную идею и корректно подбирать выражения, что затрудняет понимание причинно-</w:t>
      </w:r>
      <w:r w:rsidRPr="00213AEC">
        <w:rPr>
          <w:rFonts w:ascii="Times New Roman" w:eastAsia="Calibri" w:hAnsi="Times New Roman" w:cs="Times New Roman"/>
          <w:kern w:val="0"/>
          <w:sz w:val="28"/>
          <w:szCs w:val="28"/>
          <w:lang w:eastAsia="en-US"/>
          <w14:ligatures w14:val="none"/>
        </w:rPr>
        <w:lastRenderedPageBreak/>
        <w:t>следственных связей и в дальнейшем провоцирует проблемы в усвоении материала и успехах в школе.</w:t>
      </w:r>
    </w:p>
    <w:p w14:paraId="78BFDCC0" w14:textId="77777777" w:rsidR="00213AEC" w:rsidRPr="00213AEC" w:rsidRDefault="00213AEC" w:rsidP="00746E48">
      <w:pPr>
        <w:tabs>
          <w:tab w:val="left" w:pos="3264"/>
        </w:tabs>
        <w:spacing w:after="0" w:line="360" w:lineRule="auto"/>
        <w:ind w:firstLine="709"/>
        <w:jc w:val="both"/>
        <w:rPr>
          <w:rFonts w:ascii="Times New Roman" w:eastAsia="Calibri" w:hAnsi="Times New Roman" w:cs="Times New Roman"/>
          <w:kern w:val="0"/>
          <w:sz w:val="28"/>
          <w:szCs w:val="28"/>
          <w:lang w:eastAsia="en-US"/>
          <w14:ligatures w14:val="none"/>
        </w:rPr>
      </w:pPr>
      <w:r w:rsidRPr="00213AEC">
        <w:rPr>
          <w:rFonts w:ascii="Times New Roman" w:eastAsia="Calibri" w:hAnsi="Times New Roman" w:cs="Times New Roman"/>
          <w:kern w:val="0"/>
          <w:sz w:val="28"/>
          <w:szCs w:val="28"/>
          <w:lang w:eastAsia="en-US"/>
          <w14:ligatures w14:val="none"/>
        </w:rPr>
        <w:t>В дошкольном возрасте, в группе с общим недоразвитием речи уровня III, обнаруживаются ряд специфических речевых отклонений, в том числе низкая четкость звукопроизношения и замедленное развитие фонематических навыков, превышающее норму. Также нельзя упустить из виду грамматические и лексические несогласованности. Монологические способности таких детей имеют выраженные проблемы в плане формирования языковых средств. Исследования регулярно подчеркивают недостатки, касающиеся организации высказываний, которые включают отказ от логической последовательности и малую содержательность, нарушая композиционную структуру речи.</w:t>
      </w:r>
    </w:p>
    <w:p w14:paraId="60AAD811" w14:textId="77777777" w:rsidR="00746E48" w:rsidRPr="00746E48" w:rsidRDefault="00746E48" w:rsidP="00746E48">
      <w:pPr>
        <w:tabs>
          <w:tab w:val="left" w:pos="1134"/>
          <w:tab w:val="left" w:pos="3264"/>
        </w:tabs>
        <w:spacing w:after="0" w:line="360" w:lineRule="auto"/>
        <w:ind w:firstLine="709"/>
        <w:jc w:val="both"/>
        <w:rPr>
          <w:rFonts w:ascii="Times New Roman" w:eastAsia="Calibri" w:hAnsi="Times New Roman" w:cs="Times New Roman"/>
          <w:kern w:val="0"/>
          <w:sz w:val="28"/>
          <w:szCs w:val="28"/>
          <w:lang w:eastAsia="en-US"/>
          <w14:ligatures w14:val="none"/>
        </w:rPr>
      </w:pPr>
      <w:r w:rsidRPr="00746E48">
        <w:rPr>
          <w:rFonts w:ascii="Times New Roman" w:eastAsia="Calibri" w:hAnsi="Times New Roman" w:cs="Times New Roman"/>
          <w:kern w:val="0"/>
          <w:sz w:val="28"/>
          <w:szCs w:val="28"/>
          <w:lang w:eastAsia="en-US"/>
          <w14:ligatures w14:val="none"/>
        </w:rPr>
        <w:t>В коррекционной педагогике, особенно с детьми среднего дошкольного возраста, важным является использование разнообразных игр и игровых упражнений, которые адаптируются с учётом индивидуальных психофизиологических характеристик каждого ребёнка. Состав игр включает те, которые способствуют развитию фонематического восприятия, совершенствованию высших психических функций, освоению грамматических структур, расширению, актуализации и уточнению лексического богатства речи. В игры, дополнительные акценты делаются на способность различать правильное и нарушенное произношение звуков, а также различение слов с близким звуковым составом и улучшение навыков дифференциации звуков и слогов.</w:t>
      </w:r>
    </w:p>
    <w:p w14:paraId="152FFE3D" w14:textId="77777777" w:rsidR="00746E48" w:rsidRPr="00746E48" w:rsidRDefault="00746E48" w:rsidP="00746E48">
      <w:pPr>
        <w:tabs>
          <w:tab w:val="left" w:pos="1134"/>
          <w:tab w:val="left" w:pos="3264"/>
        </w:tabs>
        <w:spacing w:after="0" w:line="360" w:lineRule="auto"/>
        <w:ind w:firstLine="709"/>
        <w:jc w:val="both"/>
        <w:rPr>
          <w:rFonts w:ascii="Times New Roman" w:eastAsia="Calibri" w:hAnsi="Times New Roman" w:cs="Times New Roman"/>
          <w:kern w:val="0"/>
          <w:sz w:val="28"/>
          <w:szCs w:val="28"/>
          <w:lang w:eastAsia="en-US"/>
          <w14:ligatures w14:val="none"/>
        </w:rPr>
      </w:pPr>
      <w:r w:rsidRPr="00746E48">
        <w:rPr>
          <w:rFonts w:ascii="Times New Roman" w:eastAsia="Calibri" w:hAnsi="Times New Roman" w:cs="Times New Roman"/>
          <w:kern w:val="0"/>
          <w:sz w:val="28"/>
          <w:szCs w:val="28"/>
          <w:lang w:eastAsia="en-US"/>
          <w14:ligatures w14:val="none"/>
        </w:rPr>
        <w:t>В работе по коррекции речи среди детей дошкольного возраста особое внимание фокусируется на внедрении игровых технологий. К этим методам относятся игры для развития различных психических и речевых процессов, таких как фонематический слух, звуковой анализ, а также понимание слоговой структуры и лексико-грамматической организации речи. Они также включают игры, направленные на обучение грамоте и автоматизацию произношения звуков, что способствует их дифференциации в речи.</w:t>
      </w:r>
    </w:p>
    <w:p w14:paraId="4321DA73" w14:textId="39966CD6" w:rsidR="00746E48" w:rsidRDefault="00746E48" w:rsidP="00746E48">
      <w:pPr>
        <w:tabs>
          <w:tab w:val="left" w:pos="1134"/>
          <w:tab w:val="left" w:pos="3264"/>
        </w:tabs>
        <w:spacing w:after="0" w:line="360" w:lineRule="auto"/>
        <w:ind w:firstLine="709"/>
        <w:jc w:val="both"/>
        <w:rPr>
          <w:rFonts w:ascii="Times New Roman" w:eastAsia="Calibri" w:hAnsi="Times New Roman" w:cs="Times New Roman"/>
          <w:kern w:val="0"/>
          <w:sz w:val="28"/>
          <w:szCs w:val="28"/>
          <w:lang w:eastAsia="en-US"/>
          <w14:ligatures w14:val="none"/>
        </w:rPr>
      </w:pPr>
      <w:r w:rsidRPr="00746E48">
        <w:rPr>
          <w:rFonts w:ascii="Times New Roman" w:eastAsia="Calibri" w:hAnsi="Times New Roman" w:cs="Times New Roman"/>
          <w:kern w:val="0"/>
          <w:sz w:val="28"/>
          <w:szCs w:val="28"/>
          <w:lang w:eastAsia="en-US"/>
          <w14:ligatures w14:val="none"/>
        </w:rPr>
        <w:lastRenderedPageBreak/>
        <w:t>Такие дидактические игры, отличающиеся своим занимательным характером, играют важную роль в коррекции речевых навыков дошкольников. Их универсальность позволяет адаптировать их для различных образовательных целей в рамках коррекционного обучения, направленного на формирование верного произношения и лексической компетенции. Логопедические методики, в свою очередь, расширяют возможности развития коммуникативных навыков и общего потенциала детей. Они усиливают стремление к освоению новых знаний, что, в конечном итоге, облегчает процесс их успешной социализации.</w:t>
      </w:r>
    </w:p>
    <w:p w14:paraId="5ADA19CB" w14:textId="77777777" w:rsidR="00B40CBF" w:rsidRPr="00746E48" w:rsidRDefault="00B40CBF" w:rsidP="00746E48">
      <w:pPr>
        <w:tabs>
          <w:tab w:val="left" w:pos="1134"/>
          <w:tab w:val="left" w:pos="3264"/>
        </w:tabs>
        <w:spacing w:after="0" w:line="360" w:lineRule="auto"/>
        <w:ind w:firstLine="709"/>
        <w:jc w:val="both"/>
        <w:rPr>
          <w:rFonts w:ascii="Times New Roman" w:eastAsia="Calibri" w:hAnsi="Times New Roman" w:cs="Times New Roman"/>
          <w:kern w:val="0"/>
          <w:sz w:val="28"/>
          <w:szCs w:val="28"/>
          <w:lang w:eastAsia="en-US"/>
          <w14:ligatures w14:val="none"/>
        </w:rPr>
      </w:pPr>
    </w:p>
    <w:p w14:paraId="36DFCD86" w14:textId="59E11E05" w:rsidR="00213AEC" w:rsidRPr="00B40CBF" w:rsidRDefault="00B40CBF" w:rsidP="00B40CBF">
      <w:pPr>
        <w:pStyle w:val="ac"/>
        <w:spacing w:before="0" w:beforeAutospacing="0" w:after="0" w:afterAutospacing="0" w:line="360" w:lineRule="auto"/>
        <w:ind w:firstLine="709"/>
        <w:jc w:val="center"/>
        <w:rPr>
          <w:b/>
          <w:color w:val="000000"/>
          <w:sz w:val="28"/>
          <w:szCs w:val="28"/>
        </w:rPr>
      </w:pPr>
      <w:r w:rsidRPr="00B40CBF">
        <w:rPr>
          <w:b/>
          <w:color w:val="000000"/>
          <w:sz w:val="28"/>
          <w:szCs w:val="28"/>
        </w:rPr>
        <w:t>Список использованной литературы</w:t>
      </w:r>
    </w:p>
    <w:p w14:paraId="2C4985F3" w14:textId="77777777" w:rsidR="00B40CBF" w:rsidRPr="00F31D94" w:rsidRDefault="00B40CBF" w:rsidP="00746E48">
      <w:pPr>
        <w:pStyle w:val="ac"/>
        <w:spacing w:before="0" w:beforeAutospacing="0" w:after="0" w:afterAutospacing="0" w:line="360" w:lineRule="auto"/>
        <w:ind w:firstLine="709"/>
        <w:jc w:val="both"/>
        <w:rPr>
          <w:color w:val="000000"/>
          <w:sz w:val="28"/>
          <w:szCs w:val="28"/>
        </w:rPr>
      </w:pPr>
    </w:p>
    <w:p w14:paraId="63CAD756" w14:textId="77777777" w:rsidR="00746E48" w:rsidRPr="00746E48" w:rsidRDefault="00746E48" w:rsidP="00746E48">
      <w:pPr>
        <w:pStyle w:val="a7"/>
        <w:numPr>
          <w:ilvl w:val="0"/>
          <w:numId w:val="3"/>
        </w:numPr>
        <w:spacing w:after="0" w:line="360" w:lineRule="auto"/>
        <w:ind w:left="0" w:firstLine="709"/>
        <w:jc w:val="both"/>
        <w:rPr>
          <w:rFonts w:asciiTheme="majorBidi" w:eastAsia="Times New Roman" w:hAnsiTheme="majorBidi" w:cstheme="majorBidi"/>
          <w:color w:val="000000"/>
          <w:kern w:val="0"/>
          <w:sz w:val="28"/>
          <w:szCs w:val="28"/>
          <w14:ligatures w14:val="none"/>
        </w:rPr>
      </w:pPr>
      <w:r w:rsidRPr="00746E48">
        <w:rPr>
          <w:rFonts w:asciiTheme="majorBidi" w:eastAsia="Times New Roman" w:hAnsiTheme="majorBidi" w:cstheme="majorBidi"/>
          <w:color w:val="000000"/>
          <w:kern w:val="0"/>
          <w:sz w:val="28"/>
          <w:szCs w:val="28"/>
          <w14:ligatures w14:val="none"/>
        </w:rPr>
        <w:t xml:space="preserve">Балтийская Д. А., Пархоменко О. Г. Особенности взаимоотношения со сверстниками дошкольников с общим недоразвитием речи // Психология человека в образовании. 2021. № 3. С. 352-359. </w:t>
      </w:r>
    </w:p>
    <w:p w14:paraId="10852A94" w14:textId="77777777" w:rsidR="00746E48" w:rsidRPr="00746E48" w:rsidRDefault="00746E48" w:rsidP="00746E48">
      <w:pPr>
        <w:pStyle w:val="a7"/>
        <w:numPr>
          <w:ilvl w:val="0"/>
          <w:numId w:val="3"/>
        </w:numPr>
        <w:spacing w:after="0" w:line="360" w:lineRule="auto"/>
        <w:ind w:left="0" w:firstLine="709"/>
        <w:jc w:val="both"/>
        <w:rPr>
          <w:rFonts w:asciiTheme="majorBidi" w:eastAsia="Times New Roman" w:hAnsiTheme="majorBidi" w:cstheme="majorBidi"/>
          <w:color w:val="000000"/>
          <w:kern w:val="0"/>
          <w:sz w:val="28"/>
          <w:szCs w:val="28"/>
          <w14:ligatures w14:val="none"/>
        </w:rPr>
      </w:pPr>
      <w:proofErr w:type="spellStart"/>
      <w:r w:rsidRPr="00746E48">
        <w:rPr>
          <w:rFonts w:asciiTheme="majorBidi" w:eastAsia="Times New Roman" w:hAnsiTheme="majorBidi" w:cstheme="majorBidi"/>
          <w:color w:val="000000"/>
          <w:kern w:val="0"/>
          <w:sz w:val="28"/>
          <w:szCs w:val="28"/>
          <w14:ligatures w14:val="none"/>
        </w:rPr>
        <w:t>Губатова</w:t>
      </w:r>
      <w:proofErr w:type="spellEnd"/>
      <w:r w:rsidRPr="00746E48">
        <w:rPr>
          <w:rFonts w:asciiTheme="majorBidi" w:eastAsia="Times New Roman" w:hAnsiTheme="majorBidi" w:cstheme="majorBidi"/>
          <w:color w:val="000000"/>
          <w:kern w:val="0"/>
          <w:sz w:val="28"/>
          <w:szCs w:val="28"/>
          <w14:ligatures w14:val="none"/>
        </w:rPr>
        <w:t xml:space="preserve"> С. Г. Уровни речевого развития у детей с общим недоразвитием речи // Наука и реальность. 2021. № 2. С. 207-210. </w:t>
      </w:r>
    </w:p>
    <w:p w14:paraId="3E0A9BCC" w14:textId="6C6241DA" w:rsidR="00F31D94" w:rsidRPr="00746E48" w:rsidRDefault="00746E48" w:rsidP="00746E48">
      <w:pPr>
        <w:pStyle w:val="a7"/>
        <w:numPr>
          <w:ilvl w:val="0"/>
          <w:numId w:val="3"/>
        </w:numPr>
        <w:spacing w:after="0" w:line="360" w:lineRule="auto"/>
        <w:ind w:left="0" w:firstLine="709"/>
        <w:jc w:val="both"/>
        <w:rPr>
          <w:rFonts w:asciiTheme="majorBidi" w:eastAsia="Times New Roman" w:hAnsiTheme="majorBidi" w:cstheme="majorBidi"/>
          <w:color w:val="000000"/>
          <w:kern w:val="0"/>
          <w:sz w:val="28"/>
          <w:szCs w:val="28"/>
          <w14:ligatures w14:val="none"/>
        </w:rPr>
      </w:pPr>
      <w:r w:rsidRPr="00746E48">
        <w:rPr>
          <w:rFonts w:asciiTheme="majorBidi" w:eastAsia="Calibri" w:hAnsiTheme="majorBidi" w:cstheme="majorBidi"/>
          <w:sz w:val="28"/>
          <w:szCs w:val="28"/>
          <w:lang w:eastAsia="en-US"/>
        </w:rPr>
        <w:t xml:space="preserve">Курбанова Н. Н. Организация логопедической работы в дошкольных образовательных учреждениях // </w:t>
      </w:r>
      <w:proofErr w:type="spellStart"/>
      <w:r w:rsidRPr="00746E48">
        <w:rPr>
          <w:rFonts w:asciiTheme="majorBidi" w:eastAsia="Calibri" w:hAnsiTheme="majorBidi" w:cstheme="majorBidi"/>
          <w:sz w:val="28"/>
          <w:szCs w:val="28"/>
          <w:lang w:eastAsia="en-US"/>
        </w:rPr>
        <w:t>Academic</w:t>
      </w:r>
      <w:proofErr w:type="spellEnd"/>
      <w:r w:rsidRPr="00746E48">
        <w:rPr>
          <w:rFonts w:asciiTheme="majorBidi" w:eastAsia="Calibri" w:hAnsiTheme="majorBidi" w:cstheme="majorBidi"/>
          <w:sz w:val="28"/>
          <w:szCs w:val="28"/>
          <w:lang w:eastAsia="en-US"/>
        </w:rPr>
        <w:t xml:space="preserve"> </w:t>
      </w:r>
      <w:proofErr w:type="spellStart"/>
      <w:r w:rsidRPr="00746E48">
        <w:rPr>
          <w:rFonts w:asciiTheme="majorBidi" w:eastAsia="Calibri" w:hAnsiTheme="majorBidi" w:cstheme="majorBidi"/>
          <w:sz w:val="28"/>
          <w:szCs w:val="28"/>
          <w:lang w:eastAsia="en-US"/>
        </w:rPr>
        <w:t>research</w:t>
      </w:r>
      <w:proofErr w:type="spellEnd"/>
      <w:r w:rsidRPr="00746E48">
        <w:rPr>
          <w:rFonts w:asciiTheme="majorBidi" w:eastAsia="Calibri" w:hAnsiTheme="majorBidi" w:cstheme="majorBidi"/>
          <w:sz w:val="28"/>
          <w:szCs w:val="28"/>
          <w:lang w:eastAsia="en-US"/>
        </w:rPr>
        <w:t xml:space="preserve"> </w:t>
      </w:r>
      <w:proofErr w:type="spellStart"/>
      <w:r w:rsidRPr="00746E48">
        <w:rPr>
          <w:rFonts w:asciiTheme="majorBidi" w:eastAsia="Calibri" w:hAnsiTheme="majorBidi" w:cstheme="majorBidi"/>
          <w:sz w:val="28"/>
          <w:szCs w:val="28"/>
          <w:lang w:eastAsia="en-US"/>
        </w:rPr>
        <w:t>in</w:t>
      </w:r>
      <w:proofErr w:type="spellEnd"/>
      <w:r w:rsidRPr="00746E48">
        <w:rPr>
          <w:rFonts w:asciiTheme="majorBidi" w:eastAsia="Calibri" w:hAnsiTheme="majorBidi" w:cstheme="majorBidi"/>
          <w:sz w:val="28"/>
          <w:szCs w:val="28"/>
          <w:lang w:eastAsia="en-US"/>
        </w:rPr>
        <w:t xml:space="preserve"> </w:t>
      </w:r>
      <w:proofErr w:type="spellStart"/>
      <w:r w:rsidRPr="00746E48">
        <w:rPr>
          <w:rFonts w:asciiTheme="majorBidi" w:eastAsia="Calibri" w:hAnsiTheme="majorBidi" w:cstheme="majorBidi"/>
          <w:sz w:val="28"/>
          <w:szCs w:val="28"/>
          <w:lang w:eastAsia="en-US"/>
        </w:rPr>
        <w:t>educational</w:t>
      </w:r>
      <w:proofErr w:type="spellEnd"/>
      <w:r w:rsidRPr="00746E48">
        <w:rPr>
          <w:rFonts w:asciiTheme="majorBidi" w:eastAsia="Calibri" w:hAnsiTheme="majorBidi" w:cstheme="majorBidi"/>
          <w:sz w:val="28"/>
          <w:szCs w:val="28"/>
          <w:lang w:eastAsia="en-US"/>
        </w:rPr>
        <w:t xml:space="preserve"> </w:t>
      </w:r>
      <w:proofErr w:type="spellStart"/>
      <w:r w:rsidRPr="00746E48">
        <w:rPr>
          <w:rFonts w:asciiTheme="majorBidi" w:eastAsia="Calibri" w:hAnsiTheme="majorBidi" w:cstheme="majorBidi"/>
          <w:sz w:val="28"/>
          <w:szCs w:val="28"/>
          <w:lang w:eastAsia="en-US"/>
        </w:rPr>
        <w:t>sciences</w:t>
      </w:r>
      <w:proofErr w:type="spellEnd"/>
      <w:r w:rsidRPr="00746E48">
        <w:rPr>
          <w:rFonts w:asciiTheme="majorBidi" w:eastAsia="Calibri" w:hAnsiTheme="majorBidi" w:cstheme="majorBidi"/>
          <w:sz w:val="28"/>
          <w:szCs w:val="28"/>
          <w:lang w:eastAsia="en-US"/>
        </w:rPr>
        <w:t>. 2021. № 2. С. 704-709.</w:t>
      </w:r>
    </w:p>
    <w:p w14:paraId="43D8A540" w14:textId="629F81E7" w:rsidR="0095134B" w:rsidRPr="0095134B" w:rsidRDefault="0095134B" w:rsidP="0095134B">
      <w:pPr>
        <w:pStyle w:val="ac"/>
        <w:spacing w:before="0" w:beforeAutospacing="0" w:after="0" w:afterAutospacing="0" w:line="360" w:lineRule="auto"/>
        <w:ind w:firstLine="709"/>
        <w:jc w:val="both"/>
        <w:rPr>
          <w:i/>
          <w:iCs/>
          <w:color w:val="000000"/>
          <w:sz w:val="28"/>
          <w:szCs w:val="28"/>
        </w:rPr>
      </w:pPr>
      <w:r>
        <w:rPr>
          <w:i/>
          <w:iCs/>
          <w:color w:val="000000"/>
          <w:sz w:val="28"/>
          <w:szCs w:val="28"/>
        </w:rPr>
        <w:t xml:space="preserve">  </w:t>
      </w:r>
    </w:p>
    <w:p w14:paraId="753BA0A4" w14:textId="77777777" w:rsidR="0095134B" w:rsidRPr="0095134B" w:rsidRDefault="0095134B" w:rsidP="0095134B">
      <w:pPr>
        <w:pStyle w:val="ac"/>
        <w:spacing w:before="0" w:beforeAutospacing="0" w:after="0" w:afterAutospacing="0"/>
        <w:ind w:left="15"/>
        <w:rPr>
          <w:b/>
          <w:bCs/>
          <w:i/>
          <w:iCs/>
          <w:color w:val="000000"/>
          <w:sz w:val="28"/>
          <w:szCs w:val="28"/>
        </w:rPr>
      </w:pPr>
    </w:p>
    <w:p w14:paraId="06A28F11" w14:textId="77777777" w:rsidR="0095134B" w:rsidRPr="0095134B" w:rsidRDefault="0095134B" w:rsidP="0095134B">
      <w:pPr>
        <w:jc w:val="center"/>
        <w:rPr>
          <w:rFonts w:asciiTheme="majorBidi" w:hAnsiTheme="majorBidi" w:cstheme="majorBidi"/>
          <w:b/>
          <w:bCs/>
          <w:i/>
          <w:iCs/>
          <w:sz w:val="28"/>
          <w:szCs w:val="28"/>
        </w:rPr>
      </w:pPr>
    </w:p>
    <w:sectPr w:rsidR="0095134B" w:rsidRPr="0095134B" w:rsidSect="0095134B">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25B3B" w14:textId="77777777" w:rsidR="00F61470" w:rsidRDefault="00F61470" w:rsidP="00F31D94">
      <w:pPr>
        <w:spacing w:after="0" w:line="240" w:lineRule="auto"/>
      </w:pPr>
      <w:r>
        <w:separator/>
      </w:r>
    </w:p>
  </w:endnote>
  <w:endnote w:type="continuationSeparator" w:id="0">
    <w:p w14:paraId="5168F637" w14:textId="77777777" w:rsidR="00F61470" w:rsidRDefault="00F61470" w:rsidP="00F31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197802"/>
      <w:docPartObj>
        <w:docPartGallery w:val="Page Numbers (Bottom of Page)"/>
        <w:docPartUnique/>
      </w:docPartObj>
    </w:sdtPr>
    <w:sdtEndPr/>
    <w:sdtContent>
      <w:p w14:paraId="6CBEFB42" w14:textId="3A1F774B" w:rsidR="00F31D94" w:rsidRDefault="00F31D94">
        <w:pPr>
          <w:pStyle w:val="af"/>
          <w:jc w:val="center"/>
        </w:pPr>
        <w:r>
          <w:fldChar w:fldCharType="begin"/>
        </w:r>
        <w:r>
          <w:instrText>PAGE   \* MERGEFORMAT</w:instrText>
        </w:r>
        <w:r>
          <w:fldChar w:fldCharType="separate"/>
        </w:r>
        <w:r w:rsidR="00B40CBF">
          <w:rPr>
            <w:noProof/>
          </w:rPr>
          <w:t>4</w:t>
        </w:r>
        <w:r>
          <w:fldChar w:fldCharType="end"/>
        </w:r>
      </w:p>
    </w:sdtContent>
  </w:sdt>
  <w:p w14:paraId="7DC74654" w14:textId="77777777" w:rsidR="00F31D94" w:rsidRDefault="00F31D9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145A5" w14:textId="77777777" w:rsidR="00F61470" w:rsidRDefault="00F61470" w:rsidP="00F31D94">
      <w:pPr>
        <w:spacing w:after="0" w:line="240" w:lineRule="auto"/>
      </w:pPr>
      <w:r>
        <w:separator/>
      </w:r>
    </w:p>
  </w:footnote>
  <w:footnote w:type="continuationSeparator" w:id="0">
    <w:p w14:paraId="5AC3AF32" w14:textId="77777777" w:rsidR="00F61470" w:rsidRDefault="00F61470" w:rsidP="00F31D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hybridMultilevel"/>
    <w:tmpl w:val="FFFFFFFF"/>
    <w:lvl w:ilvl="0" w:tplc="FFFFFFFF">
      <w:start w:val="1"/>
      <w:numFmt w:val="decimal"/>
      <w:lvlRestart w:val="0"/>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15:restartNumberingAfterBreak="0">
    <w:nsid w:val="0BA9790E"/>
    <w:multiLevelType w:val="hybridMultilevel"/>
    <w:tmpl w:val="E8A48F7C"/>
    <w:lvl w:ilvl="0" w:tplc="BFA007EA">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DB81D69"/>
    <w:multiLevelType w:val="hybridMultilevel"/>
    <w:tmpl w:val="B194FAF4"/>
    <w:lvl w:ilvl="0" w:tplc="2646C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34B"/>
    <w:rsid w:val="000031AB"/>
    <w:rsid w:val="00023AE7"/>
    <w:rsid w:val="00064397"/>
    <w:rsid w:val="00080087"/>
    <w:rsid w:val="00084A5D"/>
    <w:rsid w:val="000A284F"/>
    <w:rsid w:val="000B0C35"/>
    <w:rsid w:val="000B5A0F"/>
    <w:rsid w:val="000D250D"/>
    <w:rsid w:val="000F3C5C"/>
    <w:rsid w:val="000F647F"/>
    <w:rsid w:val="001341C8"/>
    <w:rsid w:val="001458E9"/>
    <w:rsid w:val="00196359"/>
    <w:rsid w:val="00197EB9"/>
    <w:rsid w:val="001A71B0"/>
    <w:rsid w:val="001B4D5A"/>
    <w:rsid w:val="001C30BD"/>
    <w:rsid w:val="001F1047"/>
    <w:rsid w:val="00205BC4"/>
    <w:rsid w:val="002065EC"/>
    <w:rsid w:val="00213AEC"/>
    <w:rsid w:val="00220187"/>
    <w:rsid w:val="00247C43"/>
    <w:rsid w:val="0029728D"/>
    <w:rsid w:val="002B2F76"/>
    <w:rsid w:val="002C2C79"/>
    <w:rsid w:val="002E7B3C"/>
    <w:rsid w:val="00307BDD"/>
    <w:rsid w:val="00342E6D"/>
    <w:rsid w:val="00344274"/>
    <w:rsid w:val="00352349"/>
    <w:rsid w:val="0038061F"/>
    <w:rsid w:val="00384241"/>
    <w:rsid w:val="0038647F"/>
    <w:rsid w:val="003C63D0"/>
    <w:rsid w:val="003E1020"/>
    <w:rsid w:val="003E2825"/>
    <w:rsid w:val="003E460A"/>
    <w:rsid w:val="003F5AE3"/>
    <w:rsid w:val="00405B5E"/>
    <w:rsid w:val="0042234C"/>
    <w:rsid w:val="004257B8"/>
    <w:rsid w:val="0043138A"/>
    <w:rsid w:val="004356FB"/>
    <w:rsid w:val="00464CF8"/>
    <w:rsid w:val="004A085F"/>
    <w:rsid w:val="004A1E0D"/>
    <w:rsid w:val="004B0458"/>
    <w:rsid w:val="004B2A6E"/>
    <w:rsid w:val="004C3054"/>
    <w:rsid w:val="004D0395"/>
    <w:rsid w:val="004D748E"/>
    <w:rsid w:val="005118D0"/>
    <w:rsid w:val="00523EA1"/>
    <w:rsid w:val="0052420E"/>
    <w:rsid w:val="00573D5D"/>
    <w:rsid w:val="0058242C"/>
    <w:rsid w:val="005A032D"/>
    <w:rsid w:val="005A18E8"/>
    <w:rsid w:val="005C7583"/>
    <w:rsid w:val="005D3D5C"/>
    <w:rsid w:val="005F2225"/>
    <w:rsid w:val="005F3D7F"/>
    <w:rsid w:val="005F4336"/>
    <w:rsid w:val="00622277"/>
    <w:rsid w:val="006357FC"/>
    <w:rsid w:val="00645ACC"/>
    <w:rsid w:val="006506D0"/>
    <w:rsid w:val="006800D3"/>
    <w:rsid w:val="006C2D8A"/>
    <w:rsid w:val="006F030A"/>
    <w:rsid w:val="00700373"/>
    <w:rsid w:val="00702901"/>
    <w:rsid w:val="00716736"/>
    <w:rsid w:val="00746E48"/>
    <w:rsid w:val="00775F34"/>
    <w:rsid w:val="0078218E"/>
    <w:rsid w:val="00785B3D"/>
    <w:rsid w:val="007A40B0"/>
    <w:rsid w:val="007A5944"/>
    <w:rsid w:val="007A5F33"/>
    <w:rsid w:val="007D138B"/>
    <w:rsid w:val="0080786F"/>
    <w:rsid w:val="00812146"/>
    <w:rsid w:val="00821DD7"/>
    <w:rsid w:val="00822EDE"/>
    <w:rsid w:val="008275BE"/>
    <w:rsid w:val="008317D1"/>
    <w:rsid w:val="00844FEA"/>
    <w:rsid w:val="00857E55"/>
    <w:rsid w:val="00862868"/>
    <w:rsid w:val="0087209E"/>
    <w:rsid w:val="008E6CF0"/>
    <w:rsid w:val="00902522"/>
    <w:rsid w:val="00923472"/>
    <w:rsid w:val="0095134B"/>
    <w:rsid w:val="009610E9"/>
    <w:rsid w:val="00982BD9"/>
    <w:rsid w:val="00984AF9"/>
    <w:rsid w:val="009A31F5"/>
    <w:rsid w:val="009B66C6"/>
    <w:rsid w:val="009D73AD"/>
    <w:rsid w:val="009E524E"/>
    <w:rsid w:val="00A21C4C"/>
    <w:rsid w:val="00A355D4"/>
    <w:rsid w:val="00A73DCB"/>
    <w:rsid w:val="00A81348"/>
    <w:rsid w:val="00AB529C"/>
    <w:rsid w:val="00AD09A7"/>
    <w:rsid w:val="00AE1893"/>
    <w:rsid w:val="00AE2DAE"/>
    <w:rsid w:val="00AF427A"/>
    <w:rsid w:val="00B017D2"/>
    <w:rsid w:val="00B01942"/>
    <w:rsid w:val="00B40CBF"/>
    <w:rsid w:val="00B45A9F"/>
    <w:rsid w:val="00B54D73"/>
    <w:rsid w:val="00B7567F"/>
    <w:rsid w:val="00B770C9"/>
    <w:rsid w:val="00B93A34"/>
    <w:rsid w:val="00BB1B80"/>
    <w:rsid w:val="00BF0C43"/>
    <w:rsid w:val="00C04E46"/>
    <w:rsid w:val="00C162F1"/>
    <w:rsid w:val="00C47149"/>
    <w:rsid w:val="00C62C7B"/>
    <w:rsid w:val="00C65C25"/>
    <w:rsid w:val="00C93461"/>
    <w:rsid w:val="00CA5AC1"/>
    <w:rsid w:val="00CA628D"/>
    <w:rsid w:val="00CE0773"/>
    <w:rsid w:val="00D12E77"/>
    <w:rsid w:val="00D235B5"/>
    <w:rsid w:val="00D4409B"/>
    <w:rsid w:val="00D449E2"/>
    <w:rsid w:val="00D5094C"/>
    <w:rsid w:val="00D76228"/>
    <w:rsid w:val="00D87D83"/>
    <w:rsid w:val="00DF65EC"/>
    <w:rsid w:val="00E12DFA"/>
    <w:rsid w:val="00E62E81"/>
    <w:rsid w:val="00E672F0"/>
    <w:rsid w:val="00E72859"/>
    <w:rsid w:val="00EB237E"/>
    <w:rsid w:val="00F232A2"/>
    <w:rsid w:val="00F31D94"/>
    <w:rsid w:val="00F60985"/>
    <w:rsid w:val="00F61470"/>
    <w:rsid w:val="00F75231"/>
    <w:rsid w:val="00F76C82"/>
    <w:rsid w:val="00FA2F9A"/>
    <w:rsid w:val="00FA7356"/>
    <w:rsid w:val="00FD50B3"/>
    <w:rsid w:val="00FE471B"/>
    <w:rsid w:val="00FF5ED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2F93B"/>
  <w15:chartTrackingRefBased/>
  <w15:docId w15:val="{D8B3775F-7B73-4A4A-AC41-D875DA41B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ru-RU"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513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513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5134B"/>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5134B"/>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5134B"/>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5134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5134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5134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5134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134B"/>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5134B"/>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5134B"/>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5134B"/>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5134B"/>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5134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5134B"/>
    <w:rPr>
      <w:rFonts w:eastAsiaTheme="majorEastAsia" w:cstheme="majorBidi"/>
      <w:color w:val="595959" w:themeColor="text1" w:themeTint="A6"/>
    </w:rPr>
  </w:style>
  <w:style w:type="character" w:customStyle="1" w:styleId="80">
    <w:name w:val="Заголовок 8 Знак"/>
    <w:basedOn w:val="a0"/>
    <w:link w:val="8"/>
    <w:uiPriority w:val="9"/>
    <w:semiHidden/>
    <w:rsid w:val="0095134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5134B"/>
    <w:rPr>
      <w:rFonts w:eastAsiaTheme="majorEastAsia" w:cstheme="majorBidi"/>
      <w:color w:val="272727" w:themeColor="text1" w:themeTint="D8"/>
    </w:rPr>
  </w:style>
  <w:style w:type="paragraph" w:styleId="a3">
    <w:name w:val="Title"/>
    <w:basedOn w:val="a"/>
    <w:next w:val="a"/>
    <w:link w:val="a4"/>
    <w:uiPriority w:val="10"/>
    <w:qFormat/>
    <w:rsid w:val="009513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5134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34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5134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5134B"/>
    <w:pPr>
      <w:spacing w:before="160"/>
      <w:jc w:val="center"/>
    </w:pPr>
    <w:rPr>
      <w:i/>
      <w:iCs/>
      <w:color w:val="404040" w:themeColor="text1" w:themeTint="BF"/>
    </w:rPr>
  </w:style>
  <w:style w:type="character" w:customStyle="1" w:styleId="22">
    <w:name w:val="Цитата 2 Знак"/>
    <w:basedOn w:val="a0"/>
    <w:link w:val="21"/>
    <w:uiPriority w:val="29"/>
    <w:rsid w:val="0095134B"/>
    <w:rPr>
      <w:i/>
      <w:iCs/>
      <w:color w:val="404040" w:themeColor="text1" w:themeTint="BF"/>
    </w:rPr>
  </w:style>
  <w:style w:type="paragraph" w:styleId="a7">
    <w:name w:val="List Paragraph"/>
    <w:basedOn w:val="a"/>
    <w:uiPriority w:val="34"/>
    <w:qFormat/>
    <w:rsid w:val="0095134B"/>
    <w:pPr>
      <w:ind w:left="720"/>
      <w:contextualSpacing/>
    </w:pPr>
  </w:style>
  <w:style w:type="character" w:styleId="a8">
    <w:name w:val="Intense Emphasis"/>
    <w:basedOn w:val="a0"/>
    <w:uiPriority w:val="21"/>
    <w:qFormat/>
    <w:rsid w:val="0095134B"/>
    <w:rPr>
      <w:i/>
      <w:iCs/>
      <w:color w:val="0F4761" w:themeColor="accent1" w:themeShade="BF"/>
    </w:rPr>
  </w:style>
  <w:style w:type="paragraph" w:styleId="a9">
    <w:name w:val="Intense Quote"/>
    <w:basedOn w:val="a"/>
    <w:next w:val="a"/>
    <w:link w:val="aa"/>
    <w:uiPriority w:val="30"/>
    <w:qFormat/>
    <w:rsid w:val="009513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5134B"/>
    <w:rPr>
      <w:i/>
      <w:iCs/>
      <w:color w:val="0F4761" w:themeColor="accent1" w:themeShade="BF"/>
    </w:rPr>
  </w:style>
  <w:style w:type="character" w:styleId="ab">
    <w:name w:val="Intense Reference"/>
    <w:basedOn w:val="a0"/>
    <w:uiPriority w:val="32"/>
    <w:qFormat/>
    <w:rsid w:val="0095134B"/>
    <w:rPr>
      <w:b/>
      <w:bCs/>
      <w:smallCaps/>
      <w:color w:val="0F4761" w:themeColor="accent1" w:themeShade="BF"/>
      <w:spacing w:val="5"/>
    </w:rPr>
  </w:style>
  <w:style w:type="paragraph" w:styleId="ac">
    <w:name w:val="Normal (Web)"/>
    <w:basedOn w:val="a"/>
    <w:uiPriority w:val="99"/>
    <w:unhideWhenUsed/>
    <w:rsid w:val="0095134B"/>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ad">
    <w:name w:val="header"/>
    <w:basedOn w:val="a"/>
    <w:link w:val="ae"/>
    <w:uiPriority w:val="99"/>
    <w:unhideWhenUsed/>
    <w:rsid w:val="00F31D9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31D94"/>
  </w:style>
  <w:style w:type="paragraph" w:styleId="af">
    <w:name w:val="footer"/>
    <w:basedOn w:val="a"/>
    <w:link w:val="af0"/>
    <w:uiPriority w:val="99"/>
    <w:unhideWhenUsed/>
    <w:rsid w:val="00F31D9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31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359499">
      <w:bodyDiv w:val="1"/>
      <w:marLeft w:val="0"/>
      <w:marRight w:val="0"/>
      <w:marTop w:val="0"/>
      <w:marBottom w:val="0"/>
      <w:divBdr>
        <w:top w:val="none" w:sz="0" w:space="0" w:color="auto"/>
        <w:left w:val="none" w:sz="0" w:space="0" w:color="auto"/>
        <w:bottom w:val="none" w:sz="0" w:space="0" w:color="auto"/>
        <w:right w:val="none" w:sz="0" w:space="0" w:color="auto"/>
      </w:divBdr>
    </w:div>
    <w:div w:id="446509078">
      <w:bodyDiv w:val="1"/>
      <w:marLeft w:val="0"/>
      <w:marRight w:val="0"/>
      <w:marTop w:val="0"/>
      <w:marBottom w:val="0"/>
      <w:divBdr>
        <w:top w:val="none" w:sz="0" w:space="0" w:color="auto"/>
        <w:left w:val="none" w:sz="0" w:space="0" w:color="auto"/>
        <w:bottom w:val="none" w:sz="0" w:space="0" w:color="auto"/>
        <w:right w:val="none" w:sz="0" w:space="0" w:color="auto"/>
      </w:divBdr>
    </w:div>
    <w:div w:id="692682256">
      <w:bodyDiv w:val="1"/>
      <w:marLeft w:val="0"/>
      <w:marRight w:val="0"/>
      <w:marTop w:val="0"/>
      <w:marBottom w:val="0"/>
      <w:divBdr>
        <w:top w:val="none" w:sz="0" w:space="0" w:color="auto"/>
        <w:left w:val="none" w:sz="0" w:space="0" w:color="auto"/>
        <w:bottom w:val="none" w:sz="0" w:space="0" w:color="auto"/>
        <w:right w:val="none" w:sz="0" w:space="0" w:color="auto"/>
      </w:divBdr>
    </w:div>
    <w:div w:id="931082808">
      <w:bodyDiv w:val="1"/>
      <w:marLeft w:val="0"/>
      <w:marRight w:val="0"/>
      <w:marTop w:val="0"/>
      <w:marBottom w:val="0"/>
      <w:divBdr>
        <w:top w:val="none" w:sz="0" w:space="0" w:color="auto"/>
        <w:left w:val="none" w:sz="0" w:space="0" w:color="auto"/>
        <w:bottom w:val="none" w:sz="0" w:space="0" w:color="auto"/>
        <w:right w:val="none" w:sz="0" w:space="0" w:color="auto"/>
      </w:divBdr>
    </w:div>
    <w:div w:id="970358664">
      <w:bodyDiv w:val="1"/>
      <w:marLeft w:val="0"/>
      <w:marRight w:val="0"/>
      <w:marTop w:val="0"/>
      <w:marBottom w:val="0"/>
      <w:divBdr>
        <w:top w:val="none" w:sz="0" w:space="0" w:color="auto"/>
        <w:left w:val="none" w:sz="0" w:space="0" w:color="auto"/>
        <w:bottom w:val="none" w:sz="0" w:space="0" w:color="auto"/>
        <w:right w:val="none" w:sz="0" w:space="0" w:color="auto"/>
      </w:divBdr>
    </w:div>
    <w:div w:id="1101072531">
      <w:bodyDiv w:val="1"/>
      <w:marLeft w:val="0"/>
      <w:marRight w:val="0"/>
      <w:marTop w:val="0"/>
      <w:marBottom w:val="0"/>
      <w:divBdr>
        <w:top w:val="none" w:sz="0" w:space="0" w:color="auto"/>
        <w:left w:val="none" w:sz="0" w:space="0" w:color="auto"/>
        <w:bottom w:val="none" w:sz="0" w:space="0" w:color="auto"/>
        <w:right w:val="none" w:sz="0" w:space="0" w:color="auto"/>
      </w:divBdr>
    </w:div>
    <w:div w:id="1343557086">
      <w:bodyDiv w:val="1"/>
      <w:marLeft w:val="0"/>
      <w:marRight w:val="0"/>
      <w:marTop w:val="0"/>
      <w:marBottom w:val="0"/>
      <w:divBdr>
        <w:top w:val="none" w:sz="0" w:space="0" w:color="auto"/>
        <w:left w:val="none" w:sz="0" w:space="0" w:color="auto"/>
        <w:bottom w:val="none" w:sz="0" w:space="0" w:color="auto"/>
        <w:right w:val="none" w:sz="0" w:space="0" w:color="auto"/>
      </w:divBdr>
    </w:div>
    <w:div w:id="1354654209">
      <w:bodyDiv w:val="1"/>
      <w:marLeft w:val="0"/>
      <w:marRight w:val="0"/>
      <w:marTop w:val="0"/>
      <w:marBottom w:val="0"/>
      <w:divBdr>
        <w:top w:val="none" w:sz="0" w:space="0" w:color="auto"/>
        <w:left w:val="none" w:sz="0" w:space="0" w:color="auto"/>
        <w:bottom w:val="none" w:sz="0" w:space="0" w:color="auto"/>
        <w:right w:val="none" w:sz="0" w:space="0" w:color="auto"/>
      </w:divBdr>
    </w:div>
    <w:div w:id="1385986911">
      <w:bodyDiv w:val="1"/>
      <w:marLeft w:val="0"/>
      <w:marRight w:val="0"/>
      <w:marTop w:val="0"/>
      <w:marBottom w:val="0"/>
      <w:divBdr>
        <w:top w:val="none" w:sz="0" w:space="0" w:color="auto"/>
        <w:left w:val="none" w:sz="0" w:space="0" w:color="auto"/>
        <w:bottom w:val="none" w:sz="0" w:space="0" w:color="auto"/>
        <w:right w:val="none" w:sz="0" w:space="0" w:color="auto"/>
      </w:divBdr>
    </w:div>
    <w:div w:id="1880622849">
      <w:bodyDiv w:val="1"/>
      <w:marLeft w:val="0"/>
      <w:marRight w:val="0"/>
      <w:marTop w:val="0"/>
      <w:marBottom w:val="0"/>
      <w:divBdr>
        <w:top w:val="none" w:sz="0" w:space="0" w:color="auto"/>
        <w:left w:val="none" w:sz="0" w:space="0" w:color="auto"/>
        <w:bottom w:val="none" w:sz="0" w:space="0" w:color="auto"/>
        <w:right w:val="none" w:sz="0" w:space="0" w:color="auto"/>
      </w:divBdr>
    </w:div>
    <w:div w:id="188652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946</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Пуганен</dc:creator>
  <cp:keywords/>
  <dc:description/>
  <cp:lastModifiedBy>Пользователь Windows</cp:lastModifiedBy>
  <cp:revision>2</cp:revision>
  <dcterms:created xsi:type="dcterms:W3CDTF">2025-01-20T04:18:00Z</dcterms:created>
  <dcterms:modified xsi:type="dcterms:W3CDTF">2025-01-20T04:18:00Z</dcterms:modified>
</cp:coreProperties>
</file>