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D09EC2" w14:textId="77777777" w:rsidR="00DF4F60" w:rsidRDefault="00DF4F60" w:rsidP="00DF4F6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 xml:space="preserve">Статья на тему: </w:t>
      </w:r>
      <w:r w:rsidRPr="00DF4F60">
        <w:rPr>
          <w:sz w:val="28"/>
          <w:szCs w:val="32"/>
        </w:rPr>
        <w:t>Оценка рыночной стоимости земельных участков и иных объектов недвижимости для разработки инвестиционных программ</w:t>
      </w:r>
    </w:p>
    <w:p w14:paraId="1992F2C1" w14:textId="5AE023F7" w:rsidR="00382DA5" w:rsidRPr="009A0C20" w:rsidRDefault="00DF4F60" w:rsidP="00DF4F60">
      <w:pPr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/>
      </w:r>
      <w:r w:rsidR="00382DA5" w:rsidRPr="009A0C20">
        <w:rPr>
          <w:sz w:val="28"/>
          <w:szCs w:val="32"/>
        </w:rPr>
        <w:t xml:space="preserve">Актуальность </w:t>
      </w:r>
      <w:r w:rsidR="00382DA5">
        <w:rPr>
          <w:sz w:val="28"/>
          <w:szCs w:val="32"/>
        </w:rPr>
        <w:t>статьи</w:t>
      </w:r>
      <w:r w:rsidR="00382DA5" w:rsidRPr="009A0C20">
        <w:rPr>
          <w:sz w:val="28"/>
          <w:szCs w:val="32"/>
        </w:rPr>
        <w:t xml:space="preserve"> заключается в том, что развития по направлению сравнительной оценки индивидуальной жилой недвижимости зависит на прямую от корректного </w:t>
      </w:r>
      <w:bookmarkStart w:id="0" w:name="_GoBack"/>
      <w:bookmarkEnd w:id="0"/>
      <w:r w:rsidR="00382DA5" w:rsidRPr="009A0C20">
        <w:rPr>
          <w:sz w:val="28"/>
          <w:szCs w:val="32"/>
        </w:rPr>
        <w:t>сравнительного анализа, а также оценки в экономической практике Российской Федерации, которая необходима при реализации Федеральной целевой жилищной программы</w:t>
      </w:r>
    </w:p>
    <w:p w14:paraId="3577A850" w14:textId="77777777" w:rsidR="00382DA5" w:rsidRPr="00FA595E" w:rsidRDefault="00382DA5" w:rsidP="00382DA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32"/>
        </w:rPr>
      </w:pPr>
      <w:r w:rsidRPr="009A07E4">
        <w:rPr>
          <w:sz w:val="28"/>
          <w:szCs w:val="32"/>
        </w:rPr>
        <w:t xml:space="preserve">Частная жилая недвижимость </w:t>
      </w:r>
      <w:proofErr w:type="gramStart"/>
      <w:r w:rsidRPr="009A07E4">
        <w:rPr>
          <w:sz w:val="28"/>
          <w:szCs w:val="32"/>
        </w:rPr>
        <w:t>- это</w:t>
      </w:r>
      <w:proofErr w:type="gramEnd"/>
      <w:r w:rsidRPr="009A07E4">
        <w:rPr>
          <w:sz w:val="28"/>
          <w:szCs w:val="32"/>
        </w:rPr>
        <w:t xml:space="preserve"> любое имущество, состоящее из земли, а также зданий и сооружений на ней.</w:t>
      </w:r>
      <w:r>
        <w:rPr>
          <w:sz w:val="28"/>
          <w:szCs w:val="32"/>
        </w:rPr>
        <w:t xml:space="preserve"> </w:t>
      </w:r>
      <w:r>
        <w:rPr>
          <w:color w:val="FF0000"/>
          <w:sz w:val="28"/>
          <w:szCs w:val="32"/>
        </w:rPr>
        <w:t xml:space="preserve"> </w:t>
      </w:r>
    </w:p>
    <w:p w14:paraId="4A80C281" w14:textId="77777777" w:rsidR="00382DA5" w:rsidRPr="009A07E4" w:rsidRDefault="00382DA5" w:rsidP="00382DA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32"/>
        </w:rPr>
      </w:pPr>
      <w:r w:rsidRPr="009A07E4">
        <w:rPr>
          <w:sz w:val="28"/>
          <w:szCs w:val="32"/>
        </w:rPr>
        <w:t>Объекты частного жилого недвижимого имущества являются недвижимыми по их природе, или в силу их назначения, или вследствие предмета, принадлежность которого они составляют.</w:t>
      </w:r>
    </w:p>
    <w:p w14:paraId="48B2A69B" w14:textId="77777777" w:rsidR="00382DA5" w:rsidRDefault="00382DA5" w:rsidP="00382DA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32"/>
        </w:rPr>
      </w:pPr>
      <w:r w:rsidRPr="009A07E4">
        <w:rPr>
          <w:sz w:val="28"/>
          <w:szCs w:val="32"/>
        </w:rPr>
        <w:t>Оценка частной жилой</w:t>
      </w:r>
      <w:r>
        <w:rPr>
          <w:sz w:val="28"/>
          <w:szCs w:val="32"/>
        </w:rPr>
        <w:t xml:space="preserve"> недвижимости – это определение</w:t>
      </w:r>
      <w:r w:rsidRPr="009A07E4">
        <w:rPr>
          <w:sz w:val="28"/>
          <w:szCs w:val="32"/>
        </w:rPr>
        <w:t xml:space="preserve"> цены недвижимости   в соответствии с поставленной целью, процедурой оценки и требованиями этики оценщика.</w:t>
      </w:r>
    </w:p>
    <w:p w14:paraId="08AE56B0" w14:textId="77777777" w:rsidR="00382DA5" w:rsidRPr="009A07E4" w:rsidRDefault="00382DA5" w:rsidP="00382DA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32"/>
        </w:rPr>
      </w:pPr>
      <w:r w:rsidRPr="009A07E4">
        <w:rPr>
          <w:sz w:val="28"/>
          <w:szCs w:val="32"/>
        </w:rPr>
        <w:t xml:space="preserve">Цель </w:t>
      </w:r>
      <w:r>
        <w:rPr>
          <w:sz w:val="28"/>
          <w:szCs w:val="32"/>
        </w:rPr>
        <w:t xml:space="preserve">оценки частной жилой недвижимости </w:t>
      </w:r>
      <w:proofErr w:type="gramStart"/>
      <w:r w:rsidRPr="009A07E4">
        <w:rPr>
          <w:sz w:val="28"/>
          <w:szCs w:val="32"/>
        </w:rPr>
        <w:t>-  зависит</w:t>
      </w:r>
      <w:proofErr w:type="gramEnd"/>
      <w:r w:rsidRPr="009A07E4">
        <w:rPr>
          <w:sz w:val="28"/>
          <w:szCs w:val="32"/>
        </w:rPr>
        <w:t xml:space="preserve"> от ее дальнейшего использования. Например, оценка нужна для </w:t>
      </w:r>
      <w:proofErr w:type="gramStart"/>
      <w:r w:rsidRPr="009A07E4">
        <w:rPr>
          <w:sz w:val="28"/>
          <w:szCs w:val="32"/>
        </w:rPr>
        <w:t>того</w:t>
      </w:r>
      <w:proofErr w:type="gramEnd"/>
      <w:r w:rsidRPr="009A07E4">
        <w:rPr>
          <w:sz w:val="28"/>
          <w:szCs w:val="32"/>
        </w:rPr>
        <w:t xml:space="preserve"> чтобы продавцу или покупателю в определении стоимости объекта недвижимости.</w:t>
      </w:r>
    </w:p>
    <w:p w14:paraId="23405144" w14:textId="77777777" w:rsidR="00382DA5" w:rsidRDefault="00382DA5" w:rsidP="00382DA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t>Как правило оценка индивидуальной жилой недвижимости проводится с помощью сравнительного подхода к оценке.</w:t>
      </w:r>
    </w:p>
    <w:p w14:paraId="757A616F" w14:textId="77777777" w:rsidR="00382DA5" w:rsidRPr="009A0C20" w:rsidRDefault="00382DA5" w:rsidP="00382DA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32"/>
        </w:rPr>
      </w:pPr>
      <w:r w:rsidRPr="009A0C20">
        <w:rPr>
          <w:sz w:val="28"/>
          <w:szCs w:val="32"/>
        </w:rPr>
        <w:t xml:space="preserve">Сравнительный подход определяет рыночную стоимость недвижимости на основе цен сделок с аналогичными объектами, скорректированных на выявление различия. Основу сравнительного подхода составляют предложения, что рыночная стоимость объекта оценки непосредственно связана с ценами на сопоставимые конкурирующие объекты. Следовательно, анализируя отличия ценообразующих характеристик, таких, как передаваемые имущественные права, мотивация сторон сделки, финансирования, дата сделки, местоположения, физические и экономические характеристики, можно смоделировать стоимость оцениваемого объекта с учётом </w:t>
      </w:r>
      <w:r w:rsidRPr="009A0C20">
        <w:rPr>
          <w:sz w:val="28"/>
          <w:szCs w:val="32"/>
        </w:rPr>
        <w:lastRenderedPageBreak/>
        <w:t>особенностей территориального рынка недвижимости. Необходимые условия и сфера применения.</w:t>
      </w:r>
    </w:p>
    <w:p w14:paraId="72F8E751" w14:textId="3E60E6E8" w:rsidR="00382DA5" w:rsidRDefault="00382DA5" w:rsidP="00382DA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32"/>
        </w:rPr>
      </w:pPr>
      <w:r w:rsidRPr="009A0C20">
        <w:rPr>
          <w:sz w:val="28"/>
          <w:szCs w:val="32"/>
        </w:rPr>
        <w:t xml:space="preserve">Основным условием применения методов сравнительного подхода при оценки </w:t>
      </w:r>
      <w:r>
        <w:rPr>
          <w:sz w:val="28"/>
          <w:szCs w:val="32"/>
        </w:rPr>
        <w:t xml:space="preserve">индивидуальной жилой </w:t>
      </w:r>
      <w:r w:rsidRPr="009A0C20">
        <w:rPr>
          <w:sz w:val="28"/>
          <w:szCs w:val="32"/>
        </w:rPr>
        <w:t>недвижимости является активность рынка недвижимости и доступность качественной информации о сделках с аналогичными объектами. Если рынок недвижимости в регионе, к которому принадлежит оцениваемый объект, недостаточно развит, либо оцениваемая недвижимость уникальна, либо информация о ценах сделок и характеристиках объектов аналога недоступна для оценщика, то использование сравнительного подхода нецелесообразно.</w:t>
      </w:r>
    </w:p>
    <w:p w14:paraId="27DAA902" w14:textId="77777777" w:rsidR="00382DA5" w:rsidRPr="00382DA5" w:rsidRDefault="00382DA5" w:rsidP="00382DA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32"/>
        </w:rPr>
      </w:pPr>
      <w:r w:rsidRPr="00382DA5">
        <w:rPr>
          <w:sz w:val="28"/>
          <w:szCs w:val="32"/>
        </w:rPr>
        <w:t xml:space="preserve">Частная жилая недвижимость </w:t>
      </w:r>
      <w:proofErr w:type="gramStart"/>
      <w:r w:rsidRPr="00382DA5">
        <w:rPr>
          <w:sz w:val="28"/>
          <w:szCs w:val="32"/>
        </w:rPr>
        <w:t>- это</w:t>
      </w:r>
      <w:proofErr w:type="gramEnd"/>
      <w:r w:rsidRPr="00382DA5">
        <w:rPr>
          <w:sz w:val="28"/>
          <w:szCs w:val="32"/>
        </w:rPr>
        <w:t xml:space="preserve"> любое имущество, состоящее из земли, а также зданий и сооружений на ней.</w:t>
      </w:r>
    </w:p>
    <w:p w14:paraId="0A928773" w14:textId="77777777" w:rsidR="00382DA5" w:rsidRPr="00382DA5" w:rsidRDefault="00382DA5" w:rsidP="00382DA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32"/>
        </w:rPr>
      </w:pPr>
      <w:r w:rsidRPr="00382DA5">
        <w:rPr>
          <w:sz w:val="28"/>
          <w:szCs w:val="32"/>
        </w:rPr>
        <w:t>Объекты частного жилого недвижимого имущества являются недвижимыми по их природе, или в силу их назначения, или вследствие предмета, принадлежность которого они составляют.</w:t>
      </w:r>
    </w:p>
    <w:p w14:paraId="3262F276" w14:textId="77777777" w:rsidR="00382DA5" w:rsidRPr="00382DA5" w:rsidRDefault="00382DA5" w:rsidP="00382DA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32"/>
        </w:rPr>
      </w:pPr>
      <w:r w:rsidRPr="00382DA5">
        <w:rPr>
          <w:sz w:val="28"/>
          <w:szCs w:val="32"/>
        </w:rPr>
        <w:t xml:space="preserve">Классификация объектов частной жилой недвижимости по различным признакам (критериям) способствует более успешному изучению объектов. Для этих целей можно применять разные принципы классификации в зависимости от их происхождения и назначения. </w:t>
      </w:r>
    </w:p>
    <w:p w14:paraId="18FC6EBD" w14:textId="77777777" w:rsidR="00382DA5" w:rsidRPr="00382DA5" w:rsidRDefault="00382DA5" w:rsidP="00382DA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32"/>
        </w:rPr>
      </w:pPr>
      <w:r w:rsidRPr="00382DA5">
        <w:rPr>
          <w:sz w:val="28"/>
          <w:szCs w:val="32"/>
        </w:rPr>
        <w:t>Однако определение частной жилой недвижимости   предполагает выделение в его структуре двух составляющих [9. С 129].</w:t>
      </w:r>
    </w:p>
    <w:p w14:paraId="27310248" w14:textId="77777777" w:rsidR="00382DA5" w:rsidRPr="00382DA5" w:rsidRDefault="00382DA5" w:rsidP="00382DA5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sz w:val="28"/>
          <w:szCs w:val="32"/>
        </w:rPr>
      </w:pPr>
      <w:r w:rsidRPr="00382DA5">
        <w:rPr>
          <w:sz w:val="28"/>
          <w:szCs w:val="32"/>
        </w:rPr>
        <w:t>Естественные (природные) объекты – земельный участок, лес и многолетние насаждения, обособленные водные объекты и участки недр. Эти объекты недвижимости называют еще и «недвижимостью по природе».</w:t>
      </w:r>
    </w:p>
    <w:p w14:paraId="1E3151C9" w14:textId="77777777" w:rsidR="00382DA5" w:rsidRPr="00382DA5" w:rsidRDefault="00382DA5" w:rsidP="00382DA5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sz w:val="28"/>
          <w:szCs w:val="32"/>
        </w:rPr>
      </w:pPr>
      <w:r w:rsidRPr="00382DA5">
        <w:rPr>
          <w:sz w:val="28"/>
          <w:szCs w:val="32"/>
        </w:rPr>
        <w:t>Участки недр;</w:t>
      </w:r>
    </w:p>
    <w:p w14:paraId="651B4663" w14:textId="77777777" w:rsidR="00382DA5" w:rsidRPr="00382DA5" w:rsidRDefault="00382DA5" w:rsidP="00382DA5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sz w:val="28"/>
          <w:szCs w:val="32"/>
        </w:rPr>
      </w:pPr>
      <w:r w:rsidRPr="00382DA5">
        <w:rPr>
          <w:sz w:val="28"/>
          <w:szCs w:val="32"/>
        </w:rPr>
        <w:t>Водные объекты;</w:t>
      </w:r>
    </w:p>
    <w:p w14:paraId="626830E9" w14:textId="77777777" w:rsidR="00382DA5" w:rsidRPr="00382DA5" w:rsidRDefault="00382DA5" w:rsidP="00382DA5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sz w:val="28"/>
          <w:szCs w:val="32"/>
        </w:rPr>
      </w:pPr>
      <w:r w:rsidRPr="00382DA5">
        <w:rPr>
          <w:sz w:val="28"/>
          <w:szCs w:val="32"/>
        </w:rPr>
        <w:t>Природные леса;</w:t>
      </w:r>
    </w:p>
    <w:p w14:paraId="52293887" w14:textId="77777777" w:rsidR="00382DA5" w:rsidRPr="00382DA5" w:rsidRDefault="00382DA5" w:rsidP="00382DA5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sz w:val="28"/>
          <w:szCs w:val="32"/>
        </w:rPr>
      </w:pPr>
      <w:r w:rsidRPr="00382DA5">
        <w:rPr>
          <w:sz w:val="28"/>
          <w:szCs w:val="32"/>
        </w:rPr>
        <w:t>Многолетние насаждения;</w:t>
      </w:r>
    </w:p>
    <w:p w14:paraId="126A83BD" w14:textId="77777777" w:rsidR="00382DA5" w:rsidRPr="00382DA5" w:rsidRDefault="00382DA5" w:rsidP="00382DA5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sz w:val="28"/>
          <w:szCs w:val="32"/>
        </w:rPr>
      </w:pPr>
      <w:r w:rsidRPr="00382DA5">
        <w:rPr>
          <w:sz w:val="28"/>
          <w:szCs w:val="32"/>
        </w:rPr>
        <w:t>Земельные участки.</w:t>
      </w:r>
    </w:p>
    <w:p w14:paraId="1B4CA455" w14:textId="546C757F" w:rsidR="00382DA5" w:rsidRPr="00382DA5" w:rsidRDefault="00382DA5" w:rsidP="00382DA5">
      <w:pPr>
        <w:widowControl/>
        <w:numPr>
          <w:ilvl w:val="0"/>
          <w:numId w:val="1"/>
        </w:numPr>
        <w:autoSpaceDE/>
        <w:autoSpaceDN/>
        <w:adjustRightInd/>
        <w:spacing w:line="360" w:lineRule="auto"/>
        <w:jc w:val="both"/>
        <w:rPr>
          <w:sz w:val="28"/>
          <w:szCs w:val="32"/>
        </w:rPr>
      </w:pPr>
      <w:r w:rsidRPr="00382DA5">
        <w:rPr>
          <w:sz w:val="28"/>
          <w:szCs w:val="32"/>
        </w:rPr>
        <w:lastRenderedPageBreak/>
        <w:t>Искусственные объекты (постройки): жилая недвижимость — малоэтажный дом (до трех этажей), многоэтажный дом (от 4 до 9 этажей), дом повышенной этажности (от 10 до 20 этажей), высотный дом (свыше 20 этажей). Объектом жилой недвижимости может также быть кондоминиум, секция (подъезд), этаж в подъезде, квартира, комната, дачный дом.</w:t>
      </w:r>
    </w:p>
    <w:p w14:paraId="66490CF8" w14:textId="77777777" w:rsidR="00382DA5" w:rsidRPr="00382DA5" w:rsidRDefault="00382DA5" w:rsidP="00382DA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32"/>
        </w:rPr>
      </w:pPr>
      <w:r w:rsidRPr="00382DA5">
        <w:rPr>
          <w:sz w:val="28"/>
          <w:szCs w:val="32"/>
        </w:rPr>
        <w:t>Оценка частной жилой недвижимости – это определение цены недвижимости в соответствии с поставленной целью, процедурой оценки и требованиями этики оценщика.</w:t>
      </w:r>
    </w:p>
    <w:p w14:paraId="1B8379DC" w14:textId="77777777" w:rsidR="00382DA5" w:rsidRPr="00382DA5" w:rsidRDefault="00382DA5" w:rsidP="00382DA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32"/>
        </w:rPr>
      </w:pPr>
      <w:r w:rsidRPr="00382DA5">
        <w:rPr>
          <w:sz w:val="28"/>
          <w:szCs w:val="32"/>
        </w:rPr>
        <w:t>Под оценочной деловитостью подразумевается совокупность отношений юридического, экономического, координационно - технологического и некоторого характера по установлению о объекте оценки рыночной стоимости или иной цены (залоговой, ликвидационной и другой).</w:t>
      </w:r>
    </w:p>
    <w:p w14:paraId="1DE6B8C0" w14:textId="77777777" w:rsidR="00382DA5" w:rsidRPr="00382DA5" w:rsidRDefault="00382DA5" w:rsidP="00382DA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32"/>
        </w:rPr>
      </w:pPr>
      <w:r w:rsidRPr="00382DA5">
        <w:rPr>
          <w:sz w:val="28"/>
          <w:szCs w:val="32"/>
        </w:rPr>
        <w:t>Представление оценочной деловитости охватывает в себя отношения, складывающиеся в ходе выполнения оценки, обучения, лицензирования, воплощения контроля над деятельностью оценщиков и использования граней ответственности.</w:t>
      </w:r>
    </w:p>
    <w:p w14:paraId="374A70B2" w14:textId="77777777" w:rsidR="00382DA5" w:rsidRPr="00382DA5" w:rsidRDefault="00382DA5" w:rsidP="00382DA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32"/>
        </w:rPr>
      </w:pPr>
      <w:r w:rsidRPr="00382DA5">
        <w:rPr>
          <w:sz w:val="28"/>
          <w:szCs w:val="32"/>
        </w:rPr>
        <w:t xml:space="preserve">Цель частной жилой недвижимости оценки - зависит от ее дальнейшего использования. Например, оценка нужна для </w:t>
      </w:r>
      <w:proofErr w:type="gramStart"/>
      <w:r w:rsidRPr="00382DA5">
        <w:rPr>
          <w:sz w:val="28"/>
          <w:szCs w:val="32"/>
        </w:rPr>
        <w:t>того</w:t>
      </w:r>
      <w:proofErr w:type="gramEnd"/>
      <w:r w:rsidRPr="00382DA5">
        <w:rPr>
          <w:sz w:val="28"/>
          <w:szCs w:val="32"/>
        </w:rPr>
        <w:t xml:space="preserve"> чтобы продавцу или покупателю в определении стоимости объекта недвижимости.</w:t>
      </w:r>
    </w:p>
    <w:p w14:paraId="3DD2396D" w14:textId="77777777" w:rsidR="00382DA5" w:rsidRPr="00382DA5" w:rsidRDefault="00382DA5" w:rsidP="00382DA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32"/>
        </w:rPr>
      </w:pPr>
      <w:r w:rsidRPr="00382DA5">
        <w:rPr>
          <w:sz w:val="28"/>
          <w:szCs w:val="32"/>
        </w:rPr>
        <w:t>Оценка может проводиться для налогообложения, страхования, кредитования, купли, продажи, аренды, ликвидации.</w:t>
      </w:r>
    </w:p>
    <w:p w14:paraId="44F1DF7E" w14:textId="6B019184" w:rsidR="00382DA5" w:rsidRPr="00382DA5" w:rsidRDefault="00382DA5" w:rsidP="00382DA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32"/>
        </w:rPr>
      </w:pPr>
      <w:r w:rsidRPr="00382DA5">
        <w:rPr>
          <w:sz w:val="28"/>
          <w:szCs w:val="32"/>
        </w:rPr>
        <w:t xml:space="preserve">Существует два метода оценки частной жилой </w:t>
      </w:r>
      <w:proofErr w:type="gramStart"/>
      <w:r w:rsidRPr="00382DA5">
        <w:rPr>
          <w:sz w:val="28"/>
          <w:szCs w:val="32"/>
        </w:rPr>
        <w:t>недвижимости :</w:t>
      </w:r>
      <w:proofErr w:type="gramEnd"/>
    </w:p>
    <w:p w14:paraId="0E17B6E6" w14:textId="77777777" w:rsidR="00382DA5" w:rsidRPr="00382DA5" w:rsidRDefault="00382DA5" w:rsidP="00382DA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sz w:val="28"/>
          <w:szCs w:val="32"/>
        </w:rPr>
      </w:pPr>
      <w:r w:rsidRPr="00382DA5">
        <w:rPr>
          <w:sz w:val="28"/>
          <w:szCs w:val="32"/>
        </w:rPr>
        <w:t>Индивидуальная оценка частной жилой недвижимости – метод извлечения оценок рыночных ценовых признаков одного или нескольких объектов, разыскивающихся в составе юридических и физических комплексов, при котором для получения итогового результата рассматривается вся возможная совокупность ценообразующих факторов, присущих объекту оценки.</w:t>
      </w:r>
    </w:p>
    <w:p w14:paraId="69F22449" w14:textId="5B72161D" w:rsidR="00382DA5" w:rsidRPr="00382DA5" w:rsidRDefault="00382DA5" w:rsidP="00382DA5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sz w:val="28"/>
          <w:szCs w:val="32"/>
        </w:rPr>
      </w:pPr>
      <w:r w:rsidRPr="00382DA5">
        <w:rPr>
          <w:sz w:val="28"/>
          <w:szCs w:val="32"/>
        </w:rPr>
        <w:lastRenderedPageBreak/>
        <w:t>Массовая оценка частной жилой недвижимости – процесс получения оценок рыночных стоимостных показателей, группы однородных объектов с использованием статистической обработки реальной рыночной информации, при которой рассматривается такое количество ценообразующих факторов, которое присуще одновременно всей оцениваемой группе.</w:t>
      </w:r>
    </w:p>
    <w:p w14:paraId="70998E0B" w14:textId="67396E41" w:rsidR="00382DA5" w:rsidRPr="00382DA5" w:rsidRDefault="00382DA5" w:rsidP="00343D76">
      <w:pPr>
        <w:widowControl/>
        <w:tabs>
          <w:tab w:val="right" w:leader="dot" w:pos="9355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382DA5">
        <w:rPr>
          <w:rFonts w:eastAsia="Calibri"/>
          <w:sz w:val="28"/>
          <w:szCs w:val="22"/>
          <w:lang w:eastAsia="en-US"/>
        </w:rPr>
        <w:t>Процесс определения рыночной стоимости начинается с определения наиболее эффективного использования (НЭИ) оцениваемого объекта, т.е. наиболее вероятного использования имущества, являющегося физически возможным, юридически допустимым, осуществимым с финансовой точки зрения, в результате которого стоимость оцениваемого имущества будет максимальной. Наиболее эффективное использование может не совпадать с текущим использованием объекта оценки</w:t>
      </w:r>
      <w:r w:rsidRPr="00382DA5">
        <w:rPr>
          <w:sz w:val="28"/>
          <w:shd w:val="clear" w:color="auto" w:fill="FFFFFF"/>
        </w:rPr>
        <w:t>.</w:t>
      </w:r>
    </w:p>
    <w:p w14:paraId="26872873" w14:textId="740DA04E" w:rsidR="00382DA5" w:rsidRDefault="00343D76" w:rsidP="00382DA5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32"/>
        </w:rPr>
      </w:pPr>
      <w:r w:rsidRPr="00674C32">
        <w:rPr>
          <w:rFonts w:eastAsia="Calibri"/>
          <w:sz w:val="28"/>
          <w:szCs w:val="22"/>
          <w:lang w:eastAsia="en-US"/>
        </w:rPr>
        <w:t>Таким образом, для определения наиболее эффективного способа использования исследуется выполнимость четы</w:t>
      </w:r>
      <w:r>
        <w:rPr>
          <w:rFonts w:eastAsia="Calibri"/>
          <w:sz w:val="28"/>
          <w:szCs w:val="22"/>
          <w:lang w:eastAsia="en-US"/>
        </w:rPr>
        <w:t>рёх нижеперечисленных критериев.</w:t>
      </w:r>
    </w:p>
    <w:p w14:paraId="0EF621F5" w14:textId="77777777" w:rsidR="00343D76" w:rsidRPr="00674C32" w:rsidRDefault="00343D76" w:rsidP="00343D76">
      <w:pPr>
        <w:widowControl/>
        <w:tabs>
          <w:tab w:val="right" w:leader="dot" w:pos="9355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674C32">
        <w:rPr>
          <w:rFonts w:eastAsia="Calibri"/>
          <w:sz w:val="28"/>
          <w:szCs w:val="22"/>
          <w:lang w:eastAsia="en-US"/>
        </w:rPr>
        <w:t>1. Законо</w:t>
      </w:r>
      <w:r>
        <w:rPr>
          <w:rFonts w:eastAsia="Calibri"/>
          <w:sz w:val="28"/>
          <w:szCs w:val="22"/>
          <w:lang w:eastAsia="en-US"/>
        </w:rPr>
        <w:t>дательная разрежённость.</w:t>
      </w:r>
    </w:p>
    <w:p w14:paraId="13817D36" w14:textId="77777777" w:rsidR="00343D76" w:rsidRPr="00674C32" w:rsidRDefault="00343D76" w:rsidP="00343D76">
      <w:pPr>
        <w:widowControl/>
        <w:tabs>
          <w:tab w:val="right" w:leader="dot" w:pos="9355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674C32">
        <w:rPr>
          <w:rFonts w:eastAsia="Calibri"/>
          <w:sz w:val="28"/>
          <w:szCs w:val="22"/>
          <w:lang w:eastAsia="en-US"/>
        </w:rPr>
        <w:t>В том случае, если текущее разрешенное использование будет признано запрещенным, тогда необходимо будет перепрофилировать или снести объект. В настоящее время текущие улучшени</w:t>
      </w:r>
      <w:r>
        <w:rPr>
          <w:rFonts w:eastAsia="Calibri"/>
          <w:sz w:val="28"/>
          <w:szCs w:val="22"/>
          <w:lang w:eastAsia="en-US"/>
        </w:rPr>
        <w:t xml:space="preserve">я не нарушают никакие имеющиеся </w:t>
      </w:r>
      <w:r w:rsidRPr="00674C32">
        <w:rPr>
          <w:rFonts w:eastAsia="Calibri"/>
          <w:sz w:val="28"/>
          <w:szCs w:val="22"/>
          <w:lang w:eastAsia="en-US"/>
        </w:rPr>
        <w:t>законодательные ограничения. В настоящее время объект оценки используется как нежилое.</w:t>
      </w:r>
    </w:p>
    <w:p w14:paraId="69AD45D9" w14:textId="77777777" w:rsidR="00343D76" w:rsidRPr="00674C32" w:rsidRDefault="00343D76" w:rsidP="00343D76">
      <w:pPr>
        <w:widowControl/>
        <w:tabs>
          <w:tab w:val="right" w:leader="dot" w:pos="9355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674C32">
        <w:rPr>
          <w:rFonts w:eastAsia="Calibri"/>
          <w:sz w:val="28"/>
          <w:szCs w:val="22"/>
          <w:lang w:eastAsia="en-US"/>
        </w:rPr>
        <w:t>2. Физическая осуществимость</w:t>
      </w:r>
      <w:r>
        <w:rPr>
          <w:rFonts w:eastAsia="Calibri"/>
          <w:sz w:val="28"/>
          <w:szCs w:val="22"/>
          <w:lang w:eastAsia="en-US"/>
        </w:rPr>
        <w:t>.</w:t>
      </w:r>
    </w:p>
    <w:p w14:paraId="375D8FBE" w14:textId="77777777" w:rsidR="00343D76" w:rsidRPr="00674C32" w:rsidRDefault="00343D76" w:rsidP="00343D76">
      <w:pPr>
        <w:widowControl/>
        <w:tabs>
          <w:tab w:val="right" w:leader="dot" w:pos="9355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674C32">
        <w:rPr>
          <w:rFonts w:eastAsia="Calibri"/>
          <w:sz w:val="28"/>
          <w:szCs w:val="22"/>
          <w:lang w:eastAsia="en-US"/>
        </w:rPr>
        <w:t xml:space="preserve">Необходимо оценить размер, проектные характеристики и состояние имеющихся улучшений. Объект недвижимости представляет собой нежилое помещение, расположенное на 1 и 5 этажах нежилого здания, в связи, с чем не представляется возможным его снос или изменение его объемно планировочных характеристик. Оцениваемое нежилое помещение находится в рабочем состоянии. Объект снабжен всеми необходимыми современными коммуникациями. Таким образом, помещение находится в состоянии, </w:t>
      </w:r>
      <w:r w:rsidRPr="00674C32">
        <w:rPr>
          <w:rFonts w:eastAsia="Calibri"/>
          <w:sz w:val="28"/>
          <w:szCs w:val="22"/>
          <w:lang w:eastAsia="en-US"/>
        </w:rPr>
        <w:lastRenderedPageBreak/>
        <w:t>пригодном для дальнейшей эффективной эксплуатации в качестве торгового помещения.</w:t>
      </w:r>
    </w:p>
    <w:p w14:paraId="2B1C3D82" w14:textId="77777777" w:rsidR="00343D76" w:rsidRDefault="00343D76" w:rsidP="00343D76">
      <w:pPr>
        <w:widowControl/>
        <w:tabs>
          <w:tab w:val="right" w:leader="dot" w:pos="9355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</w:p>
    <w:p w14:paraId="1B6033CF" w14:textId="36385B88" w:rsidR="00343D76" w:rsidRPr="00674C32" w:rsidRDefault="00343D76" w:rsidP="00343D76">
      <w:pPr>
        <w:widowControl/>
        <w:tabs>
          <w:tab w:val="right" w:leader="dot" w:pos="9355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674C32">
        <w:rPr>
          <w:rFonts w:eastAsia="Calibri"/>
          <w:sz w:val="28"/>
          <w:szCs w:val="22"/>
          <w:lang w:eastAsia="en-US"/>
        </w:rPr>
        <w:t>3. Финансовая оправданность</w:t>
      </w:r>
      <w:r>
        <w:rPr>
          <w:rFonts w:eastAsia="Calibri"/>
          <w:sz w:val="28"/>
          <w:szCs w:val="22"/>
          <w:lang w:eastAsia="en-US"/>
        </w:rPr>
        <w:t>.</w:t>
      </w:r>
    </w:p>
    <w:p w14:paraId="54B04020" w14:textId="77777777" w:rsidR="00343D76" w:rsidRPr="00674C32" w:rsidRDefault="00343D76" w:rsidP="00343D76">
      <w:pPr>
        <w:widowControl/>
        <w:tabs>
          <w:tab w:val="right" w:leader="dot" w:pos="9355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674C32">
        <w:rPr>
          <w:rFonts w:eastAsia="Calibri"/>
          <w:sz w:val="28"/>
          <w:szCs w:val="22"/>
          <w:lang w:eastAsia="en-US"/>
        </w:rPr>
        <w:t>Текущее использование объекта недвижимости должно обеспечивать доход. Текущая ситуация на рынке недвижимости, позволяет прогнозировать единственный вид коммерческого использования объекта недвижимости: передача помещений в аренду.</w:t>
      </w:r>
    </w:p>
    <w:p w14:paraId="0898E0BF" w14:textId="77777777" w:rsidR="00343D76" w:rsidRPr="00674C32" w:rsidRDefault="00343D76" w:rsidP="00343D76">
      <w:pPr>
        <w:widowControl/>
        <w:tabs>
          <w:tab w:val="right" w:leader="dot" w:pos="9355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674C32">
        <w:rPr>
          <w:rFonts w:eastAsia="Calibri"/>
          <w:sz w:val="28"/>
          <w:szCs w:val="22"/>
          <w:lang w:eastAsia="en-US"/>
        </w:rPr>
        <w:t>4. Максимальная эффективность</w:t>
      </w:r>
      <w:r>
        <w:rPr>
          <w:rFonts w:eastAsia="Calibri"/>
          <w:sz w:val="28"/>
          <w:szCs w:val="22"/>
          <w:lang w:eastAsia="en-US"/>
        </w:rPr>
        <w:t>.</w:t>
      </w:r>
    </w:p>
    <w:p w14:paraId="6BF2C00C" w14:textId="77777777" w:rsidR="00343D76" w:rsidRPr="00674C32" w:rsidRDefault="00343D76" w:rsidP="00343D76">
      <w:pPr>
        <w:widowControl/>
        <w:tabs>
          <w:tab w:val="right" w:leader="dot" w:pos="9355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674C32">
        <w:rPr>
          <w:rFonts w:eastAsia="Calibri"/>
          <w:sz w:val="28"/>
          <w:szCs w:val="22"/>
          <w:lang w:eastAsia="en-US"/>
        </w:rPr>
        <w:t>Расчёт максимальной доходности Объекта недвижимости возможен с учётом рассмотренных выше условий: юридически правомочных, физически возможных, экономически целесообразных. Такая последовательность определяется реальными существующи</w:t>
      </w:r>
      <w:r>
        <w:rPr>
          <w:rFonts w:eastAsia="Calibri"/>
          <w:sz w:val="28"/>
          <w:szCs w:val="22"/>
          <w:lang w:eastAsia="en-US"/>
        </w:rPr>
        <w:t>ми условиями рынка недвижимости.</w:t>
      </w:r>
    </w:p>
    <w:p w14:paraId="5ABE8332" w14:textId="77777777" w:rsidR="00343D76" w:rsidRDefault="00343D76" w:rsidP="00343D76">
      <w:pPr>
        <w:widowControl/>
        <w:tabs>
          <w:tab w:val="right" w:leader="dot" w:pos="9355"/>
        </w:tabs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B7545F">
        <w:rPr>
          <w:rFonts w:eastAsia="Calibri"/>
          <w:sz w:val="28"/>
          <w:szCs w:val="22"/>
          <w:lang w:eastAsia="en-US"/>
        </w:rPr>
        <w:t>Таким образом, наиболее эффективное использование объекта недвижимости среди всех юридически разрешенных, физически возможных и экономически целесообразных вариантов - в качестве индивидуального жилищного строительства.</w:t>
      </w:r>
    </w:p>
    <w:p w14:paraId="7A5B19A3" w14:textId="5A07BC7C" w:rsidR="00343D76" w:rsidRDefault="00343D76" w:rsidP="00343D76"/>
    <w:sectPr w:rsidR="00343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555D6"/>
    <w:multiLevelType w:val="hybridMultilevel"/>
    <w:tmpl w:val="3D94AE00"/>
    <w:lvl w:ilvl="0" w:tplc="04190017">
      <w:start w:val="1"/>
      <w:numFmt w:val="lowerLetter"/>
      <w:lvlText w:val="%1)"/>
      <w:lvlJc w:val="left"/>
      <w:pPr>
        <w:ind w:left="1493" w:hanging="360"/>
      </w:pPr>
    </w:lvl>
    <w:lvl w:ilvl="1" w:tplc="C5469EF4">
      <w:start w:val="1"/>
      <w:numFmt w:val="decimal"/>
      <w:lvlText w:val="%2)"/>
      <w:lvlJc w:val="left"/>
      <w:pPr>
        <w:ind w:left="2213" w:hanging="360"/>
      </w:pPr>
      <w:rPr>
        <w:rFonts w:hint="default"/>
      </w:rPr>
    </w:lvl>
    <w:lvl w:ilvl="2" w:tplc="CF0CB72C">
      <w:start w:val="1"/>
      <w:numFmt w:val="decimal"/>
      <w:lvlText w:val="%3."/>
      <w:lvlJc w:val="left"/>
      <w:pPr>
        <w:ind w:left="3113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653" w:hanging="360"/>
      </w:pPr>
    </w:lvl>
    <w:lvl w:ilvl="4" w:tplc="04190019" w:tentative="1">
      <w:start w:val="1"/>
      <w:numFmt w:val="lowerLetter"/>
      <w:lvlText w:val="%5."/>
      <w:lvlJc w:val="left"/>
      <w:pPr>
        <w:ind w:left="4373" w:hanging="360"/>
      </w:pPr>
    </w:lvl>
    <w:lvl w:ilvl="5" w:tplc="0419001B" w:tentative="1">
      <w:start w:val="1"/>
      <w:numFmt w:val="lowerRoman"/>
      <w:lvlText w:val="%6."/>
      <w:lvlJc w:val="right"/>
      <w:pPr>
        <w:ind w:left="5093" w:hanging="180"/>
      </w:pPr>
    </w:lvl>
    <w:lvl w:ilvl="6" w:tplc="0419000F" w:tentative="1">
      <w:start w:val="1"/>
      <w:numFmt w:val="decimal"/>
      <w:lvlText w:val="%7."/>
      <w:lvlJc w:val="left"/>
      <w:pPr>
        <w:ind w:left="5813" w:hanging="360"/>
      </w:pPr>
    </w:lvl>
    <w:lvl w:ilvl="7" w:tplc="04190019" w:tentative="1">
      <w:start w:val="1"/>
      <w:numFmt w:val="lowerLetter"/>
      <w:lvlText w:val="%8."/>
      <w:lvlJc w:val="left"/>
      <w:pPr>
        <w:ind w:left="6533" w:hanging="360"/>
      </w:pPr>
    </w:lvl>
    <w:lvl w:ilvl="8" w:tplc="0419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1" w15:restartNumberingAfterBreak="0">
    <w:nsid w:val="266E79A8"/>
    <w:multiLevelType w:val="hybridMultilevel"/>
    <w:tmpl w:val="29B2014A"/>
    <w:lvl w:ilvl="0" w:tplc="A2029C3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207B9"/>
    <w:multiLevelType w:val="hybridMultilevel"/>
    <w:tmpl w:val="44947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B9D"/>
    <w:rsid w:val="00343D76"/>
    <w:rsid w:val="00382DA5"/>
    <w:rsid w:val="00A23B9D"/>
    <w:rsid w:val="00D85BFE"/>
    <w:rsid w:val="00DF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F0257"/>
  <w15:chartTrackingRefBased/>
  <w15:docId w15:val="{509582D6-BD29-4FE4-861A-D75453A88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2D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3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Pocmok</dc:creator>
  <cp:keywords/>
  <dc:description/>
  <cp:lastModifiedBy>Pocmok</cp:lastModifiedBy>
  <cp:revision>4</cp:revision>
  <dcterms:created xsi:type="dcterms:W3CDTF">2025-01-20T08:30:00Z</dcterms:created>
  <dcterms:modified xsi:type="dcterms:W3CDTF">2025-01-27T05:06:00Z</dcterms:modified>
</cp:coreProperties>
</file>