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4D3" w:rsidRPr="00786CCF" w:rsidRDefault="008254D3" w:rsidP="00365BD0">
      <w:pPr>
        <w:shd w:val="clear" w:color="auto" w:fill="FFFFFF"/>
        <w:spacing w:line="317" w:lineRule="atLeast"/>
        <w:ind w:right="19" w:firstLine="547"/>
        <w:jc w:val="center"/>
        <w:rPr>
          <w:rFonts w:ascii="Times New Roman" w:eastAsia="Times New Roman" w:hAnsi="Times New Roman" w:cs="Times New Roman"/>
          <w:b/>
          <w:color w:val="181818"/>
          <w:lang w:eastAsia="ru-RU"/>
        </w:rPr>
      </w:pPr>
      <w:bookmarkStart w:id="0" w:name="_GoBack"/>
      <w:r w:rsidRPr="00786C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Система работы по формированию речевых умений школьников с нарушенным слухом</w:t>
      </w:r>
      <w:r w:rsidR="00365BD0" w:rsidRPr="00786CCF">
        <w:rPr>
          <w:rFonts w:ascii="Times New Roman" w:eastAsia="Times New Roman" w:hAnsi="Times New Roman" w:cs="Times New Roman"/>
          <w:b/>
          <w:color w:val="18181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 уроках математик</w:t>
      </w:r>
      <w:r w:rsidR="00A738C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</w:t>
      </w:r>
    </w:p>
    <w:bookmarkEnd w:id="0"/>
    <w:p w:rsidR="008254D3" w:rsidRPr="00786CCF" w:rsidRDefault="00786CCF" w:rsidP="00786CCF">
      <w:pPr>
        <w:shd w:val="clear" w:color="auto" w:fill="FFFFFF"/>
        <w:ind w:right="19" w:firstLine="54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r w:rsidRPr="00786CCF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  <w:lang w:eastAsia="ru-RU"/>
        </w:rPr>
        <w:t xml:space="preserve">бучение математике </w:t>
      </w:r>
      <w:r w:rsidRPr="00786CCF">
        <w:rPr>
          <w:rFonts w:ascii="Times New Roman" w:eastAsia="Times New Roman" w:hAnsi="Times New Roman" w:cs="Times New Roman"/>
          <w:color w:val="181818"/>
          <w:spacing w:val="-7"/>
          <w:sz w:val="28"/>
          <w:szCs w:val="28"/>
          <w:lang w:eastAsia="ru-RU"/>
        </w:rPr>
        <w:t>обучающихся с нарушениями слуха</w:t>
      </w:r>
      <w:r w:rsidRPr="00786CCF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  <w:lang w:eastAsia="ru-RU"/>
        </w:rPr>
        <w:t xml:space="preserve"> тесно связано с </w:t>
      </w:r>
      <w:r w:rsidRPr="00786CCF">
        <w:rPr>
          <w:rFonts w:ascii="Times New Roman" w:eastAsia="Times New Roman" w:hAnsi="Times New Roman" w:cs="Times New Roman"/>
          <w:bCs/>
          <w:color w:val="181818"/>
          <w:spacing w:val="-2"/>
          <w:sz w:val="28"/>
          <w:szCs w:val="28"/>
          <w:lang w:eastAsia="ru-RU"/>
        </w:rPr>
        <w:t>основной целью</w:t>
      </w:r>
      <w:r w:rsidRPr="00786CCF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  <w:lang w:eastAsia="ru-RU"/>
        </w:rPr>
        <w:t xml:space="preserve"> обучения </w:t>
      </w:r>
      <w:proofErr w:type="spellStart"/>
      <w:r w:rsidRPr="00786CCF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  <w:lang w:eastAsia="ru-RU"/>
        </w:rPr>
        <w:t>неслышащих</w:t>
      </w:r>
      <w:proofErr w:type="spellEnd"/>
      <w:r w:rsidRPr="00786CCF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  <w:lang w:eastAsia="ru-RU"/>
        </w:rPr>
        <w:t xml:space="preserve"> детей - формированием речи обучающихся, так как н</w:t>
      </w:r>
      <w:r w:rsidR="008254D3" w:rsidRPr="00786CCF">
        <w:rPr>
          <w:rFonts w:ascii="Times New Roman" w:eastAsia="Times New Roman" w:hAnsi="Times New Roman" w:cs="Times New Roman"/>
          <w:color w:val="181818"/>
          <w:spacing w:val="-7"/>
          <w:sz w:val="28"/>
          <w:szCs w:val="28"/>
          <w:lang w:eastAsia="ru-RU"/>
        </w:rPr>
        <w:t xml:space="preserve">едоразвитие </w:t>
      </w:r>
      <w:r w:rsidR="00C1686A" w:rsidRPr="00786CCF">
        <w:rPr>
          <w:rFonts w:ascii="Times New Roman" w:eastAsia="Times New Roman" w:hAnsi="Times New Roman" w:cs="Times New Roman"/>
          <w:color w:val="181818"/>
          <w:spacing w:val="-7"/>
          <w:sz w:val="28"/>
          <w:szCs w:val="28"/>
          <w:lang w:eastAsia="ru-RU"/>
        </w:rPr>
        <w:t xml:space="preserve">словесной </w:t>
      </w:r>
      <w:r w:rsidR="008254D3" w:rsidRPr="00786CCF">
        <w:rPr>
          <w:rFonts w:ascii="Times New Roman" w:eastAsia="Times New Roman" w:hAnsi="Times New Roman" w:cs="Times New Roman"/>
          <w:color w:val="181818"/>
          <w:spacing w:val="-7"/>
          <w:sz w:val="28"/>
          <w:szCs w:val="28"/>
          <w:lang w:eastAsia="ru-RU"/>
        </w:rPr>
        <w:t>речи</w:t>
      </w:r>
      <w:r w:rsidR="00C1686A" w:rsidRPr="00786CCF">
        <w:rPr>
          <w:rFonts w:ascii="Times New Roman" w:eastAsia="Times New Roman" w:hAnsi="Times New Roman" w:cs="Times New Roman"/>
          <w:color w:val="181818"/>
          <w:spacing w:val="-7"/>
          <w:sz w:val="28"/>
          <w:szCs w:val="28"/>
          <w:lang w:eastAsia="ru-RU"/>
        </w:rPr>
        <w:t xml:space="preserve"> </w:t>
      </w:r>
      <w:r w:rsidR="00C1686A" w:rsidRPr="00786CCF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  <w:lang w:eastAsia="ru-RU"/>
        </w:rPr>
        <w:t>отражается</w:t>
      </w:r>
      <w:r w:rsidR="008254D3" w:rsidRPr="00786CCF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  <w:lang w:eastAsia="ru-RU"/>
        </w:rPr>
        <w:t xml:space="preserve"> на процессе и качестве обучения</w:t>
      </w:r>
      <w:r w:rsidRPr="00786CCF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  <w:lang w:eastAsia="ru-RU"/>
        </w:rPr>
        <w:t xml:space="preserve">. </w:t>
      </w:r>
      <w:r w:rsidR="008254D3" w:rsidRPr="00786CCF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  <w:lang w:eastAsia="ru-RU"/>
        </w:rPr>
        <w:t>Б</w:t>
      </w:r>
      <w:r w:rsidR="008254D3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лагодаря постепенному овладению лексическими средствами и грамматическим строем языка приобрета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ется</w:t>
      </w:r>
      <w:r w:rsidR="008254D3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возможность усвоения системы математических знаний.</w:t>
      </w:r>
    </w:p>
    <w:p w:rsidR="008254D3" w:rsidRPr="00786CCF" w:rsidRDefault="008254D3" w:rsidP="00786CCF">
      <w:pPr>
        <w:shd w:val="clear" w:color="auto" w:fill="FFFFFF"/>
        <w:ind w:right="62" w:firstLine="3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Достижению основной цели способствует решение</w:t>
      </w:r>
      <w:r w:rsid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следующих задач:</w:t>
      </w:r>
    </w:p>
    <w:p w:rsidR="008254D3" w:rsidRPr="00786CCF" w:rsidRDefault="00786CCF" w:rsidP="00786C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786CCF">
        <w:rPr>
          <w:color w:val="181818"/>
          <w:sz w:val="28"/>
          <w:szCs w:val="28"/>
        </w:rPr>
        <w:t>научить п</w:t>
      </w:r>
      <w:r w:rsidR="008254D3" w:rsidRPr="00786CCF">
        <w:rPr>
          <w:color w:val="181818"/>
          <w:sz w:val="28"/>
          <w:szCs w:val="28"/>
        </w:rPr>
        <w:t>онимать обращения, выполнять поручения, выражать просьбу, желание, побуждени</w:t>
      </w:r>
      <w:r w:rsidRPr="00786CCF">
        <w:rPr>
          <w:color w:val="181818"/>
          <w:sz w:val="28"/>
          <w:szCs w:val="28"/>
        </w:rPr>
        <w:t>е;</w:t>
      </w:r>
    </w:p>
    <w:p w:rsidR="008254D3" w:rsidRPr="00786CCF" w:rsidRDefault="00786CCF" w:rsidP="00786C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786CCF">
        <w:rPr>
          <w:color w:val="181818"/>
          <w:sz w:val="28"/>
          <w:szCs w:val="28"/>
        </w:rPr>
        <w:t>научить о</w:t>
      </w:r>
      <w:r w:rsidR="008254D3" w:rsidRPr="00786CCF">
        <w:rPr>
          <w:color w:val="181818"/>
          <w:sz w:val="28"/>
          <w:szCs w:val="28"/>
        </w:rPr>
        <w:t>бращаться к товарищу по заданию учителя, а также по собственному побуждению</w:t>
      </w:r>
      <w:r w:rsidRPr="00786CCF">
        <w:rPr>
          <w:color w:val="181818"/>
          <w:sz w:val="28"/>
          <w:szCs w:val="28"/>
        </w:rPr>
        <w:t>;</w:t>
      </w:r>
    </w:p>
    <w:p w:rsidR="008254D3" w:rsidRPr="00786CCF" w:rsidRDefault="00786CCF" w:rsidP="00786C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786CCF">
        <w:rPr>
          <w:color w:val="181818"/>
          <w:sz w:val="28"/>
          <w:szCs w:val="28"/>
        </w:rPr>
        <w:t>научить о</w:t>
      </w:r>
      <w:r w:rsidR="008254D3" w:rsidRPr="00786CCF">
        <w:rPr>
          <w:color w:val="181818"/>
          <w:sz w:val="28"/>
          <w:szCs w:val="28"/>
        </w:rPr>
        <w:t>твечать на вопросы и задавать их</w:t>
      </w:r>
      <w:r w:rsidRPr="00786CCF">
        <w:rPr>
          <w:color w:val="181818"/>
          <w:sz w:val="28"/>
          <w:szCs w:val="28"/>
        </w:rPr>
        <w:t>;</w:t>
      </w:r>
    </w:p>
    <w:p w:rsidR="008254D3" w:rsidRPr="00786CCF" w:rsidRDefault="00786CCF" w:rsidP="00786C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786CCF">
        <w:rPr>
          <w:color w:val="181818"/>
          <w:sz w:val="28"/>
          <w:szCs w:val="28"/>
        </w:rPr>
        <w:t>научить с</w:t>
      </w:r>
      <w:r w:rsidR="008254D3" w:rsidRPr="00786CCF">
        <w:rPr>
          <w:color w:val="181818"/>
          <w:sz w:val="28"/>
          <w:szCs w:val="28"/>
        </w:rPr>
        <w:t>ообщать о выполненной работе и о той работе, которую предстоит сделать</w:t>
      </w:r>
      <w:r w:rsidRPr="00786CCF">
        <w:rPr>
          <w:color w:val="181818"/>
          <w:sz w:val="28"/>
          <w:szCs w:val="28"/>
        </w:rPr>
        <w:t>;</w:t>
      </w:r>
    </w:p>
    <w:p w:rsidR="008254D3" w:rsidRPr="00786CCF" w:rsidRDefault="00786CCF" w:rsidP="00786C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786CCF">
        <w:rPr>
          <w:color w:val="181818"/>
          <w:sz w:val="28"/>
          <w:szCs w:val="28"/>
        </w:rPr>
        <w:t>научить умению у</w:t>
      </w:r>
      <w:r w:rsidR="008254D3" w:rsidRPr="00786CCF">
        <w:rPr>
          <w:color w:val="181818"/>
          <w:sz w:val="28"/>
          <w:szCs w:val="28"/>
        </w:rPr>
        <w:t>частвовать в диалоге.</w:t>
      </w:r>
    </w:p>
    <w:p w:rsidR="008254D3" w:rsidRPr="00786CCF" w:rsidRDefault="00786CCF" w:rsidP="00786CCF">
      <w:pPr>
        <w:shd w:val="clear" w:color="auto" w:fill="FFFFFF"/>
        <w:ind w:right="62" w:firstLine="3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  <w:lang w:eastAsia="ru-RU"/>
        </w:rPr>
        <w:t>У</w:t>
      </w:r>
      <w:r w:rsidR="008254D3" w:rsidRPr="00786CCF">
        <w:rPr>
          <w:rFonts w:ascii="Times New Roman" w:eastAsia="Times New Roman" w:hAnsi="Times New Roman" w:cs="Times New Roman"/>
          <w:color w:val="181818"/>
          <w:spacing w:val="-8"/>
          <w:sz w:val="28"/>
          <w:szCs w:val="28"/>
          <w:lang w:eastAsia="ru-RU"/>
        </w:rPr>
        <w:t xml:space="preserve">своение </w:t>
      </w:r>
      <w:proofErr w:type="spellStart"/>
      <w:r w:rsidR="008254D3" w:rsidRPr="00786CCF">
        <w:rPr>
          <w:rFonts w:ascii="Times New Roman" w:eastAsia="Times New Roman" w:hAnsi="Times New Roman" w:cs="Times New Roman"/>
          <w:color w:val="181818"/>
          <w:spacing w:val="-8"/>
          <w:sz w:val="28"/>
          <w:szCs w:val="28"/>
          <w:lang w:eastAsia="ru-RU"/>
        </w:rPr>
        <w:t>неслышащими</w:t>
      </w:r>
      <w:proofErr w:type="spellEnd"/>
      <w:r w:rsidR="008254D3" w:rsidRPr="00786CCF">
        <w:rPr>
          <w:rFonts w:ascii="Times New Roman" w:eastAsia="Times New Roman" w:hAnsi="Times New Roman" w:cs="Times New Roman"/>
          <w:color w:val="181818"/>
          <w:spacing w:val="-8"/>
          <w:sz w:val="28"/>
          <w:szCs w:val="28"/>
          <w:lang w:eastAsia="ru-RU"/>
        </w:rPr>
        <w:t xml:space="preserve"> школьниками математических знаний</w:t>
      </w:r>
      <w:r w:rsidRPr="00786CCF">
        <w:rPr>
          <w:rFonts w:ascii="Times New Roman" w:eastAsia="Times New Roman" w:hAnsi="Times New Roman" w:cs="Times New Roman"/>
          <w:color w:val="181818"/>
          <w:spacing w:val="-8"/>
          <w:sz w:val="28"/>
          <w:szCs w:val="28"/>
          <w:lang w:eastAsia="ru-RU"/>
        </w:rPr>
        <w:t xml:space="preserve"> </w:t>
      </w:r>
      <w:r w:rsidR="008254D3" w:rsidRPr="00786CCF">
        <w:rPr>
          <w:rFonts w:ascii="Times New Roman" w:eastAsia="Times New Roman" w:hAnsi="Times New Roman" w:cs="Times New Roman"/>
          <w:color w:val="181818"/>
          <w:spacing w:val="-7"/>
          <w:sz w:val="28"/>
          <w:szCs w:val="28"/>
          <w:lang w:eastAsia="ru-RU"/>
        </w:rPr>
        <w:t>невозможно без овладения ими необходимым речевым материалом. Это требует</w:t>
      </w:r>
      <w:r w:rsidRPr="00786CCF">
        <w:rPr>
          <w:rFonts w:ascii="Times New Roman" w:eastAsia="Times New Roman" w:hAnsi="Times New Roman" w:cs="Times New Roman"/>
          <w:color w:val="181818"/>
          <w:spacing w:val="-7"/>
          <w:sz w:val="28"/>
          <w:szCs w:val="28"/>
          <w:lang w:eastAsia="ru-RU"/>
        </w:rPr>
        <w:t xml:space="preserve"> </w:t>
      </w:r>
      <w:r w:rsidR="008254D3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специальной работы, направленной как на овладение математической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8254D3" w:rsidRPr="00786CCF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  <w:lang w:eastAsia="ru-RU"/>
        </w:rPr>
        <w:t>терминологией и специфичными для математического стиля речи конструкциями,</w:t>
      </w:r>
      <w:r w:rsidRPr="00786CCF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  <w:lang w:eastAsia="ru-RU"/>
        </w:rPr>
        <w:t xml:space="preserve"> </w:t>
      </w:r>
      <w:r w:rsidR="008254D3" w:rsidRPr="00786CCF">
        <w:rPr>
          <w:rFonts w:ascii="Times New Roman" w:eastAsia="Times New Roman" w:hAnsi="Times New Roman" w:cs="Times New Roman"/>
          <w:color w:val="181818"/>
          <w:spacing w:val="-8"/>
          <w:sz w:val="28"/>
          <w:szCs w:val="28"/>
          <w:lang w:eastAsia="ru-RU"/>
        </w:rPr>
        <w:t>так и на формирование умения употреблять их в самостоятельной речи обучающимися. Изученные на уроках математики</w:t>
      </w:r>
      <w:r w:rsidRPr="00786CCF">
        <w:rPr>
          <w:rFonts w:ascii="Times New Roman" w:eastAsia="Times New Roman" w:hAnsi="Times New Roman" w:cs="Times New Roman"/>
          <w:color w:val="181818"/>
          <w:spacing w:val="-8"/>
          <w:sz w:val="28"/>
          <w:szCs w:val="28"/>
          <w:lang w:eastAsia="ru-RU"/>
        </w:rPr>
        <w:t xml:space="preserve"> </w:t>
      </w:r>
      <w:r w:rsidR="008254D3" w:rsidRPr="00786CCF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  <w:lang w:eastAsia="ru-RU"/>
        </w:rPr>
        <w:t>речевые модели и конструкции используются учениками в общении на других</w:t>
      </w:r>
      <w:r w:rsidRPr="00786CCF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  <w:lang w:eastAsia="ru-RU"/>
        </w:rPr>
        <w:t xml:space="preserve"> </w:t>
      </w:r>
      <w:r w:rsidR="008254D3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уроках.</w:t>
      </w:r>
    </w:p>
    <w:p w:rsidR="008254D3" w:rsidRPr="00786CCF" w:rsidRDefault="008254D3" w:rsidP="00786CCF">
      <w:pPr>
        <w:shd w:val="clear" w:color="auto" w:fill="FFFFFF"/>
        <w:ind w:right="62" w:firstLine="3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Успе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шное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овладени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словесной речью 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усвоении математических знаний, содействуют развитию словесно-логического мышления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 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детей с нарушением слуха. Совершенствование мыслительной деятельности в свою очередь оказывает влияние на формирование у глухих и слабослышащих детей системы математических понятий и на усвоение ими основ курса математики.</w:t>
      </w:r>
    </w:p>
    <w:p w:rsidR="008254D3" w:rsidRPr="00786CCF" w:rsidRDefault="008254D3" w:rsidP="00786CCF">
      <w:pPr>
        <w:shd w:val="clear" w:color="auto" w:fill="FFFFFF"/>
        <w:ind w:left="10" w:right="14" w:firstLine="55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На уроках математики работа над словесной речью строится в направлении развития слуховой функции и произносительных навыков обучающихся, совершенствования знаний </w:t>
      </w:r>
      <w:r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lastRenderedPageBreak/>
        <w:t>грамматического строя языка и расширения лексико-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фразеологического запаса школьников.</w:t>
      </w:r>
      <w:r w:rsidR="00786CCF"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Раскрывая содержание новых</w:t>
      </w:r>
      <w:r w:rsidR="00786CCF" w:rsidRPr="00786CC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вопросов, обсуждая с учениками приёмы вычислений, способы решения</w:t>
      </w:r>
      <w:r w:rsidR="00786CCF"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арифметических задач, геометрических построений, учитель широко пользуется</w:t>
      </w:r>
      <w:r w:rsidR="00786CCF"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математическими терминами, специфическими словосочетаниями, синтаксическими конструкциями, которые на других уроках и в обычной жизни редко употребляются.</w:t>
      </w:r>
      <w:r w:rsidR="00786CCF" w:rsidRPr="00786CC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Используемые на уроках математики обороты речи, как правило, отличаются строго</w:t>
      </w:r>
      <w:r w:rsidR="00786CCF"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заданным порядком и сочетанием слов, отсутствием лишних дополнительных, поясняющих основную мысль указаний, как например, в текстах арифметических</w:t>
      </w:r>
      <w:r w:rsidR="00786CCF"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задач. Для глухих и слабослышащих учащихся система математических рассуждений</w:t>
      </w:r>
      <w:r w:rsidR="00786CCF" w:rsidRPr="00786C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является непривычной. Математические высказывания относятся к объектам</w:t>
      </w:r>
      <w:r w:rsidR="00786CCF" w:rsidRPr="00786CC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отвлечённым, символическим, и так как они опираются на обобщённый опыт,</w:t>
      </w:r>
      <w:r w:rsidR="00786CCF"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proofErr w:type="spellStart"/>
      <w:r w:rsidRPr="00786C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неслышащие</w:t>
      </w:r>
      <w:proofErr w:type="spellEnd"/>
      <w:r w:rsidRPr="00786C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дети испытывают значительные трудности и в понимании</w:t>
      </w:r>
      <w:r w:rsidR="00786CCF" w:rsidRPr="00786C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обращенной речи, и в формировании собственных высказываний. Вследствие этого обучающиеся нуждаются в постоянном внимании учителя, его помощи.</w:t>
      </w:r>
    </w:p>
    <w:p w:rsidR="008254D3" w:rsidRPr="00786CCF" w:rsidRDefault="00786CCF" w:rsidP="00786CCF">
      <w:pPr>
        <w:shd w:val="clear" w:color="auto" w:fill="FFFFFF"/>
        <w:ind w:right="29" w:firstLine="56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того, чтобы </w:t>
      </w:r>
      <w:r w:rsidR="008254D3"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 пони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</w:t>
      </w:r>
      <w:r w:rsidR="008254D3"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значения незнакомых или недостаточно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54D3"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усвоенных ими слов существуют следующие</w:t>
      </w:r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="008254D3" w:rsidRPr="00786CCF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приёмы:</w:t>
      </w:r>
    </w:p>
    <w:p w:rsidR="008254D3" w:rsidRPr="00786CCF" w:rsidRDefault="00786CCF" w:rsidP="00786CC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14"/>
        <w:jc w:val="both"/>
        <w:rPr>
          <w:color w:val="181818"/>
          <w:sz w:val="28"/>
          <w:szCs w:val="28"/>
        </w:rPr>
      </w:pPr>
      <w:r w:rsidRPr="00786CCF">
        <w:rPr>
          <w:i/>
          <w:iCs/>
          <w:color w:val="000000"/>
          <w:spacing w:val="-8"/>
          <w:sz w:val="28"/>
          <w:szCs w:val="28"/>
        </w:rPr>
        <w:t>з</w:t>
      </w:r>
      <w:r w:rsidR="008254D3" w:rsidRPr="00786CCF">
        <w:rPr>
          <w:i/>
          <w:iCs/>
          <w:color w:val="000000"/>
          <w:spacing w:val="-8"/>
          <w:sz w:val="28"/>
          <w:szCs w:val="28"/>
        </w:rPr>
        <w:t>амена слова другим словом или словосочетанием,</w:t>
      </w:r>
      <w:r w:rsidRPr="00786CCF">
        <w:rPr>
          <w:i/>
          <w:iCs/>
          <w:color w:val="000000"/>
          <w:spacing w:val="-8"/>
          <w:sz w:val="28"/>
          <w:szCs w:val="28"/>
        </w:rPr>
        <w:t xml:space="preserve"> </w:t>
      </w:r>
      <w:r w:rsidR="008254D3" w:rsidRPr="00786CCF">
        <w:rPr>
          <w:color w:val="000000"/>
          <w:spacing w:val="-8"/>
          <w:sz w:val="28"/>
          <w:szCs w:val="28"/>
        </w:rPr>
        <w:t>значение которого</w:t>
      </w:r>
      <w:r w:rsidRPr="00786CCF">
        <w:rPr>
          <w:color w:val="000000"/>
          <w:spacing w:val="-8"/>
          <w:sz w:val="28"/>
          <w:szCs w:val="28"/>
        </w:rPr>
        <w:t xml:space="preserve"> </w:t>
      </w:r>
      <w:r w:rsidR="008254D3" w:rsidRPr="00786CCF">
        <w:rPr>
          <w:color w:val="000000"/>
          <w:spacing w:val="-6"/>
          <w:sz w:val="28"/>
          <w:szCs w:val="28"/>
        </w:rPr>
        <w:t>усвоено обучающимися (установить -</w:t>
      </w:r>
      <w:r w:rsidRPr="00786CCF">
        <w:rPr>
          <w:color w:val="000000"/>
          <w:spacing w:val="-6"/>
          <w:sz w:val="28"/>
          <w:szCs w:val="28"/>
        </w:rPr>
        <w:t xml:space="preserve"> </w:t>
      </w:r>
      <w:r w:rsidR="008254D3" w:rsidRPr="00786CCF">
        <w:rPr>
          <w:i/>
          <w:iCs/>
          <w:color w:val="000000"/>
          <w:spacing w:val="-6"/>
          <w:sz w:val="28"/>
          <w:szCs w:val="28"/>
        </w:rPr>
        <w:t>узнать;</w:t>
      </w:r>
      <w:r w:rsidRPr="00786CCF">
        <w:rPr>
          <w:color w:val="000000"/>
          <w:spacing w:val="-6"/>
          <w:sz w:val="28"/>
          <w:szCs w:val="28"/>
        </w:rPr>
        <w:t xml:space="preserve"> </w:t>
      </w:r>
      <w:r w:rsidR="008254D3" w:rsidRPr="00786CCF">
        <w:rPr>
          <w:color w:val="000000"/>
          <w:spacing w:val="-6"/>
          <w:sz w:val="28"/>
          <w:szCs w:val="28"/>
        </w:rPr>
        <w:t>найти значение выражения -</w:t>
      </w:r>
      <w:r w:rsidRPr="00786CCF">
        <w:rPr>
          <w:color w:val="000000"/>
          <w:spacing w:val="-6"/>
          <w:sz w:val="28"/>
          <w:szCs w:val="28"/>
        </w:rPr>
        <w:t xml:space="preserve"> </w:t>
      </w:r>
      <w:r w:rsidR="008254D3" w:rsidRPr="00786CCF">
        <w:rPr>
          <w:i/>
          <w:iCs/>
          <w:color w:val="000000"/>
          <w:spacing w:val="-8"/>
          <w:sz w:val="28"/>
          <w:szCs w:val="28"/>
        </w:rPr>
        <w:t>вычислить</w:t>
      </w:r>
      <w:r w:rsidR="008254D3" w:rsidRPr="00786CCF">
        <w:rPr>
          <w:color w:val="000000"/>
          <w:spacing w:val="-8"/>
          <w:sz w:val="28"/>
          <w:szCs w:val="28"/>
        </w:rPr>
        <w:t>; преобразовать – у</w:t>
      </w:r>
      <w:r w:rsidR="008254D3" w:rsidRPr="00786CCF">
        <w:rPr>
          <w:i/>
          <w:iCs/>
          <w:color w:val="000000"/>
          <w:spacing w:val="-8"/>
          <w:sz w:val="28"/>
          <w:szCs w:val="28"/>
        </w:rPr>
        <w:t>простить,</w:t>
      </w:r>
      <w:r w:rsidRPr="00786CCF">
        <w:rPr>
          <w:i/>
          <w:iCs/>
          <w:color w:val="000000"/>
          <w:spacing w:val="-8"/>
          <w:sz w:val="28"/>
          <w:szCs w:val="28"/>
        </w:rPr>
        <w:t xml:space="preserve"> </w:t>
      </w:r>
      <w:r w:rsidR="008254D3" w:rsidRPr="00786CCF">
        <w:rPr>
          <w:color w:val="000000"/>
          <w:spacing w:val="-8"/>
          <w:sz w:val="28"/>
          <w:szCs w:val="28"/>
        </w:rPr>
        <w:t>тождества</w:t>
      </w:r>
      <w:r w:rsidRPr="00786CCF">
        <w:rPr>
          <w:i/>
          <w:iCs/>
          <w:color w:val="000000"/>
          <w:spacing w:val="-8"/>
          <w:sz w:val="28"/>
          <w:szCs w:val="28"/>
        </w:rPr>
        <w:t xml:space="preserve"> –</w:t>
      </w:r>
      <w:r w:rsidR="008254D3" w:rsidRPr="00786CCF">
        <w:rPr>
          <w:i/>
          <w:iCs/>
          <w:color w:val="000000"/>
          <w:spacing w:val="-8"/>
          <w:sz w:val="28"/>
          <w:szCs w:val="28"/>
        </w:rPr>
        <w:t xml:space="preserve"> равенства</w:t>
      </w:r>
      <w:r w:rsidRPr="00786CCF">
        <w:rPr>
          <w:i/>
          <w:iCs/>
          <w:color w:val="000000"/>
          <w:spacing w:val="-8"/>
          <w:sz w:val="28"/>
          <w:szCs w:val="28"/>
        </w:rPr>
        <w:t xml:space="preserve"> </w:t>
      </w:r>
      <w:r w:rsidR="008254D3" w:rsidRPr="00786CCF">
        <w:rPr>
          <w:color w:val="000000"/>
          <w:spacing w:val="-8"/>
          <w:sz w:val="28"/>
          <w:szCs w:val="28"/>
        </w:rPr>
        <w:t>и т.д.). В случае необходимости использ</w:t>
      </w:r>
      <w:r w:rsidRPr="00786CCF">
        <w:rPr>
          <w:color w:val="000000"/>
          <w:spacing w:val="-8"/>
          <w:sz w:val="28"/>
          <w:szCs w:val="28"/>
        </w:rPr>
        <w:t>уются</w:t>
      </w:r>
      <w:r w:rsidR="008254D3" w:rsidRPr="00786CCF">
        <w:rPr>
          <w:color w:val="000000"/>
          <w:spacing w:val="-8"/>
          <w:sz w:val="28"/>
          <w:szCs w:val="28"/>
        </w:rPr>
        <w:t xml:space="preserve"> наглядности (схемы, чертежи, диаграммы, рисунки)</w:t>
      </w:r>
      <w:r w:rsidRPr="00786CCF">
        <w:rPr>
          <w:color w:val="000000"/>
          <w:spacing w:val="-8"/>
          <w:sz w:val="28"/>
          <w:szCs w:val="28"/>
        </w:rPr>
        <w:t>8</w:t>
      </w:r>
    </w:p>
    <w:p w:rsidR="008254D3" w:rsidRPr="00786CCF" w:rsidRDefault="00786CCF" w:rsidP="00786CC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10"/>
        <w:jc w:val="both"/>
        <w:rPr>
          <w:color w:val="181818"/>
          <w:sz w:val="28"/>
          <w:szCs w:val="28"/>
        </w:rPr>
      </w:pPr>
      <w:r w:rsidRPr="00786CCF">
        <w:rPr>
          <w:i/>
          <w:color w:val="181818"/>
          <w:spacing w:val="-14"/>
          <w:sz w:val="28"/>
          <w:szCs w:val="28"/>
        </w:rPr>
        <w:t>в</w:t>
      </w:r>
      <w:r w:rsidR="008254D3" w:rsidRPr="00786CCF">
        <w:rPr>
          <w:i/>
          <w:iCs/>
          <w:color w:val="000000"/>
          <w:spacing w:val="-7"/>
          <w:sz w:val="28"/>
          <w:szCs w:val="28"/>
        </w:rPr>
        <w:t>ыполнение практического действия. </w:t>
      </w:r>
      <w:r w:rsidR="008254D3" w:rsidRPr="00786CCF">
        <w:rPr>
          <w:color w:val="000000"/>
          <w:spacing w:val="-7"/>
          <w:sz w:val="28"/>
          <w:szCs w:val="28"/>
        </w:rPr>
        <w:t>Этот приём используется при пояснении значении глаголов</w:t>
      </w:r>
      <w:r w:rsidRPr="00786CCF">
        <w:rPr>
          <w:color w:val="000000"/>
          <w:spacing w:val="-7"/>
          <w:sz w:val="28"/>
          <w:szCs w:val="28"/>
        </w:rPr>
        <w:t xml:space="preserve"> (</w:t>
      </w:r>
      <w:r w:rsidR="008254D3" w:rsidRPr="00786CCF">
        <w:rPr>
          <w:i/>
          <w:color w:val="000000"/>
          <w:spacing w:val="-7"/>
          <w:sz w:val="28"/>
          <w:szCs w:val="28"/>
        </w:rPr>
        <w:t>заштриховать</w:t>
      </w:r>
      <w:r w:rsidRPr="00786CCF">
        <w:rPr>
          <w:color w:val="000000"/>
          <w:spacing w:val="-7"/>
          <w:sz w:val="28"/>
          <w:szCs w:val="28"/>
        </w:rPr>
        <w:t xml:space="preserve"> - </w:t>
      </w:r>
      <w:r w:rsidR="008254D3" w:rsidRPr="00786CCF">
        <w:rPr>
          <w:color w:val="000000"/>
          <w:spacing w:val="-10"/>
          <w:sz w:val="28"/>
          <w:szCs w:val="28"/>
        </w:rPr>
        <w:t>достаточно заштриховать геометрическую фигуру</w:t>
      </w:r>
      <w:r w:rsidRPr="00786CCF">
        <w:rPr>
          <w:color w:val="000000"/>
          <w:sz w:val="28"/>
          <w:szCs w:val="28"/>
        </w:rPr>
        <w:t>);</w:t>
      </w:r>
    </w:p>
    <w:p w:rsidR="008254D3" w:rsidRPr="00786CCF" w:rsidRDefault="00786CCF" w:rsidP="00786CC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5"/>
        <w:jc w:val="both"/>
        <w:rPr>
          <w:color w:val="181818"/>
          <w:sz w:val="28"/>
          <w:szCs w:val="28"/>
        </w:rPr>
      </w:pPr>
      <w:r w:rsidRPr="00786CCF">
        <w:rPr>
          <w:i/>
          <w:color w:val="181818"/>
          <w:spacing w:val="-10"/>
          <w:sz w:val="28"/>
          <w:szCs w:val="28"/>
        </w:rPr>
        <w:t>п</w:t>
      </w:r>
      <w:r w:rsidR="008254D3" w:rsidRPr="00786CCF">
        <w:rPr>
          <w:i/>
          <w:iCs/>
          <w:color w:val="000000"/>
          <w:sz w:val="28"/>
          <w:szCs w:val="28"/>
        </w:rPr>
        <w:t>оказ предмета или картинки. </w:t>
      </w:r>
      <w:r w:rsidR="008254D3" w:rsidRPr="00786CCF">
        <w:rPr>
          <w:color w:val="000000"/>
          <w:sz w:val="28"/>
          <w:szCs w:val="28"/>
        </w:rPr>
        <w:t>Эти приёмы используются в тех </w:t>
      </w:r>
      <w:r w:rsidR="008254D3" w:rsidRPr="00786CCF">
        <w:rPr>
          <w:color w:val="000000"/>
          <w:spacing w:val="-8"/>
          <w:sz w:val="28"/>
          <w:szCs w:val="28"/>
        </w:rPr>
        <w:t>случаях, когда трудно подобрать синоним или он не знаком обучающимся</w:t>
      </w:r>
      <w:r w:rsidRPr="00786CCF">
        <w:rPr>
          <w:color w:val="000000"/>
          <w:spacing w:val="-8"/>
          <w:sz w:val="28"/>
          <w:szCs w:val="28"/>
        </w:rPr>
        <w:t>.</w:t>
      </w:r>
    </w:p>
    <w:p w:rsidR="008254D3" w:rsidRPr="00786CCF" w:rsidRDefault="008254D3" w:rsidP="00786CCF">
      <w:pPr>
        <w:shd w:val="clear" w:color="auto" w:fill="FFFFFF"/>
        <w:ind w:left="5" w:firstLine="56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Работа над речевым материалом должна строится так, чтобы она не отвлекала</w:t>
      </w:r>
      <w:r w:rsidR="00786CCF"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учеников от содержания текста.</w:t>
      </w:r>
    </w:p>
    <w:p w:rsidR="008254D3" w:rsidRPr="00786CCF" w:rsidRDefault="008254D3" w:rsidP="00786CC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Очень часто школьники употребляют неправильно построенные</w:t>
      </w:r>
      <w:r w:rsidR="00786CCF" w:rsidRPr="00786CC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предложения, ограничиваются неполными ответами, опускают наименования,</w:t>
      </w:r>
      <w:r w:rsidR="00786CCF" w:rsidRPr="00786CC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заменяют пояснения жестом. Учитель должен обращать внимание на</w:t>
      </w:r>
      <w:r w:rsidR="00786CCF"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логичность высказываний обучающихся, грамматическую правильность ответов,</w:t>
      </w:r>
      <w:r w:rsidR="00786CCF" w:rsidRPr="00786CC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полноту описания произведенных ими действий. Если, формулируя мысль,</w:t>
      </w:r>
      <w:r w:rsidR="00786CCF" w:rsidRPr="00786CC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ученик испытывает затруднения, ему следует оказать помощь, предлагая</w:t>
      </w:r>
      <w:r w:rsidR="00786CCF" w:rsidRPr="00786C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дополнительный вопрос, содержащий необходимые для ответа слова, словосочетания.</w:t>
      </w:r>
    </w:p>
    <w:p w:rsidR="008254D3" w:rsidRPr="00786CCF" w:rsidRDefault="008254D3" w:rsidP="00786CC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Более прочному овладению речью должны помогать дополнительные приёмы: выписывание нужных фраз на табличках, вывешивание их на стене, записи на классной доске, записи в тетрадях и т. п.</w:t>
      </w:r>
    </w:p>
    <w:p w:rsidR="008254D3" w:rsidRPr="00786CCF" w:rsidRDefault="008254D3" w:rsidP="00786CC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закрепления и активизации речевого материала могут быть привлечены такие методические приёмы:</w:t>
      </w:r>
    </w:p>
    <w:p w:rsidR="008254D3" w:rsidRPr="00786CCF" w:rsidRDefault="008254D3" w:rsidP="00786CC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786CCF">
        <w:rPr>
          <w:color w:val="181818"/>
          <w:sz w:val="28"/>
          <w:szCs w:val="28"/>
        </w:rPr>
        <w:t>использование естественно возникшей ситуации в процессе учебной деятельности;</w:t>
      </w:r>
    </w:p>
    <w:p w:rsidR="008254D3" w:rsidRPr="00786CCF" w:rsidRDefault="008254D3" w:rsidP="00786CC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proofErr w:type="gramStart"/>
      <w:r w:rsidRPr="00786CCF">
        <w:rPr>
          <w:color w:val="181818"/>
          <w:sz w:val="28"/>
          <w:szCs w:val="28"/>
        </w:rPr>
        <w:t>преднамеренное создание ситуаций</w:t>
      </w:r>
      <w:proofErr w:type="gramEnd"/>
      <w:r w:rsidRPr="00786CCF">
        <w:rPr>
          <w:color w:val="181818"/>
          <w:sz w:val="28"/>
          <w:szCs w:val="28"/>
        </w:rPr>
        <w:t xml:space="preserve"> вызывающих потребность в данных фразах;</w:t>
      </w:r>
    </w:p>
    <w:p w:rsidR="008254D3" w:rsidRPr="00786CCF" w:rsidRDefault="008254D3" w:rsidP="00786CC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786CCF">
        <w:rPr>
          <w:color w:val="181818"/>
          <w:sz w:val="28"/>
          <w:szCs w:val="28"/>
        </w:rPr>
        <w:t>организация дидактических игр.</w:t>
      </w:r>
    </w:p>
    <w:p w:rsidR="008254D3" w:rsidRPr="00786CCF" w:rsidRDefault="008254D3" w:rsidP="00786CC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Эти методические приёмы можно использовать на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уроках по всем предметам. Материал разговорной речи глухие дети </w:t>
      </w:r>
      <w:r w:rsid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могут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воспринимать путём чтения с губ. Отмечая, что благодаря чтению с губ глухой может получать значительную информацию, Ф.Ф. </w:t>
      </w:r>
      <w:proofErr w:type="spellStart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Pay</w:t>
      </w:r>
      <w:proofErr w:type="spellEnd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пишет «...восприятие устной речи с помощью чтения с губ, хотя и предоставляется важным средством компенсации слухового дефекта, всё же не может полностью возместить утраченный слух в процессе речевого общения. Поэтому не следует переоценивать чтение с губ даже в тех случаях, когда глухой в совершенстве владеет им».</w:t>
      </w:r>
    </w:p>
    <w:p w:rsidR="008254D3" w:rsidRPr="00786CCF" w:rsidRDefault="008254D3" w:rsidP="00786CC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обучении словесной речи нужно использовать и </w:t>
      </w:r>
      <w:proofErr w:type="spellStart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дактильную</w:t>
      </w:r>
      <w:proofErr w:type="spellEnd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форму, но она носит характер вспомогательного средства, 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может использов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аться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 сообщении новой фразы, нового, трудного для восприятия в устной форме слова. Д</w:t>
      </w:r>
    </w:p>
    <w:p w:rsidR="008254D3" w:rsidRPr="00786CCF" w:rsidRDefault="008254D3" w:rsidP="00786CC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основу обучения связной речи положен принцип </w:t>
      </w:r>
      <w:proofErr w:type="spellStart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коммуникативности</w:t>
      </w:r>
      <w:proofErr w:type="spellEnd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– то есть 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вся речевая деятельность школьников направляется на удовлетворение их потребностей в общении.</w:t>
      </w:r>
    </w:p>
    <w:p w:rsidR="008254D3" w:rsidRPr="00786CCF" w:rsidRDefault="008254D3" w:rsidP="00786CC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Формирование речи как средство общения предполагает широкую языковую практику. Чем шире в процессе обучения используется язык в коммуникативной функции, тем выше уровень речевого развития </w:t>
      </w:r>
      <w:r w:rsid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обучающегося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8254D3" w:rsidRPr="00786CCF" w:rsidRDefault="008254D3" w:rsidP="00786CC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обучении </w:t>
      </w:r>
      <w:proofErr w:type="spellStart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неслышащих</w:t>
      </w:r>
      <w:proofErr w:type="spellEnd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школьников математической речи использую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тся такие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эффективные приемы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как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ответы на вопросы, комментирование выполняемых действий, восстановление деформированных предложений, математические диктанты, составление фраз по опорному словарю, тестирование. Все 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они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направлены на расширение лексико-фразеологического запаса обучающихся и, в первую очередь, терминологической лексики и 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фразеологии, 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специфичной для школьного курса математики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 обучающихся 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вается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понимани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словесно сформулированных заданий и вопросов, умени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грамматически правильно строить высказывания, особенно высказывания познавательного характера.</w:t>
      </w:r>
    </w:p>
    <w:p w:rsidR="008254D3" w:rsidRPr="00786CCF" w:rsidRDefault="008254D3" w:rsidP="00786CC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 формированию речевых умений и навыков должна осуществляться на каждом этапе обучения. Для активизации речевой деятельности обучающихся использую</w:t>
      </w:r>
      <w:r w:rsidR="00786CCF"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ИКТ-технологии: презентации, цифровые образовательные ресурсы.</w:t>
      </w:r>
    </w:p>
    <w:p w:rsidR="008254D3" w:rsidRPr="00786CCF" w:rsidRDefault="008254D3" w:rsidP="00786CCF">
      <w:pPr>
        <w:shd w:val="clear" w:color="auto" w:fill="FFFFFF"/>
        <w:ind w:firstLine="5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Во время</w:t>
      </w:r>
      <w:r w:rsidR="00786CCF" w:rsidRPr="00786CC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bCs/>
          <w:i/>
          <w:iCs/>
          <w:color w:val="000000"/>
          <w:spacing w:val="-4"/>
          <w:sz w:val="28"/>
          <w:szCs w:val="28"/>
          <w:lang w:eastAsia="ru-RU"/>
        </w:rPr>
        <w:t>устного счёта</w:t>
      </w:r>
      <w:r w:rsidRPr="00786CC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,</w:t>
      </w:r>
      <w:r w:rsidR="00786CCF" w:rsidRPr="00786CCF"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чтобы поддержать темп работы, сэкономить время,</w:t>
      </w:r>
      <w:r w:rsidR="00786CCF" w:rsidRPr="00786CC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 педагоги не требуют от учеников полных ответов, а считают достаточным </w:t>
      </w:r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называния только результата. Чтобы включить в речь </w:t>
      </w:r>
      <w:proofErr w:type="spellStart"/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неслышащих</w:t>
      </w:r>
      <w:proofErr w:type="spellEnd"/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обучающихся словесные формулировки, обязательно их широкое, систематическое употребление.</w:t>
      </w:r>
      <w:r w:rsidR="00786CCF"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На первых порах это замедляет темп работы, но постепенно включение в речь</w:t>
      </w:r>
      <w:r w:rsidR="00786CCF" w:rsidRPr="00786CC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учеников различных вариантов формулировок, подлежащих усвоению, расширит</w:t>
      </w:r>
      <w:r w:rsidR="00786CCF"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возможности детей, перестанет оказывать влияние на темп работы во время устного</w:t>
      </w:r>
      <w:r w:rsidR="00786CCF"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счёта.</w:t>
      </w:r>
    </w:p>
    <w:p w:rsidR="008254D3" w:rsidRPr="00786CCF" w:rsidRDefault="00786CCF" w:rsidP="00786CCF">
      <w:pPr>
        <w:shd w:val="clear" w:color="auto" w:fill="FFFFFF"/>
        <w:ind w:right="24" w:firstLine="54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bCs/>
          <w:iCs/>
          <w:color w:val="000000"/>
          <w:spacing w:val="-8"/>
          <w:sz w:val="28"/>
          <w:szCs w:val="28"/>
          <w:lang w:eastAsia="ru-RU"/>
        </w:rPr>
        <w:t>Также</w:t>
      </w:r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обучающиеся с нарушениями слуха </w:t>
      </w:r>
      <w:r w:rsidR="008254D3"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встречаются с трудными</w:t>
      </w:r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="008254D3"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для произнесения терминами или сочетанием слов. Поэтому, при необходимости, </w:t>
      </w:r>
      <w:r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можно пользоваться </w:t>
      </w:r>
      <w:r w:rsidR="008254D3" w:rsidRPr="00786CC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табличками со словами или</w:t>
      </w:r>
      <w:r w:rsidRPr="00786CC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8254D3"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словосочетаниями,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54D3" w:rsidRPr="00786CC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необходимыми для запоминания</w:t>
      </w:r>
      <w:r w:rsidR="008254D3"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254D3" w:rsidRPr="00786CCF" w:rsidRDefault="008254D3" w:rsidP="00786CCF">
      <w:pPr>
        <w:shd w:val="clear" w:color="auto" w:fill="FFFFFF"/>
        <w:ind w:right="5" w:firstLine="54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Формирование математических знаний зависит не только от усвоения значения</w:t>
      </w:r>
      <w:r w:rsidR="00786CCF"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отдельных слов и словосочетаний, но и от 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понимания целых выражений,</w:t>
      </w:r>
      <w:r w:rsidR="00786CCF"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конструкций предложений, с помощью которых передаются знания. Большую помощь оказывают справочники по математике, которые учащиеся ведут,</w:t>
      </w:r>
      <w:r w:rsidR="00786CCF" w:rsidRPr="00786CC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начиная с пятого класса. В случае затруднений в ходе решений обучающиеся могут</w:t>
      </w:r>
      <w:r w:rsidR="00786CCF"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обратиться к справочнику, воспроизвести в памяти необходимые знания,</w:t>
      </w:r>
      <w:r w:rsidR="00786CCF"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использовать фразеологические обороты в процессе рассуждений. Неоднократное</w:t>
      </w:r>
      <w:r w:rsidR="00786CCF"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обращение к справочнику в течение урока, чтение трудных терминов, отдельных</w:t>
      </w:r>
      <w:r w:rsidR="00786CCF" w:rsidRPr="00786CC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слов, словосочетаний позволяет ученикам легче усваивать и</w:t>
      </w:r>
      <w:r w:rsidR="00786CCF" w:rsidRPr="00786CC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их в речи.</w:t>
      </w:r>
    </w:p>
    <w:p w:rsidR="008254D3" w:rsidRPr="00786CCF" w:rsidRDefault="008254D3" w:rsidP="00786CC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Особенно большие возможности для развития речи учащихся открываются:</w:t>
      </w:r>
    </w:p>
    <w:p w:rsidR="008254D3" w:rsidRPr="00786CCF" w:rsidRDefault="008254D3" w:rsidP="00786CCF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right="10"/>
        <w:jc w:val="both"/>
        <w:rPr>
          <w:color w:val="181818"/>
          <w:sz w:val="28"/>
          <w:szCs w:val="28"/>
        </w:rPr>
      </w:pPr>
      <w:r w:rsidRPr="00786CCF">
        <w:rPr>
          <w:color w:val="000000"/>
          <w:sz w:val="28"/>
          <w:szCs w:val="28"/>
        </w:rPr>
        <w:t>при работе над задачей. Это ответы на вопросы при разборе содержания </w:t>
      </w:r>
      <w:r w:rsidRPr="00786CCF">
        <w:rPr>
          <w:color w:val="000000"/>
          <w:spacing w:val="-3"/>
          <w:sz w:val="28"/>
          <w:szCs w:val="28"/>
        </w:rPr>
        <w:t>задачи, повторение задачи, обоснование выбора решения, умение </w:t>
      </w:r>
      <w:r w:rsidRPr="00786CCF">
        <w:rPr>
          <w:color w:val="000000"/>
          <w:spacing w:val="-7"/>
          <w:sz w:val="28"/>
          <w:szCs w:val="28"/>
        </w:rPr>
        <w:t>правильно поставить вопрос, пояснить каждое действие решения;</w:t>
      </w:r>
    </w:p>
    <w:p w:rsidR="008254D3" w:rsidRPr="00786CCF" w:rsidRDefault="008254D3" w:rsidP="00786CCF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786CCF">
        <w:rPr>
          <w:color w:val="000000"/>
          <w:spacing w:val="-7"/>
          <w:sz w:val="28"/>
          <w:szCs w:val="28"/>
        </w:rPr>
        <w:t>при составлении задач по краткой записи, по картинке, по выражению, по </w:t>
      </w:r>
      <w:r w:rsidRPr="00786CCF">
        <w:rPr>
          <w:color w:val="000000"/>
          <w:sz w:val="28"/>
          <w:szCs w:val="28"/>
        </w:rPr>
        <w:t>уравнению;</w:t>
      </w:r>
    </w:p>
    <w:p w:rsidR="008254D3" w:rsidRPr="00786CCF" w:rsidRDefault="008254D3" w:rsidP="00786CCF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786CCF">
        <w:rPr>
          <w:color w:val="000000"/>
          <w:spacing w:val="-8"/>
          <w:sz w:val="28"/>
          <w:szCs w:val="28"/>
        </w:rPr>
        <w:t>при формулировании вопроса к задаче, когда он не поставлен;</w:t>
      </w:r>
    </w:p>
    <w:p w:rsidR="008254D3" w:rsidRPr="00786CCF" w:rsidRDefault="008254D3" w:rsidP="00786CCF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786CCF">
        <w:rPr>
          <w:color w:val="000000"/>
          <w:spacing w:val="-8"/>
          <w:sz w:val="28"/>
          <w:szCs w:val="28"/>
        </w:rPr>
        <w:t>при пояснении действий предложенного решения задачи.</w:t>
      </w:r>
    </w:p>
    <w:p w:rsidR="008254D3" w:rsidRPr="00786CCF" w:rsidRDefault="008254D3" w:rsidP="00786CCF">
      <w:pPr>
        <w:shd w:val="clear" w:color="auto" w:fill="FFFFFF"/>
        <w:ind w:left="5" w:firstLine="52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Также большие возможности в речевом плане открываются при использовании</w:t>
      </w:r>
      <w:r w:rsidR="00786CCF" w:rsidRPr="00786CC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нестандартных методов обучения: при проведении зачетов в старших классах, деловых игр,</w:t>
      </w:r>
      <w:r w:rsidR="00786CCF" w:rsidRPr="00786C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познавательных занятий,</w:t>
      </w:r>
      <w:r w:rsidR="00786CCF"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уроков, где ученик выступает в роли учителя,</w:t>
      </w:r>
      <w:r w:rsidR="00786CCF"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проблемно-исследовательских уроков, уроков с игровыми моментами. Внеклассные мероприятия</w:t>
      </w:r>
      <w:r w:rsidR="00786CCF"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также способствуют активному</w:t>
      </w:r>
      <w:r w:rsidR="00786CCF" w:rsidRPr="00786CC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речевому развитию учащихся. Это КВНы, театрализованные представления</w:t>
      </w:r>
      <w:r w:rsidR="00786CCF" w:rsidRPr="00786CC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786CC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математических сказок, геометрические и математические эстафеты, игры-</w:t>
      </w: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соревнования и игры-путешествия и др., при проведении которых у обучающихся появляется естественная потребность в непосредственном общении в диалоге между собой и педагогом.</w:t>
      </w:r>
    </w:p>
    <w:p w:rsidR="008254D3" w:rsidRPr="00786CCF" w:rsidRDefault="008254D3" w:rsidP="00786CCF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Процесс обучения устной речи в условиях специальной школы требует использование письма (графической фиксации языкового материала) и письменной речи как средства развития речи в целом, коррекции фонетической, лексической и грамматической стороны речи. Письменная речь незаменима и 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как способ развития речевых навыков, с ее помощью изучается и контролируется усвоение материала в устной речи. Письменная речь в условиях обучения слабослышащих детей может быть использована как «обиходный» путь, как одно из важнейших средств, способствующих формированию механизмов внутренней речи и словесного мышления. </w:t>
      </w:r>
    </w:p>
    <w:p w:rsidR="008254D3" w:rsidRPr="00786CCF" w:rsidRDefault="008254D3" w:rsidP="00786CCF">
      <w:pPr>
        <w:shd w:val="clear" w:color="auto" w:fill="FFFFFF"/>
        <w:ind w:firstLine="3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Своеобразие усвоения </w:t>
      </w:r>
      <w:proofErr w:type="spellStart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неслышащими</w:t>
      </w:r>
      <w:proofErr w:type="spellEnd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школьниками математических понятий должно учитываться в работе над речевым материалом, специфичным для курс</w:t>
      </w:r>
      <w:r w:rsidR="00786CCF"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математики.</w:t>
      </w:r>
    </w:p>
    <w:p w:rsidR="008254D3" w:rsidRPr="00786CCF" w:rsidRDefault="008254D3" w:rsidP="00786CCF">
      <w:pPr>
        <w:shd w:val="clear" w:color="auto" w:fill="FFFFFF"/>
        <w:ind w:left="10" w:firstLine="53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Успех в овладении речью – это залог успеха всего школьного обучения и развития детей с нарушением слуха.</w:t>
      </w:r>
    </w:p>
    <w:p w:rsidR="008254D3" w:rsidRPr="00786CCF" w:rsidRDefault="008254D3" w:rsidP="00786CCF">
      <w:pPr>
        <w:shd w:val="clear" w:color="auto" w:fill="FFFFFF"/>
        <w:ind w:left="10" w:firstLine="53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254D3" w:rsidRPr="00786CCF" w:rsidRDefault="008254D3" w:rsidP="00786CCF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786CCF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eastAsia="ru-RU"/>
        </w:rPr>
        <w:t>Литертура</w:t>
      </w:r>
      <w:proofErr w:type="spellEnd"/>
      <w:r w:rsidRPr="00786CCF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eastAsia="ru-RU"/>
        </w:rPr>
        <w:t>:</w:t>
      </w:r>
    </w:p>
    <w:p w:rsidR="008254D3" w:rsidRPr="00786CCF" w:rsidRDefault="008254D3" w:rsidP="00786CCF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1.Витухина И.А.</w:t>
      </w:r>
      <w:r w:rsidRPr="00786CC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Особенности овладения глухими учащимися математической символикой на уроках математики. Сб. «Особенности учебно-воспитательной работы в вечерней школе для глухих и слабослышащих». ЛВЦ ВОГ. Л., 1983.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proofErr w:type="gramStart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2.Витухина</w:t>
      </w:r>
      <w:proofErr w:type="gramEnd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И.А. Реализация принципа наглядности при изучении математики в школе для глухих детей. Дефектология, №1, 1988.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3.  </w:t>
      </w:r>
      <w:proofErr w:type="gramStart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Дорофеев  Г.В.</w:t>
      </w:r>
      <w:proofErr w:type="gramEnd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Математика для каждого. М., 1999.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4. Никольская И.А.</w:t>
      </w:r>
      <w:r w:rsidRPr="00786CC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Математика: наведем порядок в отношениях порядка. Ж. «Коррекционная педагогика», №5, 2006. С.33–40.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5. Никольская И.А</w:t>
      </w:r>
      <w:r w:rsidRPr="00786CC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.</w:t>
      </w: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Развитие речи учащихся с нарушениями слуха на уроках математики. «Дефектология». 2007, № 3. с.14–21.</w:t>
      </w:r>
    </w:p>
    <w:p w:rsidR="008254D3" w:rsidRPr="00786CCF" w:rsidRDefault="008254D3" w:rsidP="00786CCF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6. </w:t>
      </w:r>
      <w:proofErr w:type="spellStart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Крутецкий</w:t>
      </w:r>
      <w:proofErr w:type="spellEnd"/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В. А. Психология математических способностей школьников. М., 1968.</w:t>
      </w:r>
    </w:p>
    <w:p w:rsidR="008254D3" w:rsidRPr="00786CCF" w:rsidRDefault="008254D3" w:rsidP="00786CCF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 Рубинштейн С. Л., «О мышлении и путях его исследования», М.: Просвещение, 1958.</w:t>
      </w:r>
    </w:p>
    <w:p w:rsidR="008254D3" w:rsidRPr="00786CCF" w:rsidRDefault="008254D3" w:rsidP="00786CCF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8. Зыков С.А. Обучение глухих детей языку по принципу формирования речевого общения. – М., 1961г.</w:t>
      </w:r>
    </w:p>
    <w:p w:rsidR="0043112D" w:rsidRPr="00786CCF" w:rsidRDefault="008254D3" w:rsidP="00786CCF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86C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9. Сухова В.Б. Обучение математики в 5-8 классах школ глухих. М: Просвещение, 1993.</w:t>
      </w:r>
    </w:p>
    <w:sectPr w:rsidR="0043112D" w:rsidRPr="00786CCF" w:rsidSect="003A65C6">
      <w:pgSz w:w="10320" w:h="1458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82AD0"/>
    <w:multiLevelType w:val="hybridMultilevel"/>
    <w:tmpl w:val="4A5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9639F"/>
    <w:multiLevelType w:val="hybridMultilevel"/>
    <w:tmpl w:val="47002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E2939"/>
    <w:multiLevelType w:val="hybridMultilevel"/>
    <w:tmpl w:val="91D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F10BC5"/>
    <w:multiLevelType w:val="hybridMultilevel"/>
    <w:tmpl w:val="72209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016D6"/>
    <w:multiLevelType w:val="hybridMultilevel"/>
    <w:tmpl w:val="A42E1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2031C"/>
    <w:multiLevelType w:val="hybridMultilevel"/>
    <w:tmpl w:val="D5104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D3"/>
    <w:rsid w:val="00225A04"/>
    <w:rsid w:val="00365BD0"/>
    <w:rsid w:val="003A65C6"/>
    <w:rsid w:val="00786CCF"/>
    <w:rsid w:val="008254D3"/>
    <w:rsid w:val="00A738C5"/>
    <w:rsid w:val="00B16A54"/>
    <w:rsid w:val="00C1686A"/>
    <w:rsid w:val="00EE24B5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983EA"/>
  <w15:chartTrackingRefBased/>
  <w15:docId w15:val="{D8189FD3-A0D2-7E40-A776-9C03BA54B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4D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Emphasis"/>
    <w:basedOn w:val="a0"/>
    <w:uiPriority w:val="20"/>
    <w:qFormat/>
    <w:rsid w:val="008254D3"/>
    <w:rPr>
      <w:i/>
      <w:iCs/>
    </w:rPr>
  </w:style>
  <w:style w:type="paragraph" w:styleId="a5">
    <w:name w:val="Body Text Indent"/>
    <w:basedOn w:val="a"/>
    <w:link w:val="a6"/>
    <w:uiPriority w:val="99"/>
    <w:semiHidden/>
    <w:unhideWhenUsed/>
    <w:rsid w:val="008254D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254D3"/>
    <w:rPr>
      <w:rFonts w:ascii="Times New Roman" w:eastAsia="Times New Roman" w:hAnsi="Times New Roman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8254D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8">
    <w:name w:val="footnote reference"/>
    <w:basedOn w:val="a0"/>
    <w:uiPriority w:val="99"/>
    <w:semiHidden/>
    <w:unhideWhenUsed/>
    <w:rsid w:val="00825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1649</Words>
  <Characters>9403</Characters>
  <Application>Microsoft Office Word</Application>
  <DocSecurity>0</DocSecurity>
  <Lines>78</Lines>
  <Paragraphs>22</Paragraphs>
  <ScaleCrop>false</ScaleCrop>
  <Company/>
  <LinksUpToDate>false</LinksUpToDate>
  <CharactersWithSpaces>11030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2022-10-25T10:30:00Z</dcterms:created>
  <dcterms:modified xsi:type="dcterms:W3CDTF">2025-02-03T09:01:00Z</dcterms:modified>
</cp:coreProperties>
</file>