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34" w:rsidRPr="00285534" w:rsidRDefault="00285534" w:rsidP="00285534">
      <w:pPr>
        <w:spacing w:after="75" w:line="432" w:lineRule="atLeast"/>
        <w:ind w:right="15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ГКОУ </w:t>
      </w:r>
      <w:proofErr w:type="gramStart"/>
      <w:r w:rsidRPr="002855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285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«Калужская школа-интернат №1 для обучающихся</w:t>
      </w:r>
    </w:p>
    <w:p w:rsidR="00285534" w:rsidRPr="00285534" w:rsidRDefault="00285534" w:rsidP="00285534">
      <w:pPr>
        <w:spacing w:after="75" w:line="432" w:lineRule="atLeast"/>
        <w:ind w:right="15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28553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ограниченными возможностями здоровья»</w:t>
      </w:r>
    </w:p>
    <w:p w:rsidR="00285534" w:rsidRPr="00285534" w:rsidRDefault="00285534" w:rsidP="00285534">
      <w:pPr>
        <w:spacing w:after="75" w:line="432" w:lineRule="atLeast"/>
        <w:ind w:left="150" w:right="150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85534" w:rsidRPr="00285534" w:rsidRDefault="00285534" w:rsidP="00285534">
      <w:pPr>
        <w:spacing w:after="75" w:line="432" w:lineRule="atLeast"/>
        <w:ind w:left="150" w:right="150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85534" w:rsidRDefault="00285534" w:rsidP="00340074">
      <w:pPr>
        <w:spacing w:after="75" w:line="432" w:lineRule="atLeast"/>
        <w:ind w:left="150" w:right="150"/>
        <w:outlineLvl w:val="1"/>
        <w:rPr>
          <w:rFonts w:ascii="Times New Roman" w:eastAsia="Times New Roman" w:hAnsi="Times New Roman" w:cs="Times New Roman"/>
          <w:color w:val="547321"/>
          <w:lang w:eastAsia="ru-RU"/>
        </w:rPr>
      </w:pPr>
    </w:p>
    <w:p w:rsidR="00285534" w:rsidRPr="00285534" w:rsidRDefault="00285534" w:rsidP="00340074">
      <w:pPr>
        <w:spacing w:after="75" w:line="432" w:lineRule="atLeast"/>
        <w:ind w:left="150" w:right="150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340074" w:rsidRPr="00340074" w:rsidRDefault="00340074" w:rsidP="003400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85534" w:rsidRPr="00285534" w:rsidRDefault="00285534" w:rsidP="00285534">
      <w:pPr>
        <w:spacing w:before="195" w:after="195" w:line="293" w:lineRule="atLeast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28553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Урок литературы в 5 классе на тему:</w:t>
      </w:r>
    </w:p>
    <w:p w:rsidR="00285534" w:rsidRPr="00285534" w:rsidRDefault="00285534" w:rsidP="00285534">
      <w:pPr>
        <w:spacing w:before="195" w:after="195" w:line="293" w:lineRule="atLeast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28553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«Рассказ И. С. Тургенева «</w:t>
      </w:r>
      <w:proofErr w:type="spellStart"/>
      <w:r w:rsidRPr="0028553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Муму</w:t>
      </w:r>
      <w:proofErr w:type="spellEnd"/>
      <w:r w:rsidRPr="0028553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»: история создания,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285534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образ Герасима»</w:t>
      </w:r>
    </w:p>
    <w:p w:rsidR="00285534" w:rsidRPr="00285534" w:rsidRDefault="00285534" w:rsidP="00285534">
      <w:pPr>
        <w:spacing w:before="195" w:after="195" w:line="293" w:lineRule="atLeast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85534" w:rsidRP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85534" w:rsidRP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285534">
      <w:pPr>
        <w:spacing w:before="195" w:after="195" w:line="29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Учитель русского языка и </w:t>
      </w: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литературы</w:t>
      </w: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Картошкина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Л. В.</w:t>
      </w: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285534">
      <w:pPr>
        <w:spacing w:before="195" w:after="195" w:line="293" w:lineRule="atLeast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5534" w:rsidRDefault="00285534" w:rsidP="00285534">
      <w:pPr>
        <w:spacing w:before="195" w:after="195" w:line="29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2025г.</w:t>
      </w:r>
    </w:p>
    <w:p w:rsidR="00285534" w:rsidRPr="0028553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85534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Цели</w:t>
      </w:r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: 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1. Познакомить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щихся с основными этапами жизни Тургенева, с предпосылками созд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ания рассказа «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Муму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», рассмотреть образ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Герасима.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2. Развивать у учащихся умение составлять целостный образ героя из отдельных характеристик.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3. Воспитывать у учащихся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интерес к творчеству Тургенева,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а также критическое отношение к несправедливости по отношению к окружающим людям.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Тип урока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: комбинированный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Методы и приёмы: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слово учителя, работа с портретом, рассказ учителя, сообщения учащихся, выразительное чтение, ориентировочная беседа, анализ художественного произведения.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Оборудование: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иллюстрации, классная доска, учебник.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                                               Ход урока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proofErr w:type="gramStart"/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Организационный момент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proofErr w:type="gramEnd"/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II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Знакомство с биографией Тургенева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1.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Работа с эпиграфом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(доска):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«Этот человек необыкновенно умный, да и вообще хороший человек… Русь он понимает, во всех его суждениях виден характер и действительность».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В. Г. Белинский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2.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Работа с портретом</w:t>
      </w:r>
      <w:r w:rsidR="00217009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«Внешность Тургенева хорошо известна. Он был очень красив: высокого роста, крепко сложенный, с мягкими седыми кудрями. Глаза его светились умом и не лишены были юмористического огонька, а манеры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отмечены простотой…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Голова его сразу говорила об очень большом раз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витии умственных способностей. В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особенности была замечательна беседа Тургенева. Он говорил, как и писал, образами».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                </w:t>
      </w:r>
      <w:r w:rsidR="0021700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Пётр Алексеевич Кропоткин (русский князь)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3.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Слово учителя: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       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- Иван Сергеевич Тургенев провёл детство в имении </w:t>
      </w:r>
      <w:proofErr w:type="spell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Спасское-Лутовиново</w:t>
      </w:r>
      <w:proofErr w:type="spell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, расположенном недалеко от города Орла. Большой, почти в сорок комнат дом с колоннами стоял в саду; за домом роскошные цветники, тенистые аллеи, пруды. В одной из галерей с колоннами помещалась большая библиотека.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Его мать, Варвара Петровна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происходила из бо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гатой провинциальной помещич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ьей семьи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Лутовиновых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Для матери, вышедшей замуж </w:t>
      </w:r>
      <w:proofErr w:type="gram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другого</w:t>
      </w:r>
      <w:proofErr w:type="gram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, ее дочь от первого брака оказалась помехой, а отчим издевался над падчерицей, по-видимому, просто потому, что за нее засту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питься было некому. В конце концов, девушка должна была бежать из дому. Кров она нашла у родного дяди - Ивана Ивановича </w:t>
      </w:r>
      <w:proofErr w:type="spell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Лутовино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Но и там ее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ожидало то же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надругательства. Кончилось тем, что старик деспот прогнал племянницу, и она должна была искать пристанища у чужих людей. Но вскоре дядя умер в одночасье, и она ока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залась наследницей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всего его большого состояния, включав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шего в себя и то самое Спасское, которое известно теперь во  всем мире.               </w:t>
      </w:r>
    </w:p>
    <w:p w:rsidR="00340074" w:rsidRPr="00340074" w:rsidRDefault="00340074" w:rsidP="008D1F4A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Поздней осенью 1815 года в </w:t>
      </w:r>
      <w:proofErr w:type="gram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Спасское</w:t>
      </w:r>
      <w:proofErr w:type="gram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приезжал молодой, необычайно красивый отпускной кавалергард Сергей Нико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лаевич Тургенев. На Варвару Петровну он произвел сильное впечатление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>. Они поженились.</w:t>
      </w:r>
      <w:r w:rsidR="008D1F4A">
        <w:rPr>
          <w:rFonts w:ascii="Times New Roman" w:eastAsia="Times New Roman" w:hAnsi="Times New Roman" w:cs="Times New Roman"/>
          <w:color w:val="2E3D4C"/>
          <w:lang w:eastAsia="ru-RU"/>
        </w:rPr>
        <w:t xml:space="preserve">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Супруги сходились, пожалуй, только в одном - в стремлении дать своим детям наилучшее образование. На это не жалели ни денег, ни соб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ственных усилий. Они внимательно следили за их прилежа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нием, входили во все подробнос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 xml:space="preserve">ти их ежедневных занятий.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Уже в раннем детстве будущий писатель хорошо гово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рил и писал по-француз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>ски, по-немецки и по-английски</w:t>
      </w:r>
      <w:proofErr w:type="gramStart"/>
      <w:r w:rsidR="008D1F4A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="008D1F4A">
        <w:rPr>
          <w:rFonts w:ascii="Times New Roman" w:eastAsia="Times New Roman" w:hAnsi="Times New Roman" w:cs="Times New Roman"/>
          <w:color w:val="000000"/>
          <w:lang w:eastAsia="ru-RU"/>
        </w:rPr>
        <w:t xml:space="preserve"> О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собое внимание в семье Тургеневых обращали на овладе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родным языком: судя по его письмам, двенадцатилет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Иван Тургенев достаточно свободно и непринужденно для своих лет умел выразить и неподдельную сердечность, и не по годам развитую наблюдательность, и свой врожденный юм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 xml:space="preserve">ор. 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Варвара Петровна была жестокой помещицей-крепостницей. Она и детей держала в трепете. Их секли за все: за невыученный урок, за не понятую взрослыми шутку или за невинную, пустячную шалость, сек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ли по подозрению и чуть ли не на всякий случай. Немало натерпелся от неё и любимый сын Ванечка. 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Позади осталось</w:t>
      </w:r>
      <w:proofErr w:type="gram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детство, настало время готовиться в университет, и вся семья переезжает в Москву. В 15 лет Тургенев блестяще сдал экзамены в Московском университете и стал студентом словесного отделения. Через год он переводится в Петербургский университет на филологический факультет. Уже в эти годы Тургенев создаёт свои первые  произведения. В 1838 году он отправляется за границу – продолжать образование в берлинском университете. Через 3 года Иван Сергеевич возвращается в Россию и </w:t>
      </w:r>
      <w:r w:rsidR="008D1F4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скоре поступает на службу в канцелярию министерства внутренних дел. Но Тургенев служил «очень плохо и неисправно» и вскоре подал в отставку. Служебная лямка не для него. Иван Сергеевич себя всецело посвящает литературной деятельности. Ему удалось написать огромное количество художественных произведений: стихотворений в прозе, рассказов, повестей, романов, пьес.</w:t>
      </w:r>
    </w:p>
    <w:p w:rsidR="00340074" w:rsidRPr="00340074" w:rsidRDefault="008D1F4A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III</w:t>
      </w:r>
      <w:proofErr w:type="gramStart"/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 Подготовка</w:t>
      </w:r>
      <w:proofErr w:type="gramEnd"/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к читательскому восприяти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ю.</w:t>
      </w:r>
    </w:p>
    <w:p w:rsid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- Реальные факты из жизни крепостных его матери, из жизни самого Тургенева легли в основу рассказа «</w:t>
      </w:r>
      <w:proofErr w:type="spellStart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Муму</w:t>
      </w:r>
      <w:proofErr w:type="spellEnd"/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». А образы барыни и Герасима были навеяны реальными образами Варвары Петровны и её крепостного Андрея.</w:t>
      </w:r>
    </w:p>
    <w:p w:rsidR="008D1F4A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IV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 Слово подготовленного ученика (о прототипах образов главных героев).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="006D528C" w:rsidRPr="00217009">
        <w:rPr>
          <w:rFonts w:ascii="Times New Roman" w:eastAsia="Times New Roman" w:hAnsi="Times New Roman" w:cs="Times New Roman"/>
          <w:b/>
          <w:color w:val="2E3D4C"/>
          <w:lang w:val="en-US" w:eastAsia="ru-RU"/>
        </w:rPr>
        <w:t>V</w:t>
      </w:r>
      <w:r w:rsidR="006D528C" w:rsidRPr="00217009">
        <w:rPr>
          <w:rFonts w:ascii="Times New Roman" w:eastAsia="Times New Roman" w:hAnsi="Times New Roman" w:cs="Times New Roman"/>
          <w:b/>
          <w:color w:val="2E3D4C"/>
          <w:lang w:eastAsia="ru-RU"/>
        </w:rPr>
        <w:t xml:space="preserve">. 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Первичная проверка читательского восприяти</w:t>
      </w:r>
      <w:r w:rsidR="008D1F4A"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я.</w:t>
      </w:r>
      <w:proofErr w:type="gramEnd"/>
      <w:r w:rsidR="008D1F4A"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Кто из героев понравился, </w:t>
      </w:r>
      <w:r w:rsidR="00217009">
        <w:rPr>
          <w:rFonts w:ascii="Times New Roman" w:eastAsia="Times New Roman" w:hAnsi="Times New Roman" w:cs="Times New Roman"/>
          <w:color w:val="000000"/>
          <w:lang w:eastAsia="ru-RU"/>
        </w:rPr>
        <w:t xml:space="preserve">а 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кто - нет? Почему?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Что пережили лично вы, читая этот рассказ?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А нельзя ли было поступить Герасиму иначе, избежать гибели друга?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proofErr w:type="gramStart"/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V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Углубление читательского восприятия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proofErr w:type="gramEnd"/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А). </w:t>
      </w:r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Выразительное чтение эпизода: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Учитель:  - Давайте откроем учебники, где находится рассказ, и посмотрим, что мы узнаём о Герасиме уже на первых страницах произведения?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(Дети читают отрывок)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Б). </w:t>
      </w:r>
      <w:r w:rsidR="00340074"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Беседа: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Вы прочитали, что Герасим был «двенадцати вершков роста». Как вы понимаете, сколько это?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Что общего между Герасимом и былинными богатырями?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(Труд и телосложение).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Давайте прочитаем отрывок об обязанностях Герасима и его взаимоотношениях на барском дворе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 (Чтение эпизода).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Как этот отрывок характеризует героя? Что нового можно добавить к характеристике Герасима, которую мы уже составили?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Что испытывает Герасим </w:t>
      </w:r>
      <w:proofErr w:type="gramStart"/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в первые</w:t>
      </w:r>
      <w:proofErr w:type="gramEnd"/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 xml:space="preserve"> дни пребывания в городе?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Можем ли мы судить об отношении автора к Герасиму? В каких словах это проявляется?</w:t>
      </w:r>
    </w:p>
    <w:p w:rsidR="006D528C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Какое отношение проявляется в этих словах?</w:t>
      </w:r>
    </w:p>
    <w:p w:rsidR="006D528C" w:rsidRPr="00217009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2E3D4C"/>
          <w:lang w:eastAsia="ru-RU"/>
        </w:rPr>
        <w:t xml:space="preserve">В). </w:t>
      </w:r>
      <w:r w:rsidRPr="00217009">
        <w:rPr>
          <w:rFonts w:ascii="Times New Roman" w:eastAsia="Times New Roman" w:hAnsi="Times New Roman" w:cs="Times New Roman"/>
          <w:b/>
          <w:lang w:eastAsia="ru-RU"/>
        </w:rPr>
        <w:t>Обобщение.  </w:t>
      </w:r>
      <w:r w:rsidR="00340074" w:rsidRPr="0034007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007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-Д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авайте дадим развёрнутую характеристику Гера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симу на основе всего сказанного (ответы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340074" w:rsidRPr="00217009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V</w:t>
      </w:r>
      <w:r w:rsidR="006D528C"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. Подведение итогов урока</w:t>
      </w:r>
      <w:r w:rsidR="006D528C"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285534" w:rsidRPr="00217009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VII</w:t>
      </w:r>
      <w:r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. Рефлексия</w:t>
      </w:r>
    </w:p>
    <w:p w:rsidR="00285534" w:rsidRPr="00285534" w:rsidRDefault="00285534" w:rsidP="00285534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>
        <w:rPr>
          <w:bCs/>
          <w:color w:val="333333"/>
          <w:sz w:val="22"/>
          <w:szCs w:val="22"/>
        </w:rPr>
        <w:t>-</w:t>
      </w:r>
      <w:r w:rsidRPr="00285534">
        <w:rPr>
          <w:bCs/>
          <w:color w:val="333333"/>
          <w:sz w:val="22"/>
          <w:szCs w:val="22"/>
        </w:rPr>
        <w:t>Ребята, узнали ли вы сегодня что-то новое для себя?</w:t>
      </w:r>
    </w:p>
    <w:p w:rsidR="00285534" w:rsidRPr="00285534" w:rsidRDefault="00285534" w:rsidP="00285534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285534">
        <w:rPr>
          <w:bCs/>
          <w:color w:val="333333"/>
          <w:sz w:val="22"/>
          <w:szCs w:val="22"/>
        </w:rPr>
        <w:t>Интер</w:t>
      </w:r>
      <w:r>
        <w:rPr>
          <w:bCs/>
          <w:color w:val="333333"/>
          <w:sz w:val="22"/>
          <w:szCs w:val="22"/>
        </w:rPr>
        <w:t>есно ли вам было анализировать,</w:t>
      </w:r>
      <w:r w:rsidRPr="00285534">
        <w:rPr>
          <w:bCs/>
          <w:color w:val="333333"/>
          <w:sz w:val="22"/>
          <w:szCs w:val="22"/>
        </w:rPr>
        <w:t xml:space="preserve"> строить рассуждения, делать выводы?</w:t>
      </w:r>
    </w:p>
    <w:p w:rsidR="00340074" w:rsidRPr="00340074" w:rsidRDefault="0034007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b/>
          <w:color w:val="2E3D4C"/>
          <w:lang w:eastAsia="ru-RU"/>
        </w:rPr>
      </w:pP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>VI</w:t>
      </w:r>
      <w:r w:rsidR="00285534" w:rsidRPr="00217009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II</w:t>
      </w:r>
      <w:r w:rsidRPr="0034007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="006D528C" w:rsidRPr="00217009">
        <w:rPr>
          <w:rFonts w:ascii="Times New Roman" w:eastAsia="Times New Roman" w:hAnsi="Times New Roman" w:cs="Times New Roman"/>
          <w:b/>
          <w:color w:val="000000"/>
          <w:lang w:eastAsia="ru-RU"/>
        </w:rPr>
        <w:t>Домашнее задание</w:t>
      </w:r>
      <w:r w:rsidR="00217009">
        <w:rPr>
          <w:rFonts w:ascii="Times New Roman" w:eastAsia="Times New Roman" w:hAnsi="Times New Roman" w:cs="Times New Roman"/>
          <w:b/>
          <w:color w:val="000000"/>
          <w:lang w:eastAsia="ru-RU"/>
        </w:rPr>
        <w:t>, выставление оценок.</w:t>
      </w:r>
    </w:p>
    <w:p w:rsidR="00285534" w:rsidRPr="00340074" w:rsidRDefault="006D528C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 Характеристика Герасима (обобщение сказанного).</w:t>
      </w:r>
    </w:p>
    <w:p w:rsidR="00340074" w:rsidRPr="00340074" w:rsidRDefault="00285534" w:rsidP="00340074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r w:rsidR="00340074" w:rsidRPr="00340074">
        <w:rPr>
          <w:rFonts w:ascii="Times New Roman" w:eastAsia="Times New Roman" w:hAnsi="Times New Roman" w:cs="Times New Roman"/>
          <w:color w:val="000000"/>
          <w:lang w:eastAsia="ru-RU"/>
        </w:rPr>
        <w:t>Подготовить пересказ близко к тексту эпизода «Находка Герасима».</w:t>
      </w:r>
    </w:p>
    <w:p w:rsidR="008E15E9" w:rsidRPr="00340074" w:rsidRDefault="008E15E9">
      <w:pPr>
        <w:rPr>
          <w:rFonts w:ascii="Times New Roman" w:hAnsi="Times New Roman" w:cs="Times New Roman"/>
        </w:rPr>
      </w:pPr>
    </w:p>
    <w:sectPr w:rsidR="008E15E9" w:rsidRPr="00340074" w:rsidSect="008E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074"/>
    <w:rsid w:val="00217009"/>
    <w:rsid w:val="00285534"/>
    <w:rsid w:val="00340074"/>
    <w:rsid w:val="006D528C"/>
    <w:rsid w:val="008D1F4A"/>
    <w:rsid w:val="008E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E9"/>
  </w:style>
  <w:style w:type="paragraph" w:styleId="2">
    <w:name w:val="heading 2"/>
    <w:basedOn w:val="a"/>
    <w:link w:val="20"/>
    <w:uiPriority w:val="9"/>
    <w:qFormat/>
    <w:rsid w:val="003400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00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4007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40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0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74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34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Чумичёва</dc:creator>
  <cp:lastModifiedBy>Ангелина Чумичёва</cp:lastModifiedBy>
  <cp:revision>2</cp:revision>
  <dcterms:created xsi:type="dcterms:W3CDTF">2025-01-05T11:39:00Z</dcterms:created>
  <dcterms:modified xsi:type="dcterms:W3CDTF">2025-01-05T12:23:00Z</dcterms:modified>
</cp:coreProperties>
</file>