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45" w:rsidRDefault="00946245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46245" w:rsidRDefault="00946245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46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object w:dxaOrig="9583" w:dyaOrig="140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pt;height:703.55pt" o:ole="">
            <v:imagedata r:id="rId9" o:title=""/>
          </v:shape>
          <o:OLEObject Type="Embed" ProgID="Word.Document.12" ShapeID="_x0000_i1025" DrawAspect="Content" ObjectID="_1800084250" r:id="rId10">
            <o:FieldCodes>\s</o:FieldCodes>
          </o:OLEObject>
        </w:object>
      </w:r>
    </w:p>
    <w:p w:rsidR="00946245" w:rsidRDefault="00946245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76169" w:rsidRPr="0012077F" w:rsidRDefault="00A76169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Основной целью современного профессионального образования является подготовка квалифицированных кадров, соответствующих актуальным требованиям рынка труда. Ориентация учреждений СПО на спрос со стороны работодателей должна сопровождаться изменениями как в содержательном, так и в организационном аспектах. Работодатели – не только потребители образовательных услуг, но и основные партнеры сферы образования.</w:t>
      </w:r>
    </w:p>
    <w:p w:rsidR="00DD4A19" w:rsidRPr="0012077F" w:rsidRDefault="00DD4A19" w:rsidP="0012077F">
      <w:pPr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>Взаимодействие образовательных учреждений и работодателей - это совокупность мероприятий,</w:t>
      </w:r>
      <w:r w:rsidRPr="0012077F">
        <w:rPr>
          <w:rFonts w:ascii="Times New Roman" w:hAnsi="Times New Roman" w:cs="Times New Roman"/>
          <w:sz w:val="28"/>
          <w:szCs w:val="28"/>
        </w:rPr>
        <w:t xml:space="preserve"> методов, моделей и средств, ориентированных на обеспечение и поддержание заданного уровня качества профессиональной подготовки, повышения квалификации и переподготовки на этапах: </w:t>
      </w:r>
    </w:p>
    <w:p w:rsidR="00DD4A19" w:rsidRPr="0012077F" w:rsidRDefault="00DD4A19" w:rsidP="0012077F">
      <w:pPr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1) формирования контингента студентов, </w:t>
      </w:r>
    </w:p>
    <w:p w:rsidR="00DD4A19" w:rsidRPr="0012077F" w:rsidRDefault="00DD4A19" w:rsidP="0012077F">
      <w:pPr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2) процесса обучения в образовательной организации, </w:t>
      </w:r>
    </w:p>
    <w:p w:rsidR="00DD4A19" w:rsidRPr="0012077F" w:rsidRDefault="00DD4A19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hAnsi="Times New Roman" w:cs="Times New Roman"/>
          <w:sz w:val="28"/>
          <w:szCs w:val="28"/>
        </w:rPr>
        <w:t>3) трудоустройства и стажировки, а также повышения квалификации специалистов.</w:t>
      </w:r>
    </w:p>
    <w:p w:rsidR="00A76169" w:rsidRPr="0012077F" w:rsidRDefault="00A76169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Взаимодействие учреждений СПО с работодателями должно развиваться в следующих направлениях: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совершенствование содержания образования;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ориентация на рынок труда;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кадровое обеспечение образовательного процесса;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материально-техническое обеспечение;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привлечение дополнительных финансовых средств;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система контроля качества образования;</w:t>
      </w:r>
    </w:p>
    <w:p w:rsidR="00A76169" w:rsidRPr="0012077F" w:rsidRDefault="00A76169" w:rsidP="0012077F">
      <w:pPr>
        <w:numPr>
          <w:ilvl w:val="0"/>
          <w:numId w:val="1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трудоустройство выпускников.</w:t>
      </w:r>
    </w:p>
    <w:p w:rsidR="0012077F" w:rsidRPr="0012077F" w:rsidRDefault="0012077F" w:rsidP="00120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Сущность взаимодействия заключается в освоении выпускниками системы профессионального образования норм и ценностей организации, закрепления в коллективе и их карьерном росте. </w:t>
      </w:r>
    </w:p>
    <w:p w:rsidR="00A76169" w:rsidRPr="0012077F" w:rsidRDefault="00A76169" w:rsidP="0012077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того, чтобы комплексно реализовать задачи по всем направлениям, учреждениям СПО и работодателям необходимо выбрать наиболее эффективные формы взаимодействия:</w:t>
      </w:r>
    </w:p>
    <w:p w:rsidR="00A76169" w:rsidRPr="0012077F" w:rsidRDefault="00A76169" w:rsidP="0012077F">
      <w:pPr>
        <w:numPr>
          <w:ilvl w:val="0"/>
          <w:numId w:val="2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целевое обучение</w:t>
      </w:r>
    </w:p>
    <w:p w:rsidR="00A76169" w:rsidRPr="0012077F" w:rsidRDefault="00A76169" w:rsidP="0012077F">
      <w:pPr>
        <w:numPr>
          <w:ilvl w:val="0"/>
          <w:numId w:val="2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дуальное обучение</w:t>
      </w:r>
    </w:p>
    <w:p w:rsidR="00A76169" w:rsidRPr="0012077F" w:rsidRDefault="00A76169" w:rsidP="0012077F">
      <w:pPr>
        <w:numPr>
          <w:ilvl w:val="0"/>
          <w:numId w:val="2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сетевое взаимодействие</w:t>
      </w:r>
    </w:p>
    <w:p w:rsidR="00932006" w:rsidRPr="00E00EF0" w:rsidRDefault="00A76169" w:rsidP="0012077F">
      <w:pPr>
        <w:numPr>
          <w:ilvl w:val="0"/>
          <w:numId w:val="2"/>
        </w:numPr>
        <w:spacing w:after="0" w:line="360" w:lineRule="auto"/>
        <w:ind w:left="4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учебная фирма</w:t>
      </w:r>
    </w:p>
    <w:p w:rsidR="00D043E7" w:rsidRPr="0012077F" w:rsidRDefault="00803C0C" w:rsidP="0012077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В научных исследованиях выделяют </w:t>
      </w:r>
      <w:r w:rsidR="00932006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2077F">
        <w:rPr>
          <w:rFonts w:ascii="Times New Roman" w:hAnsi="Times New Roman" w:cs="Times New Roman"/>
          <w:sz w:val="28"/>
          <w:szCs w:val="28"/>
        </w:rPr>
        <w:t xml:space="preserve">административные, экономические и правовые формы взаимодействия профессионального образования и производства. </w:t>
      </w:r>
    </w:p>
    <w:p w:rsidR="00932006" w:rsidRDefault="00803C0C" w:rsidP="0012077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Административные формы взаимодействия подразумевают регулирование рынка труда через органы трудоустройства, банки данных о рабочих местах, через государственные программы помощи, целевые программы предприятий. Экономические формы взаимодействия осуществляются через финансовокредитную, инвестиционную и налоговую политику. В этом случае регуляторами взаимодействия субъектов на рынке труда выступают законодательные акты, обеспечивающие право на труд, основные принципы государственной политики в области занятости. </w:t>
      </w:r>
    </w:p>
    <w:p w:rsidR="00932006" w:rsidRDefault="00803C0C" w:rsidP="0012077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>Правовые формы взаимодействия между профессиональным образованием и производством включают вопросы: создания правовых гарантий для свободного функционирования и эффективного развития системы профессионального образования, предприятий; обеспечения и защиты прав граждан на реализацию их потребности в дифференцированных профессиональных образовательных услугах физических и юридических лиц, правовое регулирование их отношений в сфере взаимодействия; разграничения компетенций и ответственности между органами государственной власти и управления различных уровней.</w:t>
      </w:r>
    </w:p>
    <w:p w:rsidR="00D043E7" w:rsidRPr="0012077F" w:rsidRDefault="00803C0C" w:rsidP="0012077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 Достаточно широко распространены организационно-договорные формы взаимодействия профессионального образования и производства. </w:t>
      </w:r>
      <w:r w:rsidR="0004172C">
        <w:rPr>
          <w:rFonts w:ascii="Times New Roman" w:hAnsi="Times New Roman" w:cs="Times New Roman"/>
          <w:sz w:val="28"/>
          <w:szCs w:val="28"/>
        </w:rPr>
        <w:t>ГБПОУ РД «Буйнакское медицинское училище» заключило договор с 28 медицинскими организациями.</w:t>
      </w:r>
    </w:p>
    <w:p w:rsidR="00932006" w:rsidRDefault="00803C0C" w:rsidP="0012077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>Весьма перспективной формой взаимодействия образовательных учреждений, бизнеса и производства может оказаться «Образовательный консорциум» с головной организацией</w:t>
      </w:r>
      <w:r w:rsidR="0002232E" w:rsidRPr="0012077F">
        <w:rPr>
          <w:rFonts w:ascii="Times New Roman" w:hAnsi="Times New Roman" w:cs="Times New Roman"/>
          <w:sz w:val="28"/>
          <w:szCs w:val="28"/>
        </w:rPr>
        <w:t xml:space="preserve"> (</w:t>
      </w:r>
      <w:r w:rsidR="00932006"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учреждени</w:t>
      </w:r>
      <w:r w:rsidR="009320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="00932006" w:rsidRPr="001207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СПО</w:t>
      </w:r>
      <w:r w:rsidR="0002232E" w:rsidRPr="0012077F">
        <w:rPr>
          <w:rFonts w:ascii="Times New Roman" w:hAnsi="Times New Roman" w:cs="Times New Roman"/>
          <w:sz w:val="28"/>
          <w:szCs w:val="28"/>
        </w:rPr>
        <w:t>)</w:t>
      </w:r>
      <w:r w:rsidRPr="0012077F">
        <w:rPr>
          <w:rFonts w:ascii="Times New Roman" w:hAnsi="Times New Roman" w:cs="Times New Roman"/>
          <w:sz w:val="28"/>
          <w:szCs w:val="28"/>
        </w:rPr>
        <w:t xml:space="preserve"> и интеграцией сети учреждений высшего, среднего, начального и дополнительного профессионального образования при участии главных работодателей и представителей органов власти. Такие системы реализуются, в частности, в рамках образовательных кластеров. </w:t>
      </w:r>
    </w:p>
    <w:p w:rsidR="0012077F" w:rsidRDefault="00803C0C" w:rsidP="00932006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077F">
        <w:rPr>
          <w:rFonts w:ascii="Times New Roman" w:hAnsi="Times New Roman" w:cs="Times New Roman"/>
          <w:sz w:val="28"/>
          <w:szCs w:val="28"/>
        </w:rPr>
        <w:t xml:space="preserve">В кластер входят учебные заведения среднего профессионального образования, высшего образования, дополнительного профессионального образования и ряд предприятий и организаций. Такая форма взаимодействия обеспечивает гибкое содержание профессиональной подготовки обучающихся. </w:t>
      </w:r>
    </w:p>
    <w:p w:rsidR="0002232E" w:rsidRPr="0012077F" w:rsidRDefault="0012077F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Сегодня р</w:t>
      </w:r>
      <w:r w:rsidR="00803C0C" w:rsidRPr="0012077F">
        <w:rPr>
          <w:rFonts w:ascii="Times New Roman" w:hAnsi="Times New Roman" w:cs="Times New Roman"/>
          <w:sz w:val="28"/>
          <w:szCs w:val="28"/>
        </w:rPr>
        <w:t xml:space="preserve">азвиваются такие </w:t>
      </w:r>
      <w:r w:rsidRPr="001207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и методы научного взаимодействия</w:t>
      </w:r>
      <w:r w:rsidRPr="00120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232E" w:rsidRPr="0012077F">
        <w:rPr>
          <w:rFonts w:ascii="Times New Roman" w:hAnsi="Times New Roman" w:cs="Times New Roman"/>
          <w:sz w:val="28"/>
          <w:szCs w:val="28"/>
        </w:rPr>
        <w:t>с работодателями</w:t>
      </w:r>
      <w:r w:rsidR="00803C0C" w:rsidRPr="0012077F">
        <w:rPr>
          <w:rFonts w:ascii="Times New Roman" w:hAnsi="Times New Roman" w:cs="Times New Roman"/>
          <w:sz w:val="28"/>
          <w:szCs w:val="28"/>
        </w:rPr>
        <w:t xml:space="preserve">, как: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опрос работодателей по выявлению потребности в специалистах; </w:t>
      </w:r>
      <w:r w:rsidR="0004172C" w:rsidRPr="00F55274">
        <w:rPr>
          <w:rFonts w:ascii="Times New Roman" w:hAnsi="Times New Roman" w:cs="Times New Roman"/>
          <w:sz w:val="28"/>
          <w:szCs w:val="28"/>
        </w:rPr>
        <w:t>ГБПОУ РД «Буйнакское медицинское училище» ежегодно перед выпуском проводит такой опрос.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опрос работодателей для выявления и последующего формирования наиболее важных компетенций специалиста; </w:t>
      </w:r>
    </w:p>
    <w:p w:rsidR="0002232E" w:rsidRPr="0012077F" w:rsidRDefault="0012077F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ривлечение</w:t>
      </w:r>
      <w:r w:rsidR="0002232E" w:rsidRPr="00F552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представителей работодателя к образовательному процессу </w:t>
      </w:r>
      <w:r w:rsidR="00932006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учебного</w:t>
      </w:r>
      <w:r w:rsidR="009320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заведения</w:t>
      </w:r>
      <w:r w:rsidR="0002232E" w:rsidRPr="009320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2232E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Данная форма взаимодействия продиктована требованием ФГОС. Привлечение работодателей на этапе проектирования и реализации основной образовательной программы, а также при оценке результатов ее освоения способствует повышению качества образования и конкурентоспособности выпускников.</w:t>
      </w:r>
      <w:r w:rsidR="0004172C" w:rsidRPr="0004172C">
        <w:rPr>
          <w:rFonts w:ascii="Times New Roman" w:hAnsi="Times New Roman" w:cs="Times New Roman"/>
          <w:sz w:val="28"/>
          <w:szCs w:val="28"/>
        </w:rPr>
        <w:t xml:space="preserve"> </w:t>
      </w:r>
      <w:r w:rsidR="0004172C">
        <w:rPr>
          <w:rFonts w:ascii="Times New Roman" w:hAnsi="Times New Roman" w:cs="Times New Roman"/>
          <w:sz w:val="28"/>
          <w:szCs w:val="28"/>
        </w:rPr>
        <w:t xml:space="preserve">Рабочие программы </w:t>
      </w:r>
      <w:r w:rsidR="001D0C17">
        <w:rPr>
          <w:rFonts w:ascii="Times New Roman" w:hAnsi="Times New Roman" w:cs="Times New Roman"/>
          <w:sz w:val="28"/>
          <w:szCs w:val="28"/>
        </w:rPr>
        <w:t xml:space="preserve">профессиональных модулей в </w:t>
      </w:r>
      <w:r w:rsidR="0004172C">
        <w:rPr>
          <w:rFonts w:ascii="Times New Roman" w:hAnsi="Times New Roman" w:cs="Times New Roman"/>
          <w:sz w:val="28"/>
          <w:szCs w:val="28"/>
        </w:rPr>
        <w:t xml:space="preserve">ГБПОУ РД «Буйнакское медицинское училище» </w:t>
      </w:r>
      <w:r w:rsidR="001D0C17">
        <w:rPr>
          <w:rFonts w:ascii="Times New Roman" w:hAnsi="Times New Roman" w:cs="Times New Roman"/>
          <w:sz w:val="28"/>
          <w:szCs w:val="28"/>
        </w:rPr>
        <w:t>согласованы с работодателем,</w:t>
      </w:r>
    </w:p>
    <w:p w:rsidR="00932006" w:rsidRDefault="00932006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>- внедрение  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кейсов (производственных задач</w:t>
      </w:r>
      <w:r w:rsidRPr="001207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встраиваемых</w:t>
      </w:r>
      <w:r w:rsidRPr="0012077F">
        <w:rPr>
          <w:rFonts w:ascii="Times New Roman" w:hAnsi="Times New Roman" w:cs="Times New Roman"/>
          <w:sz w:val="28"/>
          <w:szCs w:val="28"/>
        </w:rPr>
        <w:t xml:space="preserve"> в учебный процесс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12077F">
        <w:rPr>
          <w:rFonts w:ascii="Times New Roman" w:hAnsi="Times New Roman" w:cs="Times New Roman"/>
          <w:sz w:val="28"/>
          <w:szCs w:val="28"/>
        </w:rPr>
        <w:t xml:space="preserve"> Кейсы разрабатываются работодателями на основе реальных производственных задач, максимально приближенных к реальным. Оценка кейсов производится совместно</w:t>
      </w:r>
      <w:r>
        <w:rPr>
          <w:rFonts w:ascii="Times New Roman" w:hAnsi="Times New Roman" w:cs="Times New Roman"/>
          <w:sz w:val="28"/>
          <w:szCs w:val="28"/>
        </w:rPr>
        <w:t xml:space="preserve"> с представителями учебного заведения</w:t>
      </w:r>
      <w:r w:rsidRPr="001207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536" w:rsidRPr="00D52536" w:rsidRDefault="00932006" w:rsidP="00D52536">
      <w:pPr>
        <w:rPr>
          <w:rFonts w:ascii="Times New Roman" w:hAnsi="Times New Roman" w:cs="Times New Roman"/>
          <w:sz w:val="28"/>
          <w:szCs w:val="28"/>
        </w:rPr>
      </w:pPr>
      <w:r w:rsidRPr="00D52536">
        <w:rPr>
          <w:rFonts w:ascii="Times New Roman" w:hAnsi="Times New Roman" w:cs="Times New Roman"/>
          <w:sz w:val="28"/>
          <w:szCs w:val="28"/>
        </w:rPr>
        <w:t xml:space="preserve">Широко используется участие в выполнение производственных задач предприятий </w:t>
      </w:r>
      <w:r w:rsidR="00D52536" w:rsidRPr="00D52536">
        <w:rPr>
          <w:rFonts w:ascii="Times New Roman" w:hAnsi="Times New Roman" w:cs="Times New Roman"/>
          <w:sz w:val="28"/>
          <w:szCs w:val="28"/>
        </w:rPr>
        <w:t>и привлечение студентов в рабочие  группы по выполнению проектов.</w:t>
      </w:r>
    </w:p>
    <w:p w:rsidR="0002232E" w:rsidRPr="00F55274" w:rsidRDefault="00F55274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оздание</w:t>
      </w:r>
      <w:r w:rsidR="0002232E" w:rsidRPr="0093200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1D0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инновационных/эксперименталь</w:t>
      </w:r>
      <w:r w:rsidR="0002232E" w:rsidRPr="009320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ных площадок на базе профильных организаций.</w:t>
      </w:r>
      <w:r w:rsidR="0002232E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0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симуляционные площадки созданы на базе </w:t>
      </w:r>
      <w:r w:rsidR="001D0C17">
        <w:rPr>
          <w:rFonts w:ascii="Times New Roman" w:hAnsi="Times New Roman" w:cs="Times New Roman"/>
          <w:sz w:val="28"/>
          <w:szCs w:val="28"/>
        </w:rPr>
        <w:t>ГБПОУ РД «Буйнакское медицинское училище»</w:t>
      </w:r>
      <w:r w:rsidR="0002232E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0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стараться создать такие площадки </w:t>
      </w:r>
      <w:r w:rsidR="001D0C17" w:rsidRPr="009320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базе профильных организаций</w:t>
      </w:r>
      <w:r w:rsidR="001D0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D0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207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рактик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обучающихся на базе профильных организаций - традиционная форма, предусмотренная учебными планами</w:t>
      </w:r>
      <w:r w:rsidR="0002232E" w:rsidRPr="00F552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32006" w:rsidRPr="00F552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учреждения СПО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0C17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D0C17" w:rsidRPr="00F55274">
        <w:rPr>
          <w:rFonts w:ascii="Times New Roman" w:hAnsi="Times New Roman" w:cs="Times New Roman"/>
          <w:sz w:val="28"/>
          <w:szCs w:val="28"/>
        </w:rPr>
        <w:t>ГБПОУ РД «Буйнакское медицинское училище» активно привлекает старших медицинских сестер к участию в прохождении производственной практики.</w:t>
      </w:r>
      <w:r w:rsidR="001D0C17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52536" w:rsidRPr="00F55274" w:rsidRDefault="00F55274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роведение научных мероприятий</w:t>
      </w:r>
      <w:r w:rsidR="008C6DE3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участием представителей </w:t>
      </w:r>
      <w:r w:rsidR="00932006" w:rsidRPr="00F552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учреждения СПО 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(преподаватели, </w:t>
      </w:r>
      <w:r w:rsidR="00932006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профильных организаций (специалисты-практики). </w:t>
      </w:r>
    </w:p>
    <w:p w:rsidR="00D52536" w:rsidRPr="00F55274" w:rsidRDefault="0002232E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распространенным мероприятиям можно отнести конференции </w:t>
      </w:r>
    </w:p>
    <w:p w:rsidR="0002232E" w:rsidRPr="00F55274" w:rsidRDefault="0002232E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различного уровня, тематические круглые столы и семинары, мастер-классы по внедрению современных технологий в практику. </w:t>
      </w:r>
      <w:r w:rsidR="001D0C17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D0C17" w:rsidRPr="00F55274">
        <w:rPr>
          <w:rFonts w:ascii="Times New Roman" w:hAnsi="Times New Roman" w:cs="Times New Roman"/>
          <w:sz w:val="28"/>
          <w:szCs w:val="28"/>
        </w:rPr>
        <w:t>ГБПОУ РД «Буйнакское медицинское училище» проводились конференции с привлечением медицинских сестер МО, на которых они делили</w:t>
      </w:r>
      <w:r w:rsidR="00692BD8" w:rsidRPr="00F55274">
        <w:rPr>
          <w:rFonts w:ascii="Times New Roman" w:hAnsi="Times New Roman" w:cs="Times New Roman"/>
          <w:sz w:val="28"/>
          <w:szCs w:val="28"/>
        </w:rPr>
        <w:t>сь практическим опытом с обучаю</w:t>
      </w:r>
      <w:r w:rsidR="001D0C17" w:rsidRPr="00F55274">
        <w:rPr>
          <w:rFonts w:ascii="Times New Roman" w:hAnsi="Times New Roman" w:cs="Times New Roman"/>
          <w:sz w:val="28"/>
          <w:szCs w:val="28"/>
        </w:rPr>
        <w:t>щимися</w:t>
      </w:r>
      <w:r w:rsidR="00692BD8" w:rsidRPr="00F552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232E" w:rsidRPr="00F55274" w:rsidRDefault="00F55274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Проведение</w:t>
      </w:r>
      <w:r w:rsidR="0012077F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траслевы</w:t>
      </w:r>
      <w:r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олимпиад</w:t>
      </w:r>
      <w:bookmarkStart w:id="0" w:name="_GoBack"/>
      <w:bookmarkEnd w:id="0"/>
      <w:r w:rsidR="0002232E" w:rsidRPr="00F552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2232E" w:rsidRPr="00F55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Олимпиады проводятся с целью формирования позитивного имиджа профессии, привлечения талантливой молодежи, распространения опыта творчески работающих педагогов, сохранения и развития лучших традиций. </w:t>
      </w:r>
    </w:p>
    <w:p w:rsidR="008C6DE3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встречи представителей </w:t>
      </w:r>
      <w:r w:rsidR="0002232E" w:rsidRPr="00F55274">
        <w:rPr>
          <w:rFonts w:ascii="Times New Roman" w:hAnsi="Times New Roman" w:cs="Times New Roman"/>
          <w:sz w:val="28"/>
          <w:szCs w:val="28"/>
        </w:rPr>
        <w:t>работодателей</w:t>
      </w:r>
      <w:r w:rsidRPr="00F55274">
        <w:rPr>
          <w:rFonts w:ascii="Times New Roman" w:hAnsi="Times New Roman" w:cs="Times New Roman"/>
          <w:sz w:val="28"/>
          <w:szCs w:val="28"/>
        </w:rPr>
        <w:t xml:space="preserve"> с</w:t>
      </w:r>
      <w:r w:rsidR="0002232E" w:rsidRPr="00F55274">
        <w:rPr>
          <w:rFonts w:ascii="Times New Roman" w:hAnsi="Times New Roman" w:cs="Times New Roman"/>
          <w:sz w:val="28"/>
          <w:szCs w:val="28"/>
        </w:rPr>
        <w:t xml:space="preserve"> обучающимися</w:t>
      </w:r>
      <w:r w:rsidRPr="00F55274">
        <w:rPr>
          <w:rFonts w:ascii="Times New Roman" w:hAnsi="Times New Roman" w:cs="Times New Roman"/>
          <w:sz w:val="28"/>
          <w:szCs w:val="28"/>
        </w:rPr>
        <w:t xml:space="preserve"> </w:t>
      </w:r>
      <w:r w:rsidR="0002232E" w:rsidRPr="00F55274">
        <w:rPr>
          <w:rFonts w:ascii="Times New Roman" w:hAnsi="Times New Roman" w:cs="Times New Roman"/>
          <w:sz w:val="28"/>
          <w:szCs w:val="28"/>
        </w:rPr>
        <w:t xml:space="preserve">и </w:t>
      </w:r>
      <w:r w:rsidRPr="00F55274">
        <w:rPr>
          <w:rFonts w:ascii="Times New Roman" w:hAnsi="Times New Roman" w:cs="Times New Roman"/>
          <w:sz w:val="28"/>
          <w:szCs w:val="28"/>
        </w:rPr>
        <w:t>выпускниками</w:t>
      </w:r>
      <w:r w:rsidR="0002232E" w:rsidRPr="00F55274">
        <w:rPr>
          <w:rFonts w:ascii="Times New Roman" w:hAnsi="Times New Roman" w:cs="Times New Roman"/>
          <w:sz w:val="28"/>
          <w:szCs w:val="28"/>
        </w:rPr>
        <w:t>,</w:t>
      </w:r>
      <w:r w:rsidRPr="00F55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32E" w:rsidRPr="00F55274" w:rsidRDefault="008C6DE3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</w:t>
      </w:r>
      <w:r w:rsidR="0002232E" w:rsidRPr="00F55274">
        <w:rPr>
          <w:rFonts w:ascii="Times New Roman" w:hAnsi="Times New Roman" w:cs="Times New Roman"/>
          <w:sz w:val="28"/>
          <w:szCs w:val="28"/>
        </w:rPr>
        <w:t xml:space="preserve">дискуссии в рамках совместных мероприятий: научно-практических конференций, круглых столов, деловых встреч;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сбор и анализ отзывов работодателей;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целевая контрактная подготовка специалистов;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проведение совместных исследований;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разработка вариантов решения проблем производства в рамках реального курсового и дипломного проектирования;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создание лабораторий и кафедр на производстве;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участие представителей производства в Попечительском совете образовательной организации;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трудоустройство выпускников; </w:t>
      </w:r>
    </w:p>
    <w:p w:rsidR="0002232E" w:rsidRPr="00F55274" w:rsidRDefault="00803C0C" w:rsidP="0093200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5274">
        <w:rPr>
          <w:rFonts w:ascii="Times New Roman" w:hAnsi="Times New Roman" w:cs="Times New Roman"/>
          <w:sz w:val="28"/>
          <w:szCs w:val="28"/>
        </w:rPr>
        <w:t xml:space="preserve">- стажировка преподавателей в организациях и фирмах. </w:t>
      </w:r>
    </w:p>
    <w:p w:rsidR="001E167D" w:rsidRPr="0012077F" w:rsidRDefault="001E167D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традиционных и формирование инновационных методов и форм взаимодействия </w:t>
      </w:r>
      <w:r w:rsidR="008C6DE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учреждения СПО </w:t>
      </w: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работодателями позволяют: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мониторинг рынка труда;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оптимизировать объем, направления и профили подготовки профессиональных кадров;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информационную базу потенциальных работодателей и специалистов определенной производственной сферы;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целевую контрактную подготовку кадров высшей квалификации;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-разрабатывать качественное содержание учебных программ с учетом пожеланий и рекомендаций работодателей;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разрабатывать и реализовывать новые образовательные программы (в том числе программы дополнительного образования) в соответствии с запросами рынка труда;</w:t>
      </w:r>
    </w:p>
    <w:p w:rsidR="001E167D" w:rsidRPr="0012077F" w:rsidRDefault="001E167D" w:rsidP="00932006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независимую оценку работодателями качества профессиональной подготовки будущих специалистов определенной производственной сферы.</w:t>
      </w:r>
    </w:p>
    <w:p w:rsidR="001E167D" w:rsidRPr="0012077F" w:rsidRDefault="009742ED" w:rsidP="0093200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BD8">
        <w:rPr>
          <w:rFonts w:ascii="Times New Roman" w:hAnsi="Times New Roman" w:cs="Times New Roman"/>
          <w:sz w:val="28"/>
          <w:szCs w:val="28"/>
        </w:rPr>
        <w:t>В заключение можно сказать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1E167D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организации взаимодействия </w:t>
      </w:r>
      <w:r w:rsidR="008C6DE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учреждениям СПО </w:t>
      </w:r>
      <w:r w:rsidR="001E167D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работодателями направлена на более эффективную реализацию государственной образовательной политики в области подготовки кадров высшей квалификации, воплощени</w:t>
      </w:r>
      <w:r w:rsidR="00B35B89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практику идей компетентност</w:t>
      </w:r>
      <w:r w:rsidR="001E167D" w:rsidRPr="001207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подхода и принципов непрерывного образования в подготовке и повышении квалификации кадров.</w:t>
      </w: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8C6DE3" w:rsidRDefault="008C6DE3">
      <w:pPr>
        <w:rPr>
          <w:rFonts w:ascii="Times New Roman" w:hAnsi="Times New Roman" w:cs="Times New Roman"/>
          <w:b/>
        </w:rPr>
      </w:pPr>
    </w:p>
    <w:p w:rsidR="009742ED" w:rsidRDefault="009742ED">
      <w:pPr>
        <w:rPr>
          <w:rFonts w:ascii="Times New Roman" w:hAnsi="Times New Roman" w:cs="Times New Roman"/>
          <w:b/>
        </w:rPr>
      </w:pPr>
    </w:p>
    <w:p w:rsidR="001B2ACB" w:rsidRPr="0012077F" w:rsidRDefault="0012077F">
      <w:pPr>
        <w:rPr>
          <w:rFonts w:ascii="Times New Roman" w:hAnsi="Times New Roman" w:cs="Times New Roman"/>
          <w:b/>
        </w:rPr>
      </w:pPr>
      <w:r w:rsidRPr="0012077F">
        <w:rPr>
          <w:rFonts w:ascii="Times New Roman" w:hAnsi="Times New Roman" w:cs="Times New Roman"/>
          <w:b/>
        </w:rPr>
        <w:t>Приложение №1</w:t>
      </w:r>
    </w:p>
    <w:p w:rsidR="001336DA" w:rsidRPr="001336DA" w:rsidRDefault="001336DA" w:rsidP="00B35B89">
      <w:pPr>
        <w:spacing w:after="0" w:line="351" w:lineRule="atLeast"/>
        <w:outlineLvl w:val="0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1336DA">
        <w:rPr>
          <w:rFonts w:ascii="Arial" w:eastAsia="Times New Roman" w:hAnsi="Arial" w:cs="Arial"/>
          <w:b/>
          <w:bCs/>
          <w:color w:val="333333"/>
          <w:kern w:val="36"/>
          <w:sz w:val="27"/>
          <w:szCs w:val="27"/>
          <w:lang w:eastAsia="ru-RU"/>
        </w:rPr>
        <w:t>Типы и формы взаимодействия работодателей и профессиональных образовательных организаций</w:t>
      </w:r>
      <w:r w:rsidRPr="001336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bookmarkStart w:id="1" w:name="101008"/>
      <w:bookmarkEnd w:id="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6"/>
        <w:gridCol w:w="5320"/>
      </w:tblGrid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1336D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" w:name="101010"/>
            <w:bookmarkEnd w:id="2"/>
            <w:r w:rsidRPr="008C6DE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Типы взаимодействия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1336D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" w:name="101011"/>
            <w:bookmarkEnd w:id="3"/>
            <w:r w:rsidRPr="008C6DE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Формы взаимодействия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1336DA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101012"/>
            <w:bookmarkEnd w:id="4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содержания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1336DA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101013"/>
            <w:bookmarkEnd w:id="5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предприятия в разработке образовательной программы (отдельных модулей, программ практики); согласование программ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101014"/>
            <w:bookmarkEnd w:id="6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образовательном процессе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101015"/>
            <w:bookmarkEnd w:id="7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прохождения студентами практики, стажировки на предприятии;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представителей работодателей в преподавательской деятельности - чтение лекций, курсов, проведение семинаров и практических занятий, мастер-классов (в ПОО и на предприятии);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наставников при обучении на производстве;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руководителей дипломной практики из числа представителей работодателей;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сетевых формах реализации образовательных программ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101016"/>
            <w:bookmarkEnd w:id="8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обеспечение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101017"/>
            <w:bookmarkEnd w:id="9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оборудования работодателем;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 образовательной организации за счет работодателя;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производственных мастерских, лабораторий и кабинетов, закупка учебного оборудования;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переводы на текущие нужды;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собственных помещений для учебных процессов;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структурных подразделений образовательных организаций на базе предприятий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101018"/>
            <w:bookmarkEnd w:id="10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совместных мероприятий (в том числе профориентационная работа), направленных на ознакомление обучающихся с профессией и мотивацию к обучению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101019"/>
            <w:bookmarkEnd w:id="11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проведение конкурсов профессионального мастерства, олимпиад, выставок;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проб профессионального мастерства;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экскурсий на предприятие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101020"/>
            <w:bookmarkEnd w:id="12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профессиональных компетенций преподавателей и сотрудников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101021"/>
            <w:bookmarkEnd w:id="13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и стажировок преподавателей и мастеров производственного обучения на предприятии;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сотрудниками работодателей повышения квалификации в образовательной организации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101022"/>
            <w:bookmarkEnd w:id="14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обучающихся и преподавателей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101023"/>
            <w:bookmarkEnd w:id="15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предприятием дополнительных стипендий студентам, поощрение лучших студентов;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поддержки педагогическим работникам образовательной организации;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стипендий по целевому обучению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101024"/>
            <w:bookmarkEnd w:id="16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общественном управлении образовательными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101025"/>
            <w:bookmarkEnd w:id="17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работодателей принимают участие в работе наблюдательного, попечительского совета образовательной организации;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работодателей участвуют в советах и иных структурах при органах государственной власти (региональных), участвующих в реализации образовательной политики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101026"/>
            <w:bookmarkEnd w:id="18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101027"/>
            <w:bookmarkEnd w:id="19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представителей работодателей в квалификационном экзамене (в том числе по отдельным модулям);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представителей работодателей в демонстрационном экзамене;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представителей работодателей в деятельности центров по независимой оценке квалификаций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101028"/>
            <w:bookmarkEnd w:id="20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101029"/>
            <w:bookmarkEnd w:id="21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работодателя принимают на работу выпускников ПОО;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предприятие участвует в днях открытых дверей, ярмарках вакансий;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взаимодействуют с центрами занятости образовательных организаций</w:t>
            </w:r>
          </w:p>
        </w:tc>
      </w:tr>
      <w:tr w:rsidR="001336DA" w:rsidRPr="001336DA" w:rsidTr="001336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101030"/>
            <w:bookmarkEnd w:id="22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формировании рамочных условий функционирования системы СПО</w:t>
            </w:r>
          </w:p>
          <w:p w:rsidR="00CC56CD" w:rsidRPr="008C6DE3" w:rsidRDefault="00CC56CD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6DA" w:rsidRPr="008C6DE3" w:rsidRDefault="001336DA" w:rsidP="00CC5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101031"/>
            <w:bookmarkEnd w:id="23"/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представителей работодателей в разработке профессиональных стандартов;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экспертизе образовательных стандартов и примерных программ;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деятельности учебно-методических объединений;</w:t>
            </w:r>
          </w:p>
          <w:p w:rsidR="001336DA" w:rsidRPr="008C6DE3" w:rsidRDefault="001336DA" w:rsidP="00CC56CD">
            <w:pPr>
              <w:spacing w:after="3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деятельности советов по профессиональным квалификациям (как элементов независимой оценки квалификаций)</w:t>
            </w:r>
          </w:p>
        </w:tc>
      </w:tr>
    </w:tbl>
    <w:p w:rsidR="001B2ACB" w:rsidRDefault="001B2ACB" w:rsidP="00CC56CD">
      <w:pPr>
        <w:spacing w:line="240" w:lineRule="auto"/>
        <w:contextualSpacing/>
      </w:pPr>
    </w:p>
    <w:p w:rsidR="001B2ACB" w:rsidRDefault="001B2ACB" w:rsidP="00CC56CD">
      <w:pPr>
        <w:spacing w:line="240" w:lineRule="auto"/>
        <w:contextualSpacing/>
      </w:pPr>
    </w:p>
    <w:p w:rsidR="001B2ACB" w:rsidRDefault="001B2ACB"/>
    <w:p w:rsidR="001B2ACB" w:rsidRDefault="001B2ACB"/>
    <w:p w:rsidR="00400526" w:rsidRDefault="00400526"/>
    <w:p w:rsidR="00400526" w:rsidRDefault="00400526"/>
    <w:p w:rsidR="00400526" w:rsidRDefault="00400526"/>
    <w:p w:rsidR="00400526" w:rsidRDefault="00400526"/>
    <w:p w:rsidR="00400526" w:rsidRDefault="00400526"/>
    <w:p w:rsidR="001B2ACB" w:rsidRDefault="001B2ACB"/>
    <w:p w:rsidR="001B2ACB" w:rsidRDefault="001B2ACB"/>
    <w:p w:rsidR="00400526" w:rsidRDefault="001B2ACB" w:rsidP="00CC56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40"/>
        </w:rPr>
      </w:pPr>
      <w:r>
        <w:tab/>
      </w:r>
      <w:r>
        <w:tab/>
      </w:r>
    </w:p>
    <w:p w:rsidR="001B2ACB" w:rsidRDefault="001B2ACB"/>
    <w:sectPr w:rsidR="001B2ACB" w:rsidSect="008C6DE3">
      <w:footerReference w:type="default" r:id="rId11"/>
      <w:type w:val="continuous"/>
      <w:pgSz w:w="12134" w:h="16829"/>
      <w:pgMar w:top="851" w:right="79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17" w:rsidRDefault="00352E17" w:rsidP="008C6DE3">
      <w:pPr>
        <w:spacing w:after="0" w:line="240" w:lineRule="auto"/>
      </w:pPr>
      <w:r>
        <w:separator/>
      </w:r>
    </w:p>
  </w:endnote>
  <w:endnote w:type="continuationSeparator" w:id="0">
    <w:p w:rsidR="00352E17" w:rsidRDefault="00352E17" w:rsidP="008C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125094"/>
      <w:docPartObj>
        <w:docPartGallery w:val="Page Numbers (Bottom of Page)"/>
        <w:docPartUnique/>
      </w:docPartObj>
    </w:sdtPr>
    <w:sdtEndPr/>
    <w:sdtContent>
      <w:p w:rsidR="008C6DE3" w:rsidRDefault="008C6D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E17">
          <w:rPr>
            <w:noProof/>
          </w:rPr>
          <w:t>1</w:t>
        </w:r>
        <w:r>
          <w:fldChar w:fldCharType="end"/>
        </w:r>
      </w:p>
    </w:sdtContent>
  </w:sdt>
  <w:p w:rsidR="008C6DE3" w:rsidRDefault="008C6D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17" w:rsidRDefault="00352E17" w:rsidP="008C6DE3">
      <w:pPr>
        <w:spacing w:after="0" w:line="240" w:lineRule="auto"/>
      </w:pPr>
      <w:r>
        <w:separator/>
      </w:r>
    </w:p>
  </w:footnote>
  <w:footnote w:type="continuationSeparator" w:id="0">
    <w:p w:rsidR="00352E17" w:rsidRDefault="00352E17" w:rsidP="008C6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5D6A"/>
    <w:multiLevelType w:val="multilevel"/>
    <w:tmpl w:val="E7DE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E7E72"/>
    <w:multiLevelType w:val="multilevel"/>
    <w:tmpl w:val="7566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74AE4"/>
    <w:multiLevelType w:val="multilevel"/>
    <w:tmpl w:val="BE6A7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E86CDF"/>
    <w:multiLevelType w:val="multilevel"/>
    <w:tmpl w:val="D808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10CA4"/>
    <w:multiLevelType w:val="multilevel"/>
    <w:tmpl w:val="442CB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06572D"/>
    <w:multiLevelType w:val="multilevel"/>
    <w:tmpl w:val="45DC9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7B2A6D"/>
    <w:multiLevelType w:val="multilevel"/>
    <w:tmpl w:val="C166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5C3F14"/>
    <w:multiLevelType w:val="multilevel"/>
    <w:tmpl w:val="5D1E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812EEE"/>
    <w:multiLevelType w:val="multilevel"/>
    <w:tmpl w:val="305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D827BF"/>
    <w:multiLevelType w:val="multilevel"/>
    <w:tmpl w:val="2660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1B353E"/>
    <w:multiLevelType w:val="multilevel"/>
    <w:tmpl w:val="9068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935FAA"/>
    <w:multiLevelType w:val="multilevel"/>
    <w:tmpl w:val="84A4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1"/>
  </w:num>
  <w:num w:numId="7">
    <w:abstractNumId w:val="10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69"/>
    <w:rsid w:val="0002232E"/>
    <w:rsid w:val="0004172C"/>
    <w:rsid w:val="000D62FC"/>
    <w:rsid w:val="000F2B6C"/>
    <w:rsid w:val="00110195"/>
    <w:rsid w:val="0012077F"/>
    <w:rsid w:val="001336DA"/>
    <w:rsid w:val="001B2ACB"/>
    <w:rsid w:val="001D0C17"/>
    <w:rsid w:val="001E167D"/>
    <w:rsid w:val="00210A4E"/>
    <w:rsid w:val="002B2FC5"/>
    <w:rsid w:val="002E74D3"/>
    <w:rsid w:val="00352E17"/>
    <w:rsid w:val="00400526"/>
    <w:rsid w:val="00442726"/>
    <w:rsid w:val="00573452"/>
    <w:rsid w:val="005B3E13"/>
    <w:rsid w:val="006700AC"/>
    <w:rsid w:val="00692BD8"/>
    <w:rsid w:val="006F74E9"/>
    <w:rsid w:val="00803C0C"/>
    <w:rsid w:val="008C5EED"/>
    <w:rsid w:val="008C6DE3"/>
    <w:rsid w:val="009205B1"/>
    <w:rsid w:val="00927F95"/>
    <w:rsid w:val="00932006"/>
    <w:rsid w:val="00946245"/>
    <w:rsid w:val="009742ED"/>
    <w:rsid w:val="00A76169"/>
    <w:rsid w:val="00B35B89"/>
    <w:rsid w:val="00C02331"/>
    <w:rsid w:val="00CC56CD"/>
    <w:rsid w:val="00D043E7"/>
    <w:rsid w:val="00D52536"/>
    <w:rsid w:val="00DD4A19"/>
    <w:rsid w:val="00E00EF0"/>
    <w:rsid w:val="00EA4AF3"/>
    <w:rsid w:val="00F55274"/>
    <w:rsid w:val="00F80285"/>
    <w:rsid w:val="00FC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5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5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C6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6DE3"/>
  </w:style>
  <w:style w:type="paragraph" w:styleId="a8">
    <w:name w:val="footer"/>
    <w:basedOn w:val="a"/>
    <w:link w:val="a9"/>
    <w:uiPriority w:val="99"/>
    <w:unhideWhenUsed/>
    <w:rsid w:val="008C6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6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5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5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C6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6DE3"/>
  </w:style>
  <w:style w:type="paragraph" w:styleId="a8">
    <w:name w:val="footer"/>
    <w:basedOn w:val="a"/>
    <w:link w:val="a9"/>
    <w:uiPriority w:val="99"/>
    <w:unhideWhenUsed/>
    <w:rsid w:val="008C6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6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A17A-4885-47E4-85C0-4D54CD8F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Типы и формы взаимодействия работодателей и профессиональных образовательных орг</vt:lpstr>
    </vt:vector>
  </TitlesOfParts>
  <Company/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ПО</dc:creator>
  <cp:lastModifiedBy>Зам. Директора по ПО</cp:lastModifiedBy>
  <cp:revision>37</cp:revision>
  <cp:lastPrinted>2023-02-22T10:30:00Z</cp:lastPrinted>
  <dcterms:created xsi:type="dcterms:W3CDTF">2023-02-17T15:21:00Z</dcterms:created>
  <dcterms:modified xsi:type="dcterms:W3CDTF">2025-02-03T07:38:00Z</dcterms:modified>
</cp:coreProperties>
</file>