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9449D6" w14:textId="77777777" w:rsidR="007505FB" w:rsidRPr="007505FB" w:rsidRDefault="007505FB" w:rsidP="007505FB">
      <w:pPr>
        <w:rPr>
          <w:rFonts w:ascii="Times New Roman" w:hAnsi="Times New Roman" w:cs="Times New Roman"/>
          <w:sz w:val="28"/>
          <w:szCs w:val="28"/>
        </w:rPr>
      </w:pPr>
      <w:r w:rsidRPr="007505FB">
        <w:rPr>
          <w:rFonts w:ascii="Times New Roman" w:hAnsi="Times New Roman" w:cs="Times New Roman"/>
          <w:sz w:val="28"/>
          <w:szCs w:val="28"/>
        </w:rPr>
        <w:t>Использование образовательных технологий в работе со слабоуспевающими и одаренными обучающимися – ключевой фактор повышения эффективности образовательного процесса. Для слабоуспевающих учеников важны технологии, обеспечивающие индивидуализацию обучения: адаптивные платформы, интерактивные упражнения, игровые методики. Они позволяют осваивать материал в собственном темпе, акцентируя внимание на пробелах в знаниях.</w:t>
      </w:r>
    </w:p>
    <w:p w14:paraId="6EBF917E" w14:textId="77777777" w:rsidR="007505FB" w:rsidRPr="007505FB" w:rsidRDefault="007505FB" w:rsidP="007505FB">
      <w:pPr>
        <w:rPr>
          <w:rFonts w:ascii="Times New Roman" w:hAnsi="Times New Roman" w:cs="Times New Roman"/>
          <w:sz w:val="28"/>
          <w:szCs w:val="28"/>
        </w:rPr>
      </w:pPr>
      <w:r w:rsidRPr="007505FB">
        <w:rPr>
          <w:rFonts w:ascii="Times New Roman" w:hAnsi="Times New Roman" w:cs="Times New Roman"/>
          <w:sz w:val="28"/>
          <w:szCs w:val="28"/>
        </w:rPr>
        <w:t>В работе с одаренными детьми необходимо стимулировать исследовательскую деятельность, творческое мышление и самореализацию. Проектная деятельность, проблемное обучение, использование информационных ресурсов и создание собственных образовательных продуктов (видео, презентации, сайты) способствуют развитию их потенциала. Важно предлагать сложные, нестандартные задачи, требующие углубленного изучения материала и применения полученных знаний на практике. Индивидуальный образовательный маршрут, учитывающий интересы и способности ученика, также играет важную роль.</w:t>
      </w:r>
    </w:p>
    <w:p w14:paraId="6028FA45" w14:textId="429F1DDA" w:rsidR="00096A8B" w:rsidRPr="007505FB" w:rsidRDefault="007505FB" w:rsidP="007505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7505FB">
        <w:rPr>
          <w:rFonts w:ascii="Times New Roman" w:hAnsi="Times New Roman" w:cs="Times New Roman"/>
          <w:sz w:val="28"/>
          <w:szCs w:val="28"/>
        </w:rPr>
        <w:t>бразовательные технологии выступают мощным инструментом для выравнивания образовательных возможностей и развития талантов, требуя дифференцированного подхода и адаптации к потребностям каждого ученика.</w:t>
      </w:r>
    </w:p>
    <w:p w14:paraId="26D441B7" w14:textId="3DFF60A1" w:rsidR="007505FB" w:rsidRPr="007505FB" w:rsidRDefault="007505FB" w:rsidP="007505FB">
      <w:pPr>
        <w:rPr>
          <w:rFonts w:ascii="Times New Roman" w:hAnsi="Times New Roman" w:cs="Times New Roman"/>
          <w:sz w:val="28"/>
          <w:szCs w:val="28"/>
        </w:rPr>
      </w:pPr>
      <w:r w:rsidRPr="007505FB">
        <w:rPr>
          <w:rFonts w:ascii="Times New Roman" w:hAnsi="Times New Roman" w:cs="Times New Roman"/>
          <w:sz w:val="28"/>
          <w:szCs w:val="28"/>
        </w:rPr>
        <w:t>Эффективное внедрение образовательных технологий требует от педагога не только владения инструментами, но и понимания психолого-педагогических особенностей обеих групп учащихся. Для слабоуспевающих важна поддержка и создание ситуации успеха, в то время как для одаренных необходимы вызовы и возможность самостоятельного поиска решений. Комбинирование традиционных методов с инновационными технологиями позволяет найти оптимальный баланс и максимально раскрыть потенциал каждого.</w:t>
      </w:r>
    </w:p>
    <w:p w14:paraId="7B073681" w14:textId="499C95FE" w:rsidR="007505FB" w:rsidRPr="007505FB" w:rsidRDefault="007505FB" w:rsidP="007505FB">
      <w:pPr>
        <w:rPr>
          <w:rFonts w:ascii="Times New Roman" w:hAnsi="Times New Roman" w:cs="Times New Roman"/>
          <w:sz w:val="28"/>
          <w:szCs w:val="28"/>
        </w:rPr>
      </w:pPr>
      <w:r w:rsidRPr="007505FB">
        <w:rPr>
          <w:rFonts w:ascii="Times New Roman" w:hAnsi="Times New Roman" w:cs="Times New Roman"/>
          <w:sz w:val="28"/>
          <w:szCs w:val="28"/>
        </w:rPr>
        <w:t>Ва</w:t>
      </w:r>
      <w:r w:rsidRPr="007505FB">
        <w:rPr>
          <w:rFonts w:ascii="Times New Roman" w:hAnsi="Times New Roman" w:cs="Times New Roman"/>
          <w:sz w:val="28"/>
          <w:szCs w:val="28"/>
        </w:rPr>
        <w:t>жно помнить о необходимости постоянного мониторинга прогресса учеников и корректировки образовательной траектории. Анализ данных, полученных с помощью образовательных платформ и интерактивных инструментов, позволяет оперативно выявлять проблемы и вносить необходимые изменения в процесс обучения. Обратная связь от учеников также играет ключевую роль в улучшении эффективности образовательных технологий.</w:t>
      </w:r>
    </w:p>
    <w:p w14:paraId="5D9EB0F6" w14:textId="5EC2DE29" w:rsidR="007505FB" w:rsidRPr="007505FB" w:rsidRDefault="007505FB" w:rsidP="007505FB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505FB">
        <w:rPr>
          <w:rFonts w:ascii="Times New Roman" w:hAnsi="Times New Roman" w:cs="Times New Roman"/>
          <w:sz w:val="28"/>
          <w:szCs w:val="28"/>
        </w:rPr>
        <w:t>В конечном итоге</w:t>
      </w:r>
      <w:proofErr w:type="gramEnd"/>
      <w:r w:rsidRPr="007505FB">
        <w:rPr>
          <w:rFonts w:ascii="Times New Roman" w:hAnsi="Times New Roman" w:cs="Times New Roman"/>
          <w:sz w:val="28"/>
          <w:szCs w:val="28"/>
        </w:rPr>
        <w:t>, успех применения образовательных технологий зависит от готовности педагога к постоянному обучению и адаптации к новым реалиям. Умение интегрировать технологии в учебный процесс таким образом, чтобы они не заменяли, а дополняли традиционные методы, является залогом повышения качества образования и развития гармоничной личности.</w:t>
      </w:r>
    </w:p>
    <w:sectPr w:rsidR="007505FB" w:rsidRPr="007505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C51"/>
    <w:rsid w:val="000423C4"/>
    <w:rsid w:val="00096A8B"/>
    <w:rsid w:val="00152C51"/>
    <w:rsid w:val="001856A4"/>
    <w:rsid w:val="00750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9F28C"/>
  <w15:chartTrackingRefBased/>
  <w15:docId w15:val="{348A94EB-510E-40B9-8251-9791275BB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52C5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2C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2C5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2C5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52C5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2C5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52C5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52C5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52C5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2C5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52C5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52C5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52C51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52C51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52C5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52C5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52C5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52C5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52C5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52C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52C5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52C5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52C5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52C5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52C5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52C51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52C5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52C51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152C5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360</Words>
  <Characters>2058</Characters>
  <Application>Microsoft Office Word</Application>
  <DocSecurity>0</DocSecurity>
  <Lines>17</Lines>
  <Paragraphs>4</Paragraphs>
  <ScaleCrop>false</ScaleCrop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 Дергунов</dc:creator>
  <cp:keywords/>
  <dc:description/>
  <cp:lastModifiedBy>Павел Дергунов</cp:lastModifiedBy>
  <cp:revision>2</cp:revision>
  <dcterms:created xsi:type="dcterms:W3CDTF">2025-02-12T15:06:00Z</dcterms:created>
  <dcterms:modified xsi:type="dcterms:W3CDTF">2025-02-12T15:13:00Z</dcterms:modified>
</cp:coreProperties>
</file>