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641" w:rsidRDefault="00070641" w:rsidP="000706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РАЗВИТИЕ СВЯЗНОЙ РЕЧИ РЕБЕНКА ПОСРЕДСТВОМ ФОЛЬКЛОРА И ЛОГОРИТМИКИ</w:t>
      </w:r>
    </w:p>
    <w:p w:rsidR="00070641" w:rsidRDefault="00070641" w:rsidP="0007064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Горячевская Екатерина Юрьевна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070641" w:rsidRDefault="00070641" w:rsidP="0007064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учитель-логопед,</w:t>
      </w:r>
    </w:p>
    <w:p w:rsidR="00070641" w:rsidRDefault="00070641" w:rsidP="0007064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МАУДО «ДДюТ»</w:t>
      </w:r>
    </w:p>
    <w:p w:rsidR="00070641" w:rsidRDefault="00070641" w:rsidP="0007064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Владимир, Российская Федерация</w:t>
      </w:r>
    </w:p>
    <w:p w:rsidR="00070641" w:rsidRDefault="00A04C02" w:rsidP="00070641">
      <w:pPr>
        <w:jc w:val="right"/>
        <w:rPr>
          <w:rFonts w:ascii="Times New Roman" w:hAnsi="Times New Roman" w:cs="Times New Roman"/>
          <w:sz w:val="28"/>
          <w:szCs w:val="28"/>
        </w:rPr>
      </w:pPr>
      <w:hyperlink r:id="rId6" w:history="1">
        <w:r w:rsidR="00271419" w:rsidRPr="00F3725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katrin</w:t>
        </w:r>
        <w:r w:rsidR="00271419" w:rsidRPr="00271419">
          <w:rPr>
            <w:rStyle w:val="a8"/>
            <w:rFonts w:ascii="Times New Roman" w:hAnsi="Times New Roman" w:cs="Times New Roman"/>
            <w:sz w:val="28"/>
            <w:szCs w:val="28"/>
          </w:rPr>
          <w:t>_</w:t>
        </w:r>
        <w:r w:rsidR="00271419" w:rsidRPr="00F3725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shar</w:t>
        </w:r>
        <w:r w:rsidR="00271419" w:rsidRPr="00F3725D">
          <w:rPr>
            <w:rStyle w:val="a8"/>
            <w:rFonts w:ascii="Times New Roman" w:hAnsi="Times New Roman" w:cs="Times New Roman"/>
            <w:sz w:val="28"/>
            <w:szCs w:val="28"/>
          </w:rPr>
          <w:t>@</w:t>
        </w:r>
        <w:r w:rsidR="00271419" w:rsidRPr="00F3725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271419" w:rsidRPr="00F3725D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="00271419" w:rsidRPr="00F3725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271419" w:rsidRDefault="00070641" w:rsidP="000706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Аннотация: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 статьи направлен на оз</w:t>
      </w:r>
      <w:r w:rsidR="00271419">
        <w:rPr>
          <w:rFonts w:ascii="Times New Roman" w:hAnsi="Times New Roman" w:cs="Times New Roman"/>
          <w:sz w:val="28"/>
          <w:szCs w:val="28"/>
        </w:rPr>
        <w:t xml:space="preserve">накомление родителей с инструментами развития связной речи детей. </w:t>
      </w:r>
      <w:r>
        <w:rPr>
          <w:rFonts w:ascii="Times New Roman" w:hAnsi="Times New Roman" w:cs="Times New Roman"/>
          <w:sz w:val="28"/>
          <w:szCs w:val="28"/>
        </w:rPr>
        <w:t xml:space="preserve">Содержит практические советы по организации </w:t>
      </w:r>
      <w:r w:rsidR="00271419">
        <w:rPr>
          <w:rFonts w:ascii="Times New Roman" w:hAnsi="Times New Roman" w:cs="Times New Roman"/>
          <w:sz w:val="28"/>
          <w:szCs w:val="28"/>
        </w:rPr>
        <w:t>коррекционно-развивающих занятия посредством фольклора и логоритмики.</w:t>
      </w:r>
    </w:p>
    <w:p w:rsidR="00070641" w:rsidRDefault="00271419" w:rsidP="000706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0641">
        <w:rPr>
          <w:rFonts w:ascii="Times New Roman" w:hAnsi="Times New Roman" w:cs="Times New Roman"/>
          <w:b/>
          <w:i/>
          <w:sz w:val="28"/>
          <w:szCs w:val="28"/>
        </w:rPr>
        <w:t xml:space="preserve">Ключевые слова: </w:t>
      </w:r>
      <w:r w:rsidR="00A838D8">
        <w:rPr>
          <w:rFonts w:ascii="Times New Roman" w:hAnsi="Times New Roman" w:cs="Times New Roman"/>
          <w:sz w:val="28"/>
          <w:szCs w:val="28"/>
        </w:rPr>
        <w:t>связная речь, фольклор</w:t>
      </w:r>
      <w:r w:rsidR="00070641">
        <w:rPr>
          <w:rFonts w:ascii="Times New Roman" w:hAnsi="Times New Roman" w:cs="Times New Roman"/>
          <w:sz w:val="28"/>
          <w:szCs w:val="28"/>
        </w:rPr>
        <w:t xml:space="preserve">, </w:t>
      </w:r>
      <w:r w:rsidR="00A838D8">
        <w:rPr>
          <w:rFonts w:ascii="Times New Roman" w:hAnsi="Times New Roman" w:cs="Times New Roman"/>
          <w:sz w:val="28"/>
          <w:szCs w:val="28"/>
        </w:rPr>
        <w:t>логоритмика.</w:t>
      </w:r>
    </w:p>
    <w:p w:rsidR="00070641" w:rsidRPr="002B16B8" w:rsidRDefault="00832A15" w:rsidP="00070641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CHILD’S SPEECH DEVELOPMENT THROU</w:t>
      </w:r>
      <w:r w:rsidR="00482C0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H </w:t>
      </w:r>
      <w:r w:rsidR="002B16B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FOLKLORE AND LOGORHYTHMICS</w:t>
      </w:r>
    </w:p>
    <w:p w:rsidR="00070641" w:rsidRPr="00070641" w:rsidRDefault="00832A15" w:rsidP="00070641">
      <w:pPr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Goryachevskaya Ekaterina Yuryevna</w:t>
      </w:r>
      <w:r w:rsidR="00070641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, </w:t>
      </w:r>
    </w:p>
    <w:p w:rsidR="00070641" w:rsidRDefault="00832A15" w:rsidP="00070641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speech therapist</w:t>
      </w:r>
      <w:r w:rsidR="0007064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</w:p>
    <w:p w:rsidR="00070641" w:rsidRDefault="00832A15" w:rsidP="00070641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Municipal Institution of Additional Education</w:t>
      </w:r>
    </w:p>
    <w:p w:rsidR="00832A15" w:rsidRDefault="00FD6753" w:rsidP="00070641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Palace of Children’s and Youthful Creativity</w:t>
      </w:r>
    </w:p>
    <w:p w:rsidR="00070641" w:rsidRDefault="00070641" w:rsidP="00070641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Vladimir, Russian Federation</w:t>
      </w:r>
    </w:p>
    <w:p w:rsidR="00070641" w:rsidRDefault="00FD6753" w:rsidP="00070641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katrin_shar</w:t>
      </w:r>
      <w:r w:rsidR="00070641">
        <w:rPr>
          <w:rFonts w:ascii="Times New Roman" w:hAnsi="Times New Roman" w:cs="Times New Roman"/>
          <w:color w:val="000000"/>
          <w:sz w:val="28"/>
          <w:szCs w:val="28"/>
          <w:lang w:val="en-US"/>
        </w:rPr>
        <w:t>@mail.ru</w:t>
      </w:r>
    </w:p>
    <w:p w:rsidR="00070641" w:rsidRDefault="00070641" w:rsidP="00070641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Annotation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the material of the article is aimed at familiarizing parents with </w:t>
      </w:r>
      <w:r w:rsidR="00482C0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 tool for child’s speech development.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It contains practical tips on organizing </w:t>
      </w:r>
      <w:r w:rsidR="00482C0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correction and development classes through folklore and logothythmics. </w:t>
      </w:r>
    </w:p>
    <w:p w:rsidR="00070641" w:rsidRDefault="00070641" w:rsidP="00070641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Keywords: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482C07">
        <w:rPr>
          <w:rFonts w:ascii="Times New Roman" w:hAnsi="Times New Roman" w:cs="Times New Roman"/>
          <w:color w:val="000000"/>
          <w:sz w:val="28"/>
          <w:szCs w:val="28"/>
          <w:lang w:val="en-US"/>
        </w:rPr>
        <w:t>speech development, folklore, logorhythmics.</w:t>
      </w:r>
    </w:p>
    <w:p w:rsidR="008B27D8" w:rsidRDefault="008B27D8" w:rsidP="00070641">
      <w:pPr>
        <w:spacing w:after="0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32397C" w:rsidRDefault="004E79D2" w:rsidP="008B27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Обращаясь за помощью к логопеду, родители часто задаются вопросом: как развивать речь ребенка, какие методы и средства использовать? При этом практически каждый родитель с одним из «инструментов» развития речи знаком с самого детства – это устное народное творчество, мудрость которого передается из поколения в поколение. Фольклор – инструмент всестороннего развития речи ребенка: помогает автоматизировать звуки, работать над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просодией, осваивать грамматические конструкции родного языка, обогащать словарный запас ребенка и др. </w:t>
      </w:r>
    </w:p>
    <w:p w:rsidR="0032397C" w:rsidRDefault="004E79D2" w:rsidP="008B27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Современных детей сейчас сложно чем-либо удивить, тогда как использование в коррекционно-развивающих занятиях с детьми элементов фольклора зачастую вызывают эффект неожиданности, чего-то необычного, помогает быстрее усвоить изучаемый материал, повысить эффективность занятий.</w:t>
      </w:r>
    </w:p>
    <w:p w:rsidR="0032397C" w:rsidRDefault="004E79D2" w:rsidP="008B27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мы с детства знакомы с потешкой «сорока-ворона», когда под проговаривание текста с определенной интонацией идет взаимодействие с телом ребенка, усиливаются проприоцептивные ощущения, а движения помогают запоминать сюжет, воспроизводить слова. В своей работе я сочетаю фольклор с элементами логоритмики: разработан цикл сезонных коррекционно-развивающих занятий, в которых принимают участие, как нормотипичные дети, воспитанники подготовительных групп ДОУ, так и дети с РАС. Обязательно в структуру каждого занятия входит потешка или поговорка, подкрепленная движениями. Так для осенних занятий на тему: «Осенины» используется жатвенная поговорка:</w:t>
      </w:r>
    </w:p>
    <w:p w:rsidR="0032397C" w:rsidRDefault="004E79D2" w:rsidP="008B27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Жали мы, жали (в одной руке представляем серп, которым «срезаем колоски», расположенные в другой руке)</w:t>
      </w:r>
    </w:p>
    <w:p w:rsidR="0032397C" w:rsidRDefault="004E79D2" w:rsidP="008B27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Жали, пожинали (меняем руки, пересекая среднюю линию тела)</w:t>
      </w:r>
    </w:p>
    <w:p w:rsidR="0032397C" w:rsidRDefault="004E79D2" w:rsidP="008B27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Жницы молодые (повторяем движения, при этом увеличиваем темп произношения)</w:t>
      </w:r>
    </w:p>
    <w:p w:rsidR="0032397C" w:rsidRDefault="004E79D2" w:rsidP="008B27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Серпы золотые  (повторяем движения, увеличиваем темп произношения)</w:t>
      </w:r>
    </w:p>
    <w:p w:rsidR="0032397C" w:rsidRDefault="004E79D2" w:rsidP="008B27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месяцу жали (повторяем движения, увеличиваем темп произношения)</w:t>
      </w:r>
    </w:p>
    <w:p w:rsidR="0032397C" w:rsidRDefault="004E79D2" w:rsidP="008B27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краю не бывали  (разводим руки в разные стороны)</w:t>
      </w:r>
    </w:p>
    <w:p w:rsidR="0032397C" w:rsidRDefault="004E79D2" w:rsidP="008B27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краю не бывали (повторяем движение)</w:t>
      </w:r>
    </w:p>
    <w:p w:rsidR="0032397C" w:rsidRDefault="004E79D2" w:rsidP="008B27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Серпы поломали… (имитируем руками сломанный инструмент).</w:t>
      </w:r>
    </w:p>
    <w:p w:rsidR="0032397C" w:rsidRDefault="004E79D2" w:rsidP="008B27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весенних занятий на тему: «Веснянки» используется элемент фольклора:</w:t>
      </w:r>
    </w:p>
    <w:p w:rsidR="0032397C" w:rsidRDefault="004E79D2" w:rsidP="008B27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Жаворонки, ноги тонки (имитируем руками полет птицы)</w:t>
      </w:r>
    </w:p>
    <w:p w:rsidR="0032397C" w:rsidRDefault="004E79D2" w:rsidP="008B27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Прилетите к нам, (указываем двумя руками на себя)</w:t>
      </w:r>
    </w:p>
    <w:p w:rsidR="0032397C" w:rsidRDefault="004E79D2" w:rsidP="008B27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Принесите нам, (повторяем предыдущие движения)</w:t>
      </w:r>
    </w:p>
    <w:p w:rsidR="0032397C" w:rsidRDefault="004E79D2" w:rsidP="008B27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Конфетки на ветке (поочередно руками показываем ветку и «спускаем» с нее сладость)</w:t>
      </w:r>
    </w:p>
    <w:p w:rsidR="0032397C" w:rsidRDefault="004E79D2" w:rsidP="008B27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Весну-красну («красуемся», указательный палец одной руки касается локтя второй, указательный палец второй руки ложится на щеку)</w:t>
      </w:r>
    </w:p>
    <w:p w:rsidR="0032397C" w:rsidRDefault="004E79D2" w:rsidP="008B27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Лето теплоюююю… (обнимаем себя).</w:t>
      </w:r>
    </w:p>
    <w:p w:rsidR="0032397C" w:rsidRDefault="004E79D2" w:rsidP="008B27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структуру коррекционно-развивающих занятий входит прослушивание русской народной песни, соответствующей изучаемому времени года. Могут быть включены игры под музыкальное сопровождение, например «ручеек», танец «хоровод», либо использование медленных народных песен в качестве расслабления, фонового сопровождения при изготовлении поделки, ручного труда.</w:t>
      </w:r>
    </w:p>
    <w:p w:rsidR="0032397C" w:rsidRDefault="004E79D2" w:rsidP="008B27D8">
      <w:pPr>
        <w:shd w:val="clear" w:color="auto" w:fill="FFFFFF"/>
        <w:spacing w:after="0" w:line="360" w:lineRule="auto"/>
        <w:ind w:firstLine="567"/>
        <w:jc w:val="both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Чистоговорки, потешки, заклички, коммуникативные и пальчиковые игры и др. могут быть предложены родителям в качестве рекомендаций для закрепления дома. Но только регулярное общение родителей с детьми, совместные походы в библиотеку, чтение понравившейся сказки, обсуждение прочитанного действительно благоприятно сказываются на всестороннем развитии ребенка. </w:t>
      </w:r>
    </w:p>
    <w:p w:rsidR="00AF3502" w:rsidRDefault="00AF3502" w:rsidP="00AF350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175569" w:rsidRPr="004E79D2" w:rsidRDefault="004E79D2" w:rsidP="004E79D2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E79D2">
        <w:rPr>
          <w:rFonts w:ascii="Times New Roman" w:hAnsi="Times New Roman" w:cs="Times New Roman"/>
          <w:sz w:val="28"/>
          <w:szCs w:val="28"/>
        </w:rPr>
        <w:t xml:space="preserve">1. </w:t>
      </w:r>
      <w:r w:rsidR="00175569" w:rsidRPr="004E79D2">
        <w:rPr>
          <w:rFonts w:ascii="Times New Roman" w:hAnsi="Times New Roman" w:cs="Times New Roman"/>
          <w:sz w:val="28"/>
          <w:szCs w:val="28"/>
        </w:rPr>
        <w:t xml:space="preserve">Аникина В.П., Русское устное народное творчество, Хрестоматия, 2006. </w:t>
      </w:r>
    </w:p>
    <w:p w:rsidR="004E79D2" w:rsidRPr="004E79D2" w:rsidRDefault="004E79D2" w:rsidP="004E79D2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E79D2">
        <w:rPr>
          <w:rFonts w:ascii="Times New Roman" w:hAnsi="Times New Roman" w:cs="Times New Roman"/>
          <w:sz w:val="28"/>
          <w:szCs w:val="28"/>
        </w:rPr>
        <w:t>2. Выгодский Л.С. Игра и ее роль в психическом развитии ребенка // Вопросы психологии. - 2006 - № 6. - с.62 - 76.</w:t>
      </w:r>
    </w:p>
    <w:p w:rsidR="00175569" w:rsidRDefault="004E79D2" w:rsidP="0017556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4E79D2">
        <w:rPr>
          <w:rFonts w:ascii="Times New Roman" w:hAnsi="Times New Roman" w:cs="Times New Roman"/>
          <w:sz w:val="28"/>
          <w:szCs w:val="28"/>
        </w:rPr>
        <w:t>3</w:t>
      </w:r>
      <w:r w:rsidR="00175569" w:rsidRPr="00175569">
        <w:rPr>
          <w:rFonts w:ascii="Times New Roman" w:hAnsi="Times New Roman" w:cs="Times New Roman"/>
          <w:sz w:val="28"/>
          <w:szCs w:val="28"/>
        </w:rPr>
        <w:t xml:space="preserve">. Громыко М.М. Мир русской деревни. М.: Молодая гвардия, 1991. </w:t>
      </w:r>
    </w:p>
    <w:p w:rsidR="00175569" w:rsidRPr="00175569" w:rsidRDefault="004E79D2" w:rsidP="0017556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175569" w:rsidRPr="00175569">
        <w:rPr>
          <w:rFonts w:ascii="Times New Roman" w:hAnsi="Times New Roman" w:cs="Times New Roman"/>
          <w:sz w:val="28"/>
          <w:szCs w:val="28"/>
        </w:rPr>
        <w:t>. Степанов Н.П. Народные праздники на Святой Руси. М.: Российский раритет, 1</w:t>
      </w:r>
    </w:p>
    <w:p w:rsidR="002C70D2" w:rsidRDefault="002C70D2" w:rsidP="00AF350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89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95"/>
        <w:gridCol w:w="45"/>
      </w:tblGrid>
      <w:tr w:rsidR="00611D64" w:rsidTr="00611D64">
        <w:trPr>
          <w:gridAfter w:val="1"/>
          <w:tblCellSpacing w:w="15" w:type="dxa"/>
        </w:trPr>
        <w:tc>
          <w:tcPr>
            <w:tcW w:w="8820" w:type="dxa"/>
            <w:vAlign w:val="center"/>
            <w:hideMark/>
          </w:tcPr>
          <w:p w:rsidR="00611D64" w:rsidRDefault="00611D64">
            <w:pPr>
              <w:rPr>
                <w:rFonts w:ascii="Arial" w:hAnsi="Arial" w:cs="Arial"/>
                <w:color w:val="373D3F"/>
                <w:sz w:val="27"/>
                <w:szCs w:val="27"/>
              </w:rPr>
            </w:pPr>
          </w:p>
        </w:tc>
      </w:tr>
      <w:tr w:rsidR="00611D64" w:rsidTr="004E79D2">
        <w:trPr>
          <w:tblCellSpacing w:w="15" w:type="dxa"/>
        </w:trPr>
        <w:tc>
          <w:tcPr>
            <w:tcW w:w="0" w:type="auto"/>
            <w:gridSpan w:val="2"/>
          </w:tcPr>
          <w:p w:rsidR="00611D64" w:rsidRDefault="00611D64">
            <w:pPr>
              <w:pStyle w:val="aa"/>
              <w:jc w:val="both"/>
              <w:rPr>
                <w:rFonts w:ascii="Arial" w:hAnsi="Arial" w:cs="Arial"/>
                <w:color w:val="373D3F"/>
                <w:sz w:val="27"/>
                <w:szCs w:val="27"/>
              </w:rPr>
            </w:pPr>
          </w:p>
        </w:tc>
      </w:tr>
    </w:tbl>
    <w:p w:rsidR="00611D64" w:rsidRPr="00611D64" w:rsidRDefault="00611D64" w:rsidP="00AF350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611D64" w:rsidRPr="00611D6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00172"/>
    <w:multiLevelType w:val="hybridMultilevel"/>
    <w:tmpl w:val="458A2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C1E4F"/>
    <w:multiLevelType w:val="hybridMultilevel"/>
    <w:tmpl w:val="6DACB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97C"/>
    <w:rsid w:val="00070641"/>
    <w:rsid w:val="00175569"/>
    <w:rsid w:val="00271419"/>
    <w:rsid w:val="002B16B8"/>
    <w:rsid w:val="002C70D2"/>
    <w:rsid w:val="0032397C"/>
    <w:rsid w:val="00482C07"/>
    <w:rsid w:val="004E79D2"/>
    <w:rsid w:val="00611D64"/>
    <w:rsid w:val="00714B9F"/>
    <w:rsid w:val="00832A15"/>
    <w:rsid w:val="008B27D8"/>
    <w:rsid w:val="00923729"/>
    <w:rsid w:val="00A04C02"/>
    <w:rsid w:val="00A838D8"/>
    <w:rsid w:val="00AF3502"/>
    <w:rsid w:val="00FD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611D64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qFormat/>
    <w:rsid w:val="00444260"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character" w:styleId="a8">
    <w:name w:val="Hyperlink"/>
    <w:basedOn w:val="a0"/>
    <w:uiPriority w:val="99"/>
    <w:unhideWhenUsed/>
    <w:rsid w:val="00070641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070641"/>
    <w:pPr>
      <w:suppressAutoHyphens w:val="0"/>
      <w:spacing w:after="200" w:line="276" w:lineRule="auto"/>
      <w:ind w:left="720"/>
      <w:contextualSpacing/>
    </w:pPr>
    <w:rPr>
      <w:kern w:val="0"/>
    </w:rPr>
  </w:style>
  <w:style w:type="character" w:customStyle="1" w:styleId="T30">
    <w:name w:val="T30"/>
    <w:uiPriority w:val="99"/>
    <w:rsid w:val="00070641"/>
    <w:rPr>
      <w:rFonts w:ascii="Times New Roman" w:hAnsi="Times New Roman" w:cs="Times New Roman" w:hint="default"/>
      <w:color w:val="3333FF"/>
      <w:sz w:val="28"/>
    </w:rPr>
  </w:style>
  <w:style w:type="character" w:customStyle="1" w:styleId="10">
    <w:name w:val="Заголовок 1 Знак"/>
    <w:basedOn w:val="a0"/>
    <w:link w:val="1"/>
    <w:uiPriority w:val="9"/>
    <w:rsid w:val="00611D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rmal (Web)"/>
    <w:basedOn w:val="a"/>
    <w:uiPriority w:val="99"/>
    <w:unhideWhenUsed/>
    <w:rsid w:val="00611D6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h4c6f5ca8">
    <w:name w:val="h4c6f5ca8"/>
    <w:basedOn w:val="a0"/>
    <w:rsid w:val="00611D64"/>
  </w:style>
  <w:style w:type="character" w:customStyle="1" w:styleId="hcfade53">
    <w:name w:val="hcfade53"/>
    <w:basedOn w:val="a0"/>
    <w:rsid w:val="00611D64"/>
  </w:style>
  <w:style w:type="character" w:customStyle="1" w:styleId="o7008f4dc">
    <w:name w:val="o7008f4dc"/>
    <w:basedOn w:val="a0"/>
    <w:rsid w:val="00611D64"/>
  </w:style>
  <w:style w:type="paragraph" w:styleId="ab">
    <w:name w:val="Balloon Text"/>
    <w:basedOn w:val="a"/>
    <w:link w:val="ac"/>
    <w:uiPriority w:val="99"/>
    <w:semiHidden/>
    <w:unhideWhenUsed/>
    <w:rsid w:val="00611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11D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611D64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qFormat/>
    <w:rsid w:val="00444260"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character" w:styleId="a8">
    <w:name w:val="Hyperlink"/>
    <w:basedOn w:val="a0"/>
    <w:uiPriority w:val="99"/>
    <w:unhideWhenUsed/>
    <w:rsid w:val="00070641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070641"/>
    <w:pPr>
      <w:suppressAutoHyphens w:val="0"/>
      <w:spacing w:after="200" w:line="276" w:lineRule="auto"/>
      <w:ind w:left="720"/>
      <w:contextualSpacing/>
    </w:pPr>
    <w:rPr>
      <w:kern w:val="0"/>
    </w:rPr>
  </w:style>
  <w:style w:type="character" w:customStyle="1" w:styleId="T30">
    <w:name w:val="T30"/>
    <w:uiPriority w:val="99"/>
    <w:rsid w:val="00070641"/>
    <w:rPr>
      <w:rFonts w:ascii="Times New Roman" w:hAnsi="Times New Roman" w:cs="Times New Roman" w:hint="default"/>
      <w:color w:val="3333FF"/>
      <w:sz w:val="28"/>
    </w:rPr>
  </w:style>
  <w:style w:type="character" w:customStyle="1" w:styleId="10">
    <w:name w:val="Заголовок 1 Знак"/>
    <w:basedOn w:val="a0"/>
    <w:link w:val="1"/>
    <w:uiPriority w:val="9"/>
    <w:rsid w:val="00611D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rmal (Web)"/>
    <w:basedOn w:val="a"/>
    <w:uiPriority w:val="99"/>
    <w:unhideWhenUsed/>
    <w:rsid w:val="00611D6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h4c6f5ca8">
    <w:name w:val="h4c6f5ca8"/>
    <w:basedOn w:val="a0"/>
    <w:rsid w:val="00611D64"/>
  </w:style>
  <w:style w:type="character" w:customStyle="1" w:styleId="hcfade53">
    <w:name w:val="hcfade53"/>
    <w:basedOn w:val="a0"/>
    <w:rsid w:val="00611D64"/>
  </w:style>
  <w:style w:type="character" w:customStyle="1" w:styleId="o7008f4dc">
    <w:name w:val="o7008f4dc"/>
    <w:basedOn w:val="a0"/>
    <w:rsid w:val="00611D64"/>
  </w:style>
  <w:style w:type="paragraph" w:styleId="ab">
    <w:name w:val="Balloon Text"/>
    <w:basedOn w:val="a"/>
    <w:link w:val="ac"/>
    <w:uiPriority w:val="99"/>
    <w:semiHidden/>
    <w:unhideWhenUsed/>
    <w:rsid w:val="00611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11D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8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8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14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4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54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17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518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07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88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6203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662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701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488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7033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613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583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6307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0590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33946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8530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887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2104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0068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15749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764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848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49217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8479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2959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78670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42978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6807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56540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322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360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0918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9926243">
                                                                              <w:marLeft w:val="0"/>
                                                                              <w:marRight w:val="45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91265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851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420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37800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6941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60881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0974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4994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496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46313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31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3182305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7444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1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trin_sha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Ася Горячевская</dc:creator>
  <cp:lastModifiedBy>217М</cp:lastModifiedBy>
  <cp:revision>2</cp:revision>
  <dcterms:created xsi:type="dcterms:W3CDTF">2025-02-18T08:04:00Z</dcterms:created>
  <dcterms:modified xsi:type="dcterms:W3CDTF">2025-02-18T08:04:00Z</dcterms:modified>
  <dc:language>ru-RU</dc:language>
</cp:coreProperties>
</file>