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B2BEA">
      <w:pPr>
        <w:spacing w:after="160" w:line="360" w:lineRule="auto"/>
        <w:ind w:firstLine="420" w:firstLineChars="15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Музей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- центр патриотического воспитания в школе</w:t>
      </w:r>
    </w:p>
    <w:p w14:paraId="43132E8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40" w:lineRule="auto"/>
        <w:ind w:firstLine="420" w:firstLineChars="150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Быкова Ирина Витальевна, учитель истории, </w:t>
      </w:r>
    </w:p>
    <w:p w14:paraId="1FE2590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40" w:lineRule="auto"/>
        <w:ind w:firstLine="420" w:firstLineChars="150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руководитель музея МБОУ «Школа № 64»</w:t>
      </w:r>
    </w:p>
    <w:p w14:paraId="6CA0C32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40" w:lineRule="auto"/>
        <w:ind w:firstLine="420" w:firstLineChars="150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города Ростова-на-Дону «По страницам </w:t>
      </w:r>
    </w:p>
    <w:p w14:paraId="1CF0501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40" w:line="240" w:lineRule="auto"/>
        <w:ind w:firstLine="420" w:firstLineChars="150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истории Великой Отечественной войны»</w:t>
      </w:r>
    </w:p>
    <w:p w14:paraId="76612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40" w:lineRule="auto"/>
        <w:ind w:firstLine="420" w:firstLineChars="150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4E3449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40" w:lineRule="auto"/>
        <w:ind w:firstLine="1120" w:firstLineChars="400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35BCFE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Проблема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патриотизма в наше время – это одна из актуальных и серьезных проблем общества. </w:t>
      </w:r>
    </w:p>
    <w:p w14:paraId="30566E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одном из выступлений президент Российской Федерации В.В.Путин сказал: «Мы должны строить свое будущее на прочном фундаменте. И такой фундамент – это патриотизм».</w:t>
      </w:r>
    </w:p>
    <w:p w14:paraId="1D3A42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Недавно я услышала мнение о том, что школьный учитель не может повлиять на воспитание гражданина, на его позицию, на воспитание в ребенке патриотизма, так как все самое важное закладывается в семье. Так ли это? </w:t>
      </w:r>
    </w:p>
    <w:p w14:paraId="69E27F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Попробуем ответить на этот вопрос, опираясь на систему патриотического воспитания через музейную педагогику, сложившуюся в нашей школе. </w:t>
      </w:r>
    </w:p>
    <w:p w14:paraId="165A6A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МБОУ «Школа № 64» - одно из старейших учебных заведений города Ростова -на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-Дону. В 2023 году ей исполн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илось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105 лет. Она расположена в районе под названием Олимпиадовка, заселенном еще в конце 19 века в основном рабочими железнодорожных мастерских.  Поэтому поколения семей наших учеников обучались в нашей школе. С этим связана особая семейная атмосфера, которая царит здесь. </w:t>
      </w:r>
    </w:p>
    <w:p w14:paraId="2EA65A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2008 году в школе создан уголок боевой славы, который стараниями педагогов, учеников и их родителей получил сначала статус музейной комнаты, а в 2021 году и статус музея. </w:t>
      </w:r>
    </w:p>
    <w:p w14:paraId="604523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нашем музее , который носит название «По страницам истории Великой Отечественной войны»,  представлено более 150 подлинных экспонатов, это фрагменты вооружения Красной Армии, фронтовые письма, а также подлинные свидетельства времен оккупации Ростова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-на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-Дону немецко-фашистскими захватчиками: аусвайс жителя, фрагменты боеприпасов немецкой армии, предметы обихода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солдат армии вермахта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</w:p>
    <w:p w14:paraId="42040B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Многие находки были сделаны самими учениками во время строительства нового жилого микрорайона рядом со школой, все они теперь хранятся в школьном музее. </w:t>
      </w:r>
    </w:p>
    <w:p w14:paraId="511A02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В музее бережно хранится память об учителе технологии Зайцеве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Николае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Александровиче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участнике Великой Отечественной войны, работавшем в школе до конца 90-х годов, в экспозиции «Победы родные лица» представлены материалы и бабушках, дедушках, прадедушках и прабабушках наших учеников, сражавшихся на фронтах Великой Отечественной войны. Они, люди самых  разных национальностей, плечом к плечу защищали свою Родину. </w:t>
      </w:r>
    </w:p>
    <w:p w14:paraId="4B0A32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сожалению, в наше время в патриотическом воспитании иногда больше внимания уделяется красочности, чем содержанию. А важна кропотливая, иногда внешне незаметная работа с каждым ребенком. Ведь главное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достучаться до его души, увидеть, как в его глазах отражается подлинный интерес к событиям, сострадание к людям. На мой взгляд главное  - воспитать личность, способную отвечать за себя и окружающих и при  необходимости встать на их защиту, а значит и на защиту своей Родины.</w:t>
      </w:r>
    </w:p>
    <w:p w14:paraId="64D801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Музей- это центр патриотического и гражданского воспитания в нашей школе. На его базе проходит множество мероприятий, потому что здесь присутствует особая атмосфера, именно здесь у учеников возникает настоящее чувство сопричастности к происходившим когда-то событиям. Когда ты не только слышишь рассказы о войне, но и можешь увидеть, а главное потрогать эти предметы, многим из которых более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80</w:t>
      </w:r>
      <w:r>
        <w:rPr>
          <w:rFonts w:ascii="Times New Roman" w:hAnsi="Times New Roman" w:eastAsia="Calibri" w:cs="Times New Roman"/>
          <w:sz w:val="28"/>
          <w:szCs w:val="28"/>
        </w:rPr>
        <w:t xml:space="preserve"> лет, которые десятилетия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ми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пролежали в земле, а теперь они сами рассказывают о себе. Жители микрорайона- родители учеников школы, сами бывшие когда-то ее учениками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тоже живут жизнью музея. На каникулах у нас проводятся акции «Всей семьей в школьный музей», когда он открывает свои двери для всех желающих. </w:t>
      </w:r>
    </w:p>
    <w:p w14:paraId="231F4F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20" w:firstLineChars="400"/>
        <w:jc w:val="both"/>
        <w:textAlignment w:val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Сегодня вопрос состоит не в том, нужно или не нужно проводить патриотическое воспитание учащихся. Ответ понятен всем. Вопрос в том, как воспитывать патриотизм в наших детях, как избежать пафоса. Проблема не простая. И здесь большая роль принадлежит музеям. </w:t>
      </w:r>
    </w:p>
    <w:p w14:paraId="0FA1BF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воспитательное воздействие начинается с первых шагов. Сама обстановка, оформление – вызывают волнение, трепет души и интерес.</w:t>
      </w:r>
    </w:p>
    <w:p w14:paraId="6A8FA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Традиции патриотизма, заложенные в том числе и средствами школьного музея, дают свои плоды. Выпускники школы в настоящий момент достойно исполняют свои долг в зоне СВО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Пусть они в свое время не были самыми прилежными учениками, но чувство любви к Родине, осознание того, что кто же, если не ты, должен ее защитить, сформировалось у них именно в школьные годы и музей в этом сыграл ключевую роль. </w:t>
      </w:r>
    </w:p>
    <w:p w14:paraId="111D9A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это призвано сделать музей центром патриотического воспитания в школе. Потому что </w:t>
      </w:r>
      <w:r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</w:rPr>
        <w:t>ы живём в непростое время. Всё труднее учить добру и милосердию, находить образец для подражания, проводить трогающие душу встречи, праздники, уроки. Но делать это надо во имя будущего. Жизнь продолжается и, по-прежнему нужны людям доброта, любовь к Родине, своим родным и близким. Память о прошлом, желание и стремление к преобразованию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 xml:space="preserve"> эти понятия должны жить, не устаревая, передаваясь из поколения к поколению.</w:t>
      </w:r>
    </w:p>
    <w:p w14:paraId="10C8D7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400"/>
        <w:textAlignment w:val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123" w:bottom="1100" w:left="1406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A48FA"/>
    <w:rsid w:val="5A6A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2025-02-20T19:53:00Z</dcterms:created>
  <dc:creator>Саркис</dc:creator>
  <cp:lastModifiedBy>Саркис</cp:lastModifiedBy>
  <dcterms:modified xsi:type="dcterms:W3CDTF">2025-02-20T20:20:44Z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17B005C3416B4158AF068B54B4FC9D83_11</vt:lpwstr>
  </property>
</Properties>
</file>