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ind w:left="566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ВИПКРО</w:t>
      </w:r>
      <w:r>
        <w:rPr>
          <w:b/>
          <w:sz w:val="28"/>
          <w:szCs w:val="28"/>
        </w:rPr>
      </w:r>
    </w:p>
    <w:p>
      <w:pPr>
        <w:pStyle w:val="616"/>
        <w:ind w:left="4248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Кафедра дошкольного образования</w:t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Конспект НОД</w:t>
      </w:r>
      <w:r>
        <w:rPr>
          <w:b/>
          <w:sz w:val="28"/>
          <w:szCs w:val="28"/>
        </w:rPr>
      </w:r>
    </w:p>
    <w:p>
      <w:pPr>
        <w:pStyle w:val="6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(образовательная область – </w:t>
      </w:r>
      <w:r>
        <w:rPr>
          <w:sz w:val="28"/>
          <w:szCs w:val="28"/>
        </w:rPr>
      </w:r>
    </w:p>
    <w:p>
      <w:pPr>
        <w:pStyle w:val="6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«Художественно – эстетическое развитие»)</w:t>
      </w:r>
      <w:r>
        <w:rPr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недели: </w:t>
      </w:r>
      <w:r>
        <w:rPr>
          <w:sz w:val="28"/>
          <w:szCs w:val="28"/>
        </w:rPr>
        <w:t xml:space="preserve">«Город, в котором мы живём»</w:t>
      </w:r>
      <w:r>
        <w:rPr>
          <w:b/>
          <w:sz w:val="28"/>
          <w:szCs w:val="28"/>
        </w:rPr>
      </w:r>
    </w:p>
    <w:p>
      <w:pPr>
        <w:pStyle w:val="6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Название: </w:t>
      </w:r>
      <w:r>
        <w:rPr>
          <w:sz w:val="28"/>
          <w:szCs w:val="28"/>
        </w:rPr>
        <w:t xml:space="preserve">«Вот поезд наш едет, колёса стучат»</w:t>
      </w:r>
      <w:r>
        <w:rPr>
          <w:b/>
          <w:sz w:val="28"/>
          <w:szCs w:val="28"/>
        </w:rPr>
      </w:r>
    </w:p>
    <w:p>
      <w:pPr>
        <w:pStyle w:val="6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Возрастная группа: </w:t>
      </w:r>
      <w:r>
        <w:rPr>
          <w:sz w:val="28"/>
          <w:szCs w:val="28"/>
        </w:rPr>
        <w:t xml:space="preserve">средняя группа</w:t>
      </w:r>
      <w:r>
        <w:rPr>
          <w:b/>
          <w:sz w:val="28"/>
          <w:szCs w:val="28"/>
        </w:rPr>
      </w:r>
    </w:p>
    <w:p>
      <w:pPr>
        <w:pStyle w:val="616"/>
        <w:jc w:val="both"/>
      </w:pPr>
      <w:r>
        <w:rPr>
          <w:b/>
          <w:sz w:val="28"/>
          <w:szCs w:val="28"/>
        </w:rPr>
        <w:t xml:space="preserve">Дата: </w:t>
      </w:r>
      <w:r>
        <w:rPr>
          <w:sz w:val="28"/>
          <w:szCs w:val="28"/>
        </w:rPr>
        <w:t xml:space="preserve">февраль</w:t>
      </w:r>
      <w:r/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ind w:left="5664" w:firstLine="708"/>
      </w:pPr>
      <w:r>
        <w:rPr>
          <w:b/>
          <w:sz w:val="28"/>
          <w:szCs w:val="28"/>
        </w:rPr>
        <w:t xml:space="preserve">Автор: </w:t>
      </w:r>
      <w:r/>
    </w:p>
    <w:p>
      <w:pPr>
        <w:pStyle w:val="616"/>
        <w:ind w:left="566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Николаева С.В.</w:t>
      </w:r>
      <w:r>
        <w:rPr>
          <w:b/>
          <w:sz w:val="28"/>
          <w:szCs w:val="28"/>
        </w:rPr>
      </w:r>
    </w:p>
    <w:p>
      <w:pPr>
        <w:pStyle w:val="616"/>
        <w:ind w:left="354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  <w:tab/>
        <w:tab/>
      </w:r>
      <w:r>
        <w:rPr>
          <w:b/>
          <w:sz w:val="28"/>
          <w:szCs w:val="28"/>
        </w:rPr>
      </w:r>
    </w:p>
    <w:p>
      <w:pPr>
        <w:pStyle w:val="616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Программное содержание:</w:t>
      </w:r>
      <w:r>
        <w:rPr>
          <w:b/>
          <w:sz w:val="28"/>
          <w:szCs w:val="28"/>
        </w:rPr>
      </w:r>
    </w:p>
    <w:p>
      <w:pPr>
        <w:pStyle w:val="6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ind w:left="708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Воспитательные задачи: </w:t>
      </w:r>
      <w:r>
        <w:rPr>
          <w:b/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Воспитывать интерес к отражению своих впечатлений об окружающем мире пластическими средствами в лепных поделках и композициях; умение взаимодействовать, договариваться.</w:t>
      </w:r>
      <w:r>
        <w:rPr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ind w:left="708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Развивающие задачи: </w:t>
      </w:r>
      <w:r>
        <w:rPr>
          <w:b/>
          <w:sz w:val="28"/>
          <w:szCs w:val="28"/>
        </w:rPr>
      </w:r>
    </w:p>
    <w:p>
      <w:pPr>
        <w:pStyle w:val="6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Развивать чувство формы и пропорций; умение дополнять композицию объектами в соответствии с темой; умение согласовывать действия и совместными усилиями достигать результата.</w:t>
      </w:r>
      <w:r>
        <w:rPr>
          <w:b/>
          <w:sz w:val="28"/>
          <w:szCs w:val="28"/>
        </w:rPr>
      </w:r>
    </w:p>
    <w:p>
      <w:pPr>
        <w:pStyle w:val="6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Обучающие задачи: </w:t>
      </w:r>
      <w:r>
        <w:rPr>
          <w:b/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Учить детей составлять композицию из паровозика и вагончиков. Зак</w:t>
      </w:r>
      <w:r>
        <w:rPr>
          <w:sz w:val="28"/>
          <w:szCs w:val="28"/>
        </w:rPr>
        <w:t xml:space="preserve">реплять способ деления бруска пластилина стекой на примерно равные части (вагончики), поиск возможностей сочетания пластилина с другими материалами (колёса из пуговиц, труба из колпачка фломастера). Формировать представления дошкольников о железной дороге.</w:t>
      </w:r>
      <w:r>
        <w:rPr>
          <w:sz w:val="28"/>
          <w:szCs w:val="28"/>
        </w:rPr>
      </w:r>
    </w:p>
    <w:p>
      <w:pPr>
        <w:pStyle w:val="6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ind w:firstLine="708"/>
        <w:jc w:val="both"/>
      </w:pPr>
      <w:r>
        <w:rPr>
          <w:b/>
          <w:sz w:val="28"/>
          <w:szCs w:val="28"/>
        </w:rPr>
        <w:t xml:space="preserve">Речевые задачи: </w:t>
      </w:r>
      <w:r/>
    </w:p>
    <w:p>
      <w:pPr>
        <w:pStyle w:val="616"/>
        <w:jc w:val="both"/>
      </w:pPr>
      <w:r>
        <w:rPr>
          <w:b/>
          <w:sz w:val="28"/>
          <w:szCs w:val="28"/>
        </w:rPr>
        <w:t xml:space="preserve">- Связная речь</w:t>
      </w:r>
      <w:r>
        <w:rPr>
          <w:sz w:val="28"/>
          <w:szCs w:val="28"/>
        </w:rPr>
        <w:t xml:space="preserve">: Учить участвовать в беседе, понятно отвечать на вопросы и задавать их. Совершенствовать связную речь.</w:t>
      </w:r>
      <w:r/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Грамматический строй: </w:t>
      </w:r>
      <w:r>
        <w:rPr>
          <w:sz w:val="28"/>
          <w:szCs w:val="28"/>
        </w:rPr>
        <w:t xml:space="preserve">Формировать у детей умение согласовывать слова в предложении, правильно использовать предлоги в речи, а также глаголы, характеризующие трудовые действия.</w:t>
      </w:r>
      <w:r>
        <w:rPr>
          <w:b/>
          <w:sz w:val="28"/>
          <w:szCs w:val="28"/>
        </w:rPr>
      </w:r>
    </w:p>
    <w:p>
      <w:pPr>
        <w:pStyle w:val="6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- Формирование словаря: </w:t>
      </w:r>
      <w:r>
        <w:rPr>
          <w:sz w:val="28"/>
          <w:szCs w:val="28"/>
        </w:rPr>
        <w:t xml:space="preserve">Расширять представления о предметах, явлениях окружающего мира, Активизация словаря: машинист, вагон, товарный поезд.</w:t>
      </w:r>
      <w:r>
        <w:rPr>
          <w:sz w:val="28"/>
          <w:szCs w:val="28"/>
          <w:u w:val="single"/>
        </w:rPr>
      </w:r>
    </w:p>
    <w:p>
      <w:pPr>
        <w:pStyle w:val="61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616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- Обогащение словаря: </w:t>
      </w:r>
      <w:r>
        <w:rPr>
          <w:sz w:val="28"/>
          <w:szCs w:val="28"/>
        </w:rPr>
        <w:t xml:space="preserve">Локомотив, багаж, водительское удостоверение.</w:t>
      </w:r>
      <w:r>
        <w:rPr>
          <w:sz w:val="28"/>
          <w:szCs w:val="28"/>
          <w:u w:val="single"/>
        </w:rPr>
      </w:r>
    </w:p>
    <w:p>
      <w:pPr>
        <w:pStyle w:val="616"/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616"/>
        <w:ind w:left="708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Материалы и оборудование:</w:t>
      </w:r>
      <w:r>
        <w:rPr>
          <w:b/>
          <w:sz w:val="28"/>
          <w:szCs w:val="28"/>
        </w:rPr>
      </w:r>
    </w:p>
    <w:p>
      <w:pPr>
        <w:pStyle w:val="6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Бруски из пластилина разного цвета (по два у каждого ребёнка); стеки; пуговицы для колёс; колпачки фломастеров или авторучек для трубы паровоза; салфетки бумажные; дощечки для пластилина на каждого ребёнка.</w:t>
      </w:r>
      <w:r>
        <w:rPr>
          <w:sz w:val="28"/>
          <w:szCs w:val="28"/>
          <w:u w:val="single"/>
        </w:rPr>
      </w:r>
    </w:p>
    <w:p>
      <w:pPr>
        <w:pStyle w:val="616"/>
        <w:ind w:firstLine="708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pStyle w:val="616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pStyle w:val="616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pStyle w:val="616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pStyle w:val="616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pStyle w:val="616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pStyle w:val="616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pStyle w:val="616"/>
        <w:ind w:left="1416" w:firstLine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pStyle w:val="616"/>
        <w:ind w:left="1416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Взаимосвязь с другими видами деятельности:</w:t>
      </w:r>
      <w:r>
        <w:rPr>
          <w:b/>
          <w:sz w:val="28"/>
          <w:szCs w:val="28"/>
        </w:rPr>
      </w:r>
    </w:p>
    <w:p>
      <w:pPr>
        <w:pStyle w:val="6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both"/>
      </w:pPr>
      <w:r>
        <w:rPr>
          <w:b/>
          <w:sz w:val="28"/>
          <w:szCs w:val="28"/>
        </w:rPr>
        <w:t xml:space="preserve">-Взаимосвязь с двигательной деятельностью</w:t>
      </w:r>
      <w:r>
        <w:rPr>
          <w:sz w:val="28"/>
          <w:szCs w:val="28"/>
        </w:rPr>
        <w:t xml:space="preserve">: развитие и совершенствование двигательных умений и навыков (подвижная игра «Весёлый поезд»).</w:t>
      </w:r>
      <w:r/>
    </w:p>
    <w:p>
      <w:pPr>
        <w:pStyle w:val="61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- Взаимосвязь с изобразительной деятельностью</w:t>
      </w:r>
      <w:r>
        <w:rPr>
          <w:sz w:val="28"/>
          <w:szCs w:val="28"/>
        </w:rPr>
        <w:t xml:space="preserve">: (рисование одного из видов наземного транспорта, двигающегося по рельсам – поезда).</w:t>
      </w:r>
      <w:r>
        <w:rPr>
          <w:b/>
          <w:sz w:val="28"/>
          <w:szCs w:val="28"/>
          <w:u w:val="single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Взаимосвязь с музыкальной деятельностью</w:t>
      </w:r>
      <w:r>
        <w:rPr>
          <w:sz w:val="28"/>
          <w:szCs w:val="28"/>
        </w:rPr>
        <w:t xml:space="preserve">: (слушание песни «Мы едем, едем, едем в далёкие края» музыка М. Старокадомского, слова С. Михалкова)</w:t>
      </w:r>
      <w:r>
        <w:rPr>
          <w:b/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Взаимосвязь с речевой деятельностью</w:t>
      </w:r>
      <w:r>
        <w:rPr>
          <w:sz w:val="28"/>
          <w:szCs w:val="28"/>
        </w:rPr>
        <w:t xml:space="preserve">: (чтение рассказа Б. Житнова «Железная дорога». Стихотворения Г. Лагздынь «Вовкин паровоз», «Мы едем, едем, едем в далёкие края», стихотворения В. Шипуновой «Паровозик» стихотворения З. Джаббарадзе «Поезд»).</w:t>
      </w:r>
      <w:r>
        <w:rPr>
          <w:sz w:val="28"/>
          <w:szCs w:val="28"/>
        </w:rPr>
      </w:r>
    </w:p>
    <w:p>
      <w:pPr>
        <w:pStyle w:val="616"/>
        <w:jc w:val="both"/>
      </w:pPr>
      <w:r>
        <w:rPr>
          <w:b/>
          <w:sz w:val="28"/>
          <w:szCs w:val="28"/>
        </w:rPr>
        <w:t xml:space="preserve">- Взаимосвязь с аппликацией и конструированием</w:t>
      </w:r>
      <w:r>
        <w:rPr>
          <w:sz w:val="28"/>
          <w:szCs w:val="28"/>
        </w:rPr>
        <w:t xml:space="preserve"> поезда из кубиков и кирпичиков.</w:t>
      </w:r>
      <w:r/>
    </w:p>
    <w:p>
      <w:pPr>
        <w:pStyle w:val="616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pStyle w:val="616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Взаимодействие с семьёй:</w:t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Детские книги о железнодорожном транспорте.</w:t>
      </w:r>
      <w:r/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  <w:t xml:space="preserve">- Мини – книжки с иллюстрациями разных видов наземного транспорта (рассматривать, проговаривать).</w:t>
      </w:r>
      <w:r>
        <w:rPr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  <w:t xml:space="preserve">- Подготовка электронной презентации: «Железная дорога».</w:t>
      </w:r>
      <w:r>
        <w:rPr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деятельности детей</w:t>
      </w:r>
      <w:r>
        <w:rPr>
          <w:b/>
          <w:sz w:val="28"/>
          <w:szCs w:val="28"/>
        </w:rPr>
      </w:r>
    </w:p>
    <w:tbl>
      <w:tblPr>
        <w:tblW w:w="9570" w:type="dxa"/>
        <w:tblInd w:w="-11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376"/>
        <w:gridCol w:w="6099"/>
        <w:gridCol w:w="109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6" w:type="dxa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Этапы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9" w:type="dxa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Содержание деятельности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5" w:type="dxa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Время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6" w:type="dxa"/>
            <w:textDirection w:val="lrTb"/>
            <w:noWrap w:val="false"/>
          </w:tcPr>
          <w:p>
            <w:pPr>
              <w:pStyle w:val="61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Процесс вовлечения в деятельность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9" w:type="dxa"/>
            <w:textDirection w:val="lrTb"/>
            <w:noWrap w:val="false"/>
          </w:tcPr>
          <w:p>
            <w:pPr>
              <w:pStyle w:val="616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Утром воспитатель помещает около своего стола чемодан. Во врем</w:t>
            </w:r>
            <w:r>
              <w:rPr>
                <w:sz w:val="28"/>
                <w:szCs w:val="28"/>
              </w:rPr>
              <w:t xml:space="preserve">я прихода в детский сад дети обращают внимание на чемодан. После завтрака раздаётся необычный телефонный звонок, воспитатель громко ведёт беседу в присутствии детей о найденной вещи. Через некоторое время раздаётся стук в дверь и появляется Чебурашка (взро</w:t>
            </w:r>
            <w:r>
              <w:rPr>
                <w:sz w:val="28"/>
                <w:szCs w:val="28"/>
              </w:rPr>
              <w:t xml:space="preserve">слый, в руках -  игрушка Чебурашка. Изменили мимику Чебурашки – грустный рот). Чебурашка говорит о том, что они с крокодилом Геной решили отправиться на поезде в путешествие, но оставили где-то свой чемодан и пока они его искали, опоздали на поезд. Что нам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делать? (Чебурашка)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both"/>
            </w:pPr>
            <w:r>
              <w:rPr>
                <w:b/>
                <w:sz w:val="28"/>
                <w:szCs w:val="28"/>
              </w:rPr>
              <w:t xml:space="preserve">Дети: </w:t>
            </w:r>
            <w:r>
              <w:rPr>
                <w:sz w:val="28"/>
                <w:szCs w:val="28"/>
              </w:rPr>
              <w:t xml:space="preserve">Не расстраивайся, Чебурашка, мы постараемся тебе помочь!</w:t>
            </w:r>
            <w:r/>
          </w:p>
          <w:p>
            <w:pPr>
              <w:pStyle w:val="616"/>
              <w:jc w:val="both"/>
            </w:pPr>
            <w:r>
              <w:rPr>
                <w:b/>
                <w:sz w:val="28"/>
                <w:szCs w:val="28"/>
              </w:rPr>
              <w:t xml:space="preserve">Воспитатель: </w:t>
            </w:r>
            <w:r>
              <w:rPr>
                <w:sz w:val="28"/>
                <w:szCs w:val="28"/>
              </w:rPr>
              <w:t xml:space="preserve">Ребята, вы поможете Чебурашке отправиться в путешествие?</w:t>
            </w:r>
            <w:r/>
          </w:p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Дети: </w:t>
            </w:r>
            <w:r>
              <w:rPr>
                <w:sz w:val="28"/>
                <w:szCs w:val="28"/>
              </w:rPr>
              <w:t xml:space="preserve">Да.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5" w:type="dxa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</w:pPr>
            <w:r>
              <w:rPr>
                <w:sz w:val="28"/>
                <w:szCs w:val="28"/>
              </w:rPr>
              <w:t xml:space="preserve">1-2</w:t>
            </w:r>
            <w:r/>
          </w:p>
          <w:p>
            <w:pPr>
              <w:pStyle w:val="616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мин.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6" w:type="dxa"/>
            <w:textDirection w:val="lrTb"/>
            <w:noWrap w:val="false"/>
          </w:tcPr>
          <w:p>
            <w:pPr>
              <w:pStyle w:val="61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Процесс целеполагания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9" w:type="dxa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деятельности детей – помочь Чебурашке и Гене отправиться в путешествие.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Воспитатель: </w:t>
            </w:r>
            <w:r>
              <w:rPr>
                <w:sz w:val="28"/>
                <w:szCs w:val="28"/>
              </w:rPr>
              <w:t xml:space="preserve">Ребята, а на каком транспорте можно отправиться в путешествие?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</w:pPr>
            <w:r>
              <w:rPr>
                <w:b/>
                <w:sz w:val="28"/>
                <w:szCs w:val="28"/>
              </w:rPr>
              <w:t xml:space="preserve">Дети: </w:t>
            </w:r>
            <w:r>
              <w:rPr>
                <w:sz w:val="28"/>
                <w:szCs w:val="28"/>
              </w:rPr>
              <w:t xml:space="preserve">На автобусе, на поезде, на самолёте, на машине, на корабле.</w:t>
            </w:r>
            <w:r/>
          </w:p>
          <w:p>
            <w:pPr>
              <w:pStyle w:val="616"/>
              <w:jc w:val="both"/>
            </w:pPr>
            <w:r>
              <w:rPr>
                <w:b/>
                <w:sz w:val="28"/>
                <w:szCs w:val="28"/>
              </w:rPr>
              <w:t xml:space="preserve">Воспитатель: </w:t>
            </w:r>
            <w:r>
              <w:rPr>
                <w:sz w:val="28"/>
                <w:szCs w:val="28"/>
              </w:rPr>
              <w:t xml:space="preserve">А кто может ответить: какой из перечисленных видов транспорта считается самым длинным и способным доставить большое количество пассажиров в разные города?</w:t>
            </w:r>
            <w:r/>
          </w:p>
          <w:p>
            <w:pPr>
              <w:pStyle w:val="616"/>
              <w:jc w:val="both"/>
            </w:pPr>
            <w:r>
              <w:rPr>
                <w:b/>
                <w:sz w:val="28"/>
                <w:szCs w:val="28"/>
              </w:rPr>
              <w:t xml:space="preserve">Дети: </w:t>
            </w:r>
            <w:r>
              <w:rPr>
                <w:sz w:val="28"/>
                <w:szCs w:val="28"/>
              </w:rPr>
              <w:t xml:space="preserve">Это поезд.</w:t>
            </w:r>
            <w:r/>
          </w:p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Воспитатель: </w:t>
            </w:r>
            <w:r>
              <w:rPr>
                <w:sz w:val="28"/>
                <w:szCs w:val="28"/>
              </w:rPr>
              <w:t xml:space="preserve">Поезд – это наземное транспортное с</w:t>
            </w:r>
            <w:r>
              <w:rPr>
                <w:sz w:val="28"/>
                <w:szCs w:val="28"/>
              </w:rPr>
              <w:t xml:space="preserve">редство, предназначенное для передвижения по рельсам. Пассажирские составы используются для перевозки большого количества людей. Любой из поездов состоит из вагонов и локомотива -–движущей силы поезда. Весь этот железнодорожный комплекс движется по рельсов</w:t>
            </w:r>
            <w:r>
              <w:rPr>
                <w:sz w:val="28"/>
                <w:szCs w:val="28"/>
              </w:rPr>
              <w:t xml:space="preserve">ому пути под управлением опытного машиниста. Современные пассажирские вагоны оборудованы мягкими полками, на которых можно не только сидеть, но и спать. Есть вагоны, где имеются комфортные купе, оснащённые туалетной и душевой комнатами, радио, телевизором.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5" w:type="dxa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мин.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6" w:type="dxa"/>
            <w:textDirection w:val="lrTb"/>
            <w:noWrap w:val="false"/>
          </w:tcPr>
          <w:p>
            <w:pPr>
              <w:pStyle w:val="61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Процесс планирования и проектирования деятельности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9" w:type="dxa"/>
            <w:textDirection w:val="lrTb"/>
            <w:noWrap w:val="false"/>
          </w:tcPr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Дети: </w:t>
            </w:r>
            <w:r>
              <w:rPr>
                <w:sz w:val="28"/>
                <w:szCs w:val="28"/>
              </w:rPr>
              <w:t xml:space="preserve">Можно отправиться в путешествие на самолёте.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</w:pPr>
            <w:r>
              <w:rPr>
                <w:b/>
                <w:sz w:val="28"/>
                <w:szCs w:val="28"/>
              </w:rPr>
              <w:t xml:space="preserve">Воспитатель: </w:t>
            </w:r>
            <w:r>
              <w:rPr>
                <w:sz w:val="28"/>
                <w:szCs w:val="28"/>
              </w:rPr>
              <w:t xml:space="preserve">Чебурашка боится высоты. Поэтому, на самолёте он лететь не может.</w:t>
            </w:r>
            <w:r/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</w:pPr>
            <w:r>
              <w:rPr>
                <w:b/>
                <w:sz w:val="28"/>
                <w:szCs w:val="28"/>
              </w:rPr>
              <w:t xml:space="preserve">Дети: </w:t>
            </w:r>
            <w:r>
              <w:rPr>
                <w:sz w:val="28"/>
                <w:szCs w:val="28"/>
              </w:rPr>
              <w:t xml:space="preserve">На автобусе, на машине.</w:t>
            </w:r>
            <w:r/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Воспитатель: </w:t>
            </w:r>
            <w:r>
              <w:rPr>
                <w:sz w:val="28"/>
                <w:szCs w:val="28"/>
              </w:rPr>
              <w:t xml:space="preserve">Но у Чебурашки нет водительского удостоверения – документа, подтверждающего право на управление транспортным средством.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Дети предлагают сделать с вагончиками из пластилина.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Физкультминутка «Паровоз»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Паровоз кричит: «Ду-Ду, я иду, иду, иду». А колёса стучат, а колёса говорят: «Так- так-так!»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Паровоз, паровоз, новенький, блестящий!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Он вагоны повёз, будто настоящий.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Кто едет в поезде? Плюшевые мишки,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Кошки пушистые, зайцы да мартышки.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Кто едет в поезде: куклы да матрёшки.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Стрелочник, стрелочник, вышел из сторожки.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Дальняя, дальняя, дальняя дорога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Вдоль нашей комнаты прямо до порога.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О.Высотская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Дети становятся друг за другом. У п</w:t>
            </w:r>
            <w:r>
              <w:rPr>
                <w:sz w:val="28"/>
                <w:szCs w:val="28"/>
              </w:rPr>
              <w:t xml:space="preserve">ервого ребёнка – «паровоза» руки сжаты в кулачки, остальные дети обеими руками берут друг друга за локти. Согнутыми руками делают движения вперёд-назад. Ходьба с продвижениями вперёд по свободному пространству группы, притоптывая, имитируя движение поезда.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 декламирует стихотворение во время движения колонны детей. Дети садятся на места.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Воспитатель: </w:t>
            </w:r>
            <w:r>
              <w:rPr>
                <w:sz w:val="28"/>
                <w:szCs w:val="28"/>
              </w:rPr>
              <w:t xml:space="preserve">А как будем делать поезд с вагончиками из пластилина?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Дети: </w:t>
            </w:r>
            <w:r>
              <w:rPr>
                <w:sz w:val="28"/>
                <w:szCs w:val="28"/>
              </w:rPr>
              <w:t xml:space="preserve">Разделить брусок пластилина пополам, чтобы получилось два вагончика.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tabs>
                <w:tab w:val="clear" w:pos="708" w:leader="none"/>
                <w:tab w:val="left" w:pos="1215" w:leader="none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Воспитатель: </w:t>
            </w:r>
            <w:r>
              <w:rPr>
                <w:sz w:val="28"/>
                <w:szCs w:val="28"/>
              </w:rPr>
              <w:t xml:space="preserve">Верно. Вот стека (пластиковый нож), кладём брусок на дощечку и разрезаем точно пополам, чтобы получились одинаковые вагончики. Как можно сделать колёса? Да, надо раскатать шарики пластилина и сплющить. А как ещё? Посмотрите,</w:t>
            </w:r>
            <w:r>
              <w:rPr>
                <w:sz w:val="28"/>
                <w:szCs w:val="28"/>
              </w:rPr>
              <w:t xml:space="preserve"> не найдётся ли что-нибудь подходящее по форме и размеру? Дети замечают пуговицы и высказывают  догадку о возможности использования пуговиц в качестве колёс для пластилиновых вагончиков. Воспитатель показывает, как лучше прикрепить пуговицы, чтобы они расп</w:t>
            </w:r>
            <w:r>
              <w:rPr>
                <w:sz w:val="28"/>
                <w:szCs w:val="28"/>
              </w:rPr>
              <w:t xml:space="preserve">олагались попарно, советует посмотреть на вагончик со всех сторон: спереди, сзади, сверху, снизу. Затем воспитатель просит детей подумать, как один из вагончиков превратить в паровоз, по совету дети лепят трубу из пластилина и можно ещё вместо трубы исполь</w:t>
            </w:r>
            <w:r>
              <w:rPr>
                <w:sz w:val="28"/>
                <w:szCs w:val="28"/>
              </w:rPr>
              <w:t xml:space="preserve">зовать колпачок от фломастера или авторучки. Получился ли поезд? Подводит к догадке о том, что паровоз нужно соединить с вагончиком и сделать ещё несколько вагонов. Показывает способ крепления – катает шарик пластилина и с его помощью соединяет вагончики.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5" w:type="dxa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мин.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6" w:type="dxa"/>
            <w:textDirection w:val="lrTb"/>
            <w:noWrap w:val="false"/>
          </w:tcPr>
          <w:p>
            <w:pPr>
              <w:pStyle w:val="61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Процесс осуществления деятельности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9" w:type="dxa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Воспитатель: </w:t>
            </w:r>
            <w:r>
              <w:rPr>
                <w:sz w:val="28"/>
                <w:szCs w:val="28"/>
              </w:rPr>
              <w:t xml:space="preserve">Сейчас мы с вами сделаем длинный – длинный поезд из брусков пласт</w:t>
            </w:r>
            <w:r>
              <w:rPr>
                <w:sz w:val="28"/>
                <w:szCs w:val="28"/>
              </w:rPr>
              <w:t xml:space="preserve">илина. На столе уже стоит паровоз с вагончиками, и мы их соединим в один состав. Дети лепят. Воспитатель напевает песенку «Вот поезд наш едет, колёса стучат, а в поезде нашем ребята сидят». Воспитатель оказывает индивидуальную помощь при выполнении практич</w:t>
            </w:r>
            <w:r>
              <w:rPr>
                <w:sz w:val="28"/>
                <w:szCs w:val="28"/>
              </w:rPr>
              <w:t xml:space="preserve">еских действий. Дети скрепляют свои вагончики между собой, переносят их на свободное место, где уже стоит пластилиновый паровоз с вагончиком и поочерёдно присоединяют свои вагоны. Чтобы получился длинный-длинный поезд. Чебурашка благодарит детей за помощь.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5" w:type="dxa"/>
            <w:textDirection w:val="lrTb"/>
            <w:noWrap w:val="false"/>
          </w:tcPr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мин.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6" w:type="dxa"/>
            <w:textDirection w:val="lrTb"/>
            <w:noWrap w:val="false"/>
          </w:tcPr>
          <w:p>
            <w:pPr>
              <w:pStyle w:val="61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Процесс рефлексии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9" w:type="dxa"/>
            <w:textDirection w:val="lrTb"/>
            <w:noWrap w:val="false"/>
          </w:tcPr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 вместе с детьми и Чебурашкой рассматривают поез</w:t>
            </w:r>
            <w:r>
              <w:rPr>
                <w:sz w:val="28"/>
                <w:szCs w:val="28"/>
              </w:rPr>
              <w:t xml:space="preserve">д. Обращает внимание на то, что какое доброе (полезное) дело они сделали. Как вам это удалось? Что показалось трудным? Нам удалось помочь Чебурашке, потому что научились делать паровоз с вагончиками из брусков пластилина, соединять вагончики в один состав.</w:t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Игра «Весёлые поезда»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Играющие делятся на две команды. Встают в колонны за линией ста</w:t>
            </w:r>
            <w:r>
              <w:rPr>
                <w:sz w:val="28"/>
                <w:szCs w:val="28"/>
              </w:rPr>
              <w:t xml:space="preserve">рта. Напротив каждой команды – в противоположной стороне группы – обозначается поворотный пункт (например, ставятся кегля, кубик). По сигналу первые игроки бегут вперёд, обегают справа поворотный пункт, возвращаются к своей команде и берут за руку следующе</w:t>
            </w:r>
            <w:r>
              <w:rPr>
                <w:sz w:val="28"/>
                <w:szCs w:val="28"/>
              </w:rPr>
              <w:t xml:space="preserve">го игрока, пока все игроки не присоединятся к цепочке. Побеждает команда, первой составившая весь поезд. Во время бега не разрешается разъединять руки. Во время игры можно включить аудиозапись песни «Мы едем, едем, едем в далёкие края», чтобы было веселее.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5" w:type="dxa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мин.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1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DejaVu Sans">
    <w:panose1 w:val="020B0603030804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character" w:styleId="47">
    <w:name w:val="Caption Char"/>
    <w:basedOn w:val="622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qFormat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617">
    <w:name w:val="WW8Num1z0"/>
    <w:qFormat/>
  </w:style>
  <w:style w:type="character" w:styleId="618">
    <w:name w:val="Основной шрифт абзаца"/>
    <w:qFormat/>
  </w:style>
  <w:style w:type="paragraph" w:styleId="619">
    <w:name w:val="Heading"/>
    <w:basedOn w:val="616"/>
    <w:next w:val="620"/>
    <w:qFormat/>
    <w:pPr>
      <w:keepNext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620">
    <w:name w:val="Body Text"/>
    <w:basedOn w:val="616"/>
    <w:pPr>
      <w:spacing w:before="0" w:after="140" w:line="276" w:lineRule="auto"/>
    </w:pPr>
  </w:style>
  <w:style w:type="paragraph" w:styleId="621">
    <w:name w:val="List"/>
    <w:basedOn w:val="620"/>
  </w:style>
  <w:style w:type="paragraph" w:styleId="622">
    <w:name w:val="Caption"/>
    <w:basedOn w:val="616"/>
    <w:qFormat/>
    <w:pPr>
      <w:spacing w:before="120" w:after="120"/>
      <w:suppressLineNumbers/>
    </w:pPr>
    <w:rPr>
      <w:i/>
      <w:iCs/>
      <w:sz w:val="24"/>
      <w:szCs w:val="24"/>
    </w:rPr>
  </w:style>
  <w:style w:type="paragraph" w:styleId="623">
    <w:name w:val="Index"/>
    <w:basedOn w:val="616"/>
    <w:qFormat/>
    <w:pPr>
      <w:suppressLineNumbers/>
    </w:pPr>
  </w:style>
  <w:style w:type="paragraph" w:styleId="624">
    <w:name w:val="Body Text Indent"/>
    <w:basedOn w:val="616"/>
    <w:pPr>
      <w:ind w:left="-540" w:firstLine="540"/>
    </w:pPr>
  </w:style>
  <w:style w:type="paragraph" w:styleId="625">
    <w:name w:val="Table Contents"/>
    <w:basedOn w:val="616"/>
    <w:qFormat/>
    <w:pPr>
      <w:widowControl w:val="off"/>
      <w:suppressLineNumbers/>
    </w:pPr>
  </w:style>
  <w:style w:type="paragraph" w:styleId="626">
    <w:name w:val="Table Heading"/>
    <w:basedOn w:val="625"/>
    <w:qFormat/>
    <w:pPr>
      <w:jc w:val="center"/>
      <w:suppressLineNumbers/>
    </w:pPr>
    <w:rPr>
      <w:b/>
      <w:bCs/>
    </w:rPr>
  </w:style>
  <w:style w:type="numbering" w:styleId="627">
    <w:name w:val="WW8Num1"/>
    <w:qFormat/>
  </w:style>
  <w:style w:type="character" w:styleId="1584" w:default="1">
    <w:name w:val="Default Paragraph Font"/>
    <w:uiPriority w:val="1"/>
    <w:semiHidden/>
    <w:unhideWhenUsed/>
  </w:style>
  <w:style w:type="numbering" w:styleId="1585" w:default="1">
    <w:name w:val="No List"/>
    <w:uiPriority w:val="99"/>
    <w:semiHidden/>
    <w:unhideWhenUsed/>
  </w:style>
  <w:style w:type="table" w:styleId="158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Сочинение на тему:</dc:title>
  <dc:subject/>
  <dc:creator>***</dc:creator>
  <cp:keywords/>
  <dc:description/>
  <dc:language>en-US</dc:language>
  <cp:lastModifiedBy>Александр Николаев</cp:lastModifiedBy>
  <cp:revision>32</cp:revision>
  <dcterms:created xsi:type="dcterms:W3CDTF">2010-03-30T15:32:00Z</dcterms:created>
  <dcterms:modified xsi:type="dcterms:W3CDTF">2025-02-22T07:09:12Z</dcterms:modified>
</cp:coreProperties>
</file>