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65" w:rsidRPr="00306265" w:rsidRDefault="00306265" w:rsidP="00306265">
      <w:pPr>
        <w:pStyle w:val="a3"/>
        <w:spacing w:before="145"/>
        <w:ind w:right="142"/>
        <w:jc w:val="center"/>
        <w:rPr>
          <w:b/>
        </w:rPr>
      </w:pPr>
      <w:bookmarkStart w:id="0" w:name="_GoBack"/>
      <w:r w:rsidRPr="00306265">
        <w:rPr>
          <w:b/>
        </w:rPr>
        <w:t>Тревожные дети. Что делать?</w:t>
      </w:r>
      <w:bookmarkEnd w:id="0"/>
    </w:p>
    <w:p w:rsidR="00306265" w:rsidRDefault="00306265" w:rsidP="00306265">
      <w:pPr>
        <w:pStyle w:val="a3"/>
        <w:spacing w:before="145"/>
        <w:ind w:right="142" w:firstLine="141"/>
        <w:jc w:val="both"/>
      </w:pPr>
      <w:r>
        <w:t>Тревожные дети – это дети, испытывающие чрезмерное беспокойство, часто не по поводу самого события, а по поводу его предвосхищения. Они склонны ожидать худшего развития событий, чувствуют себя беспомощными и избегают новых игр, деятельности и задач.  Высокие требования к себе и самокритичность приводят к низкой самооценке. Они искренне убеждены, что хуже других, некрасивы, неумны, неуклюжи, постоянно нуждаясь в поощрении и одобрении взрослых.  Это состояние часто сопровождается соматическими проявлениями: болями в животе, головокружениями, головными болями, спазмами в горле, затрудненным дыханием, сухостью во рту, комом в горле, слабостью в ногах и учащенным сердцебиением.  Важно понимать, что эти физические симптомы являются следствием психологического состояния и требуют комплексного подхода к лечению.</w:t>
      </w:r>
    </w:p>
    <w:p w:rsidR="00306265" w:rsidRDefault="00306265" w:rsidP="00306265">
      <w:pPr>
        <w:pStyle w:val="a3"/>
        <w:spacing w:before="145"/>
        <w:ind w:right="142" w:firstLine="141"/>
        <w:jc w:val="both"/>
      </w:pPr>
    </w:p>
    <w:p w:rsidR="00306265" w:rsidRDefault="00306265" w:rsidP="00306265">
      <w:pPr>
        <w:pStyle w:val="a3"/>
        <w:spacing w:before="145"/>
        <w:ind w:right="142" w:firstLine="141"/>
        <w:jc w:val="both"/>
      </w:pPr>
      <w:r>
        <w:t>Критерии опред</w:t>
      </w:r>
      <w:r>
        <w:t>еления тревожности у ребенка:</w:t>
      </w:r>
      <w:r>
        <w:t xml:space="preserve"> 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>1.Постоянное беспокойство: р</w:t>
      </w:r>
      <w:r>
        <w:t>ебенок постоянно находится в состоянии тревоги, беспокоится о мелочах,  переживает о будущем,  не может расслабиться. Это беспокойство не ситуативно, а является фоновым состоянием.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2. </w:t>
      </w:r>
      <w:r>
        <w:t>Тр</w:t>
      </w:r>
      <w:r>
        <w:t>удности концентрации внимания: р</w:t>
      </w:r>
      <w:r>
        <w:t>ебенку сложно сфокусироваться на задаче, он легко отвлекает</w:t>
      </w:r>
      <w:r>
        <w:t xml:space="preserve">ся,  его внимание </w:t>
      </w:r>
      <w:proofErr w:type="spellStart"/>
      <w:r>
        <w:t>неустойчиво</w:t>
      </w:r>
      <w:proofErr w:type="gramStart"/>
      <w:r>
        <w:t>.</w:t>
      </w:r>
      <w:r>
        <w:t>Э</w:t>
      </w:r>
      <w:proofErr w:type="gramEnd"/>
      <w:r>
        <w:t>то</w:t>
      </w:r>
      <w:proofErr w:type="spellEnd"/>
      <w:r>
        <w:t xml:space="preserve"> может проявляться в школе, дома, во время игры.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>3. Мышечное напряжение: з</w:t>
      </w:r>
      <w:r>
        <w:t>аметно напряжение мышц лица, шеи, плеч. Ребенок может сжимать кулаки,  стискивать зубы,  иметь зажатую осанку.  Это физическое напряжение является отражением внутреннего беспокойства.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>4.</w:t>
      </w:r>
      <w:r>
        <w:t>Раздражительность</w:t>
      </w:r>
      <w:r>
        <w:t>:</w:t>
      </w:r>
      <w:r>
        <w:t xml:space="preserve"> легко выходит из себя,  быстро раздражается по пустякам,  реагирует агрессией или плачем на незначительные раздражители.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>5.Нарушения сна: т</w:t>
      </w:r>
      <w:r>
        <w:t>рудности с засыпанием,  беспокойный сон,  частые ночные пробуждения,  кошмары – все это может указывать на высокую тревожность.  Сон является важной составляющей восстановления организма, и его нарушения существенно ухудшают качество жизни ребенка.</w:t>
      </w:r>
    </w:p>
    <w:p w:rsidR="00306265" w:rsidRDefault="00306265" w:rsidP="00306265">
      <w:pPr>
        <w:pStyle w:val="a3"/>
        <w:spacing w:before="145"/>
        <w:ind w:right="142" w:firstLine="141"/>
        <w:jc w:val="both"/>
      </w:pPr>
    </w:p>
    <w:p w:rsidR="00306265" w:rsidRPr="00306265" w:rsidRDefault="00306265" w:rsidP="00306265">
      <w:pPr>
        <w:pStyle w:val="a3"/>
        <w:spacing w:before="145"/>
        <w:ind w:right="142" w:firstLine="141"/>
        <w:jc w:val="both"/>
        <w:rPr>
          <w:b/>
        </w:rPr>
      </w:pPr>
      <w:r w:rsidRPr="00306265">
        <w:rPr>
          <w:b/>
        </w:rPr>
        <w:t>С</w:t>
      </w:r>
      <w:r w:rsidRPr="00306265">
        <w:rPr>
          <w:b/>
        </w:rPr>
        <w:t>ледующие пункты помогут родителям глубже понять поведение своего ребенка: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>1. Выносливость к нагрузке: р</w:t>
      </w:r>
      <w:r>
        <w:t>ебенок быстро устает, даже при выполнении несложных задач.  Его работоспособность низкая, он нуждается в частых перерывах.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2. </w:t>
      </w:r>
      <w:proofErr w:type="spellStart"/>
      <w:r>
        <w:t>Сфокусированность</w:t>
      </w:r>
      <w:proofErr w:type="spellEnd"/>
      <w:r>
        <w:t xml:space="preserve"> внимания: р</w:t>
      </w:r>
      <w:r>
        <w:t>ебенку трудно сосредоточиться на чем-либо,  он отвлекается на малейшие шумы и раздражители.  Это мешает ему в учебе и других видах деятельности.</w:t>
      </w:r>
    </w:p>
    <w:p w:rsidR="00306265" w:rsidRDefault="00306265" w:rsidP="00306265">
      <w:pPr>
        <w:pStyle w:val="a3"/>
        <w:spacing w:before="145"/>
        <w:ind w:right="142" w:firstLine="141"/>
        <w:jc w:val="both"/>
      </w:pPr>
    </w:p>
    <w:p w:rsidR="00306265" w:rsidRDefault="00306265" w:rsidP="00306265">
      <w:pPr>
        <w:pStyle w:val="a3"/>
        <w:spacing w:before="145"/>
        <w:ind w:right="142" w:firstLine="141"/>
        <w:jc w:val="both"/>
      </w:pPr>
      <w:r>
        <w:lastRenderedPageBreak/>
        <w:t>3. Реакция на задания: л</w:t>
      </w:r>
      <w:r>
        <w:t>юбое задание, даже незначительное, вызывает у ребенка чрезмерное беспокойство и страх неудачи.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>4.</w:t>
      </w:r>
      <w:r>
        <w:t>Мышечное напряже</w:t>
      </w:r>
      <w:r>
        <w:t xml:space="preserve">ние при выполнении </w:t>
      </w:r>
      <w:proofErr w:type="spellStart"/>
      <w:r>
        <w:t>заданий</w:t>
      </w:r>
      <w:proofErr w:type="gramStart"/>
      <w:r>
        <w:t>:р</w:t>
      </w:r>
      <w:proofErr w:type="gramEnd"/>
      <w:r>
        <w:t>ебенок</w:t>
      </w:r>
      <w:proofErr w:type="spellEnd"/>
      <w:r>
        <w:t xml:space="preserve"> сильно напрягается, скован во время выполнения любых задач,  его тело как бы «застывает».</w:t>
      </w:r>
    </w:p>
    <w:p w:rsidR="00306265" w:rsidRDefault="00306265" w:rsidP="00306265">
      <w:pPr>
        <w:pStyle w:val="a3"/>
        <w:spacing w:before="145"/>
        <w:ind w:right="142" w:firstLine="141"/>
        <w:jc w:val="both"/>
      </w:pPr>
      <w:r>
        <w:t>5. Кошмары: р</w:t>
      </w:r>
      <w:r>
        <w:t>егулярно жалуется на страшные сны,  которые могут быть связаны с его тревогами и страхами.</w:t>
      </w:r>
    </w:p>
    <w:p w:rsidR="00306265" w:rsidRDefault="00306265" w:rsidP="00306265">
      <w:pPr>
        <w:pStyle w:val="a3"/>
        <w:spacing w:before="145"/>
        <w:ind w:right="142" w:firstLine="141"/>
        <w:jc w:val="both"/>
      </w:pPr>
    </w:p>
    <w:p w:rsidR="00306265" w:rsidRDefault="00306265" w:rsidP="00306265">
      <w:pPr>
        <w:pStyle w:val="a3"/>
        <w:spacing w:before="145"/>
        <w:ind w:right="142" w:firstLine="141"/>
        <w:jc w:val="both"/>
      </w:pPr>
      <w:r>
        <w:t>6. Физические проявления: к</w:t>
      </w:r>
      <w:r>
        <w:t>роме перечисленных ранее симптомов,  обратите внимание на потливость ладоней, дрожь в руках,  затрудненное дыхание,  нарушения пищеварения,  изменения аппетита (повышение или снижение).  Это также могут быть косвенные признаки тревоги.</w:t>
      </w:r>
    </w:p>
    <w:p w:rsidR="00306265" w:rsidRDefault="00306265" w:rsidP="00306265">
      <w:pPr>
        <w:pStyle w:val="a3"/>
        <w:spacing w:before="145"/>
        <w:ind w:right="142" w:firstLine="141"/>
        <w:jc w:val="both"/>
      </w:pPr>
    </w:p>
    <w:p w:rsidR="00306265" w:rsidRDefault="00306265" w:rsidP="00306265">
      <w:pPr>
        <w:pStyle w:val="a3"/>
        <w:spacing w:before="145"/>
        <w:ind w:right="142" w:firstLine="141"/>
        <w:jc w:val="both"/>
      </w:pPr>
      <w:r>
        <w:t xml:space="preserve"> Советы родителям тревожного ребенка: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- </w:t>
      </w:r>
      <w:r>
        <w:t>Создайте безопа</w:t>
      </w:r>
      <w:r>
        <w:t>сную и предсказуемую среду: с</w:t>
      </w:r>
      <w:r>
        <w:t>табильность и предсказуемость помогают ребенку чувствовать себя защищенным.  Составляйте расписание,  объясняйте, что будет происходить дальше.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- </w:t>
      </w:r>
      <w:r>
        <w:t>Разви</w:t>
      </w:r>
      <w:r>
        <w:t xml:space="preserve">вайте навыки </w:t>
      </w:r>
      <w:proofErr w:type="spellStart"/>
      <w:r>
        <w:t>саморегуляции</w:t>
      </w:r>
      <w:proofErr w:type="spellEnd"/>
      <w:r>
        <w:t>: н</w:t>
      </w:r>
      <w:r>
        <w:t>аучите ребенка техникам релаксации:  дыхательные упражнения,  медитация,  прогрессивная мышечная релаксация.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- </w:t>
      </w:r>
      <w:r>
        <w:t>Помогите ребен</w:t>
      </w:r>
      <w:r>
        <w:t>ку справляться со страхами: н</w:t>
      </w:r>
      <w:r>
        <w:t>е избегайте ситуаций,  которые вызывают страх,  а постепенно помогайте ребенку преодолевать их,  поддерживая его и хваля за успехи.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- </w:t>
      </w:r>
      <w:r>
        <w:t>Поо</w:t>
      </w:r>
      <w:r>
        <w:t>щряйте позитивное мышление: п</w:t>
      </w:r>
      <w:r>
        <w:t>омогите ребенку замечать свои достижения,  фокусируйтесь на его сильных сторонах.  Избегайте постоянной критики и сравнения с другими детьми.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- </w:t>
      </w:r>
      <w:r>
        <w:t>Обращайтесь з</w:t>
      </w:r>
      <w:r>
        <w:t>а профессиональной помощью: п</w:t>
      </w:r>
      <w:r>
        <w:t>сихолог или психотерапевт помогут ребенку справиться с тревожностью,  научат его эффективным стратегиям преодоления трудностей.  Они также помогут родителям научиться поддерживать ребенка и взаимодействовать с ним наиболее эффективным образом.</w:t>
      </w:r>
    </w:p>
    <w:p w:rsidR="00306265" w:rsidRDefault="00306265" w:rsidP="00306265">
      <w:pPr>
        <w:pStyle w:val="a3"/>
        <w:spacing w:before="145"/>
        <w:ind w:left="0" w:right="142"/>
        <w:jc w:val="both"/>
      </w:pPr>
      <w:r>
        <w:t xml:space="preserve">- </w:t>
      </w:r>
      <w:r>
        <w:t>Обращайте внимание</w:t>
      </w:r>
      <w:r>
        <w:t xml:space="preserve"> на сопутствующие проблемы: т</w:t>
      </w:r>
      <w:r>
        <w:t>ревожность может быть связана с другими проблемами, такими как депрессия,  СДВГ,  аутизм.  Важна комплексная диагностика для выявления всех возможных причин тревоги.</w:t>
      </w:r>
    </w:p>
    <w:p w:rsidR="00D944BB" w:rsidRDefault="00306265" w:rsidP="00306265">
      <w:pPr>
        <w:pStyle w:val="a3"/>
        <w:spacing w:before="145"/>
        <w:ind w:left="0" w:right="142"/>
        <w:jc w:val="both"/>
      </w:pPr>
      <w:r>
        <w:t>Только комплексный подход, включающий в себя наблюдение,  профессиональную помощь и поддержку семьи, может помочь ребенку преодолеть тревожность и  жить полноценной жизнью.  Не стесняйтесь обращаться за помощью к специалистам – это  залог успешного решения проблемы.</w:t>
      </w:r>
    </w:p>
    <w:sectPr w:rsidR="00D944BB"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751F"/>
    <w:multiLevelType w:val="hybridMultilevel"/>
    <w:tmpl w:val="11D46932"/>
    <w:lvl w:ilvl="0" w:tplc="31DE9A80">
      <w:start w:val="1"/>
      <w:numFmt w:val="decimal"/>
      <w:lvlText w:val="%1."/>
      <w:lvlJc w:val="left"/>
      <w:pPr>
        <w:ind w:left="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D6D690">
      <w:numFmt w:val="bullet"/>
      <w:lvlText w:val=""/>
      <w:lvlJc w:val="left"/>
      <w:pPr>
        <w:ind w:left="453" w:hanging="629"/>
      </w:pPr>
      <w:rPr>
        <w:rFonts w:ascii="Symbol" w:eastAsia="Symbol" w:hAnsi="Symbol" w:cs="Symbol" w:hint="default"/>
        <w:b w:val="0"/>
        <w:bCs w:val="0"/>
        <w:i w:val="0"/>
        <w:iCs w:val="0"/>
        <w:color w:val="111111"/>
        <w:spacing w:val="0"/>
        <w:w w:val="99"/>
        <w:sz w:val="20"/>
        <w:szCs w:val="20"/>
        <w:lang w:val="ru-RU" w:eastAsia="en-US" w:bidi="ar-SA"/>
      </w:rPr>
    </w:lvl>
    <w:lvl w:ilvl="2" w:tplc="D8DC2CAA">
      <w:numFmt w:val="bullet"/>
      <w:lvlText w:val="•"/>
      <w:lvlJc w:val="left"/>
      <w:pPr>
        <w:ind w:left="1464" w:hanging="629"/>
      </w:pPr>
      <w:rPr>
        <w:rFonts w:hint="default"/>
        <w:lang w:val="ru-RU" w:eastAsia="en-US" w:bidi="ar-SA"/>
      </w:rPr>
    </w:lvl>
    <w:lvl w:ilvl="3" w:tplc="02FE4190">
      <w:numFmt w:val="bullet"/>
      <w:lvlText w:val="•"/>
      <w:lvlJc w:val="left"/>
      <w:pPr>
        <w:ind w:left="2468" w:hanging="629"/>
      </w:pPr>
      <w:rPr>
        <w:rFonts w:hint="default"/>
        <w:lang w:val="ru-RU" w:eastAsia="en-US" w:bidi="ar-SA"/>
      </w:rPr>
    </w:lvl>
    <w:lvl w:ilvl="4" w:tplc="97064112">
      <w:numFmt w:val="bullet"/>
      <w:lvlText w:val="•"/>
      <w:lvlJc w:val="left"/>
      <w:pPr>
        <w:ind w:left="3472" w:hanging="629"/>
      </w:pPr>
      <w:rPr>
        <w:rFonts w:hint="default"/>
        <w:lang w:val="ru-RU" w:eastAsia="en-US" w:bidi="ar-SA"/>
      </w:rPr>
    </w:lvl>
    <w:lvl w:ilvl="5" w:tplc="D4D69802">
      <w:numFmt w:val="bullet"/>
      <w:lvlText w:val="•"/>
      <w:lvlJc w:val="left"/>
      <w:pPr>
        <w:ind w:left="4477" w:hanging="629"/>
      </w:pPr>
      <w:rPr>
        <w:rFonts w:hint="default"/>
        <w:lang w:val="ru-RU" w:eastAsia="en-US" w:bidi="ar-SA"/>
      </w:rPr>
    </w:lvl>
    <w:lvl w:ilvl="6" w:tplc="0FFA5714">
      <w:numFmt w:val="bullet"/>
      <w:lvlText w:val="•"/>
      <w:lvlJc w:val="left"/>
      <w:pPr>
        <w:ind w:left="5481" w:hanging="629"/>
      </w:pPr>
      <w:rPr>
        <w:rFonts w:hint="default"/>
        <w:lang w:val="ru-RU" w:eastAsia="en-US" w:bidi="ar-SA"/>
      </w:rPr>
    </w:lvl>
    <w:lvl w:ilvl="7" w:tplc="269A499A">
      <w:numFmt w:val="bullet"/>
      <w:lvlText w:val="•"/>
      <w:lvlJc w:val="left"/>
      <w:pPr>
        <w:ind w:left="6485" w:hanging="629"/>
      </w:pPr>
      <w:rPr>
        <w:rFonts w:hint="default"/>
        <w:lang w:val="ru-RU" w:eastAsia="en-US" w:bidi="ar-SA"/>
      </w:rPr>
    </w:lvl>
    <w:lvl w:ilvl="8" w:tplc="226ABF40">
      <w:numFmt w:val="bullet"/>
      <w:lvlText w:val="•"/>
      <w:lvlJc w:val="left"/>
      <w:pPr>
        <w:ind w:left="7489" w:hanging="629"/>
      </w:pPr>
      <w:rPr>
        <w:rFonts w:hint="default"/>
        <w:lang w:val="ru-RU" w:eastAsia="en-US" w:bidi="ar-SA"/>
      </w:rPr>
    </w:lvl>
  </w:abstractNum>
  <w:abstractNum w:abstractNumId="1">
    <w:nsid w:val="58253A23"/>
    <w:multiLevelType w:val="hybridMultilevel"/>
    <w:tmpl w:val="2B84CB70"/>
    <w:lvl w:ilvl="0" w:tplc="30766BE8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E6168A"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 w:tplc="0E9493B0"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 w:tplc="42AAC72A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 w:tplc="2CE49526">
      <w:numFmt w:val="bullet"/>
      <w:lvlText w:val="•"/>
      <w:lvlJc w:val="left"/>
      <w:pPr>
        <w:ind w:left="3967" w:hanging="281"/>
      </w:pPr>
      <w:rPr>
        <w:rFonts w:hint="default"/>
        <w:lang w:val="ru-RU" w:eastAsia="en-US" w:bidi="ar-SA"/>
      </w:rPr>
    </w:lvl>
    <w:lvl w:ilvl="5" w:tplc="5B60E126">
      <w:numFmt w:val="bullet"/>
      <w:lvlText w:val="•"/>
      <w:lvlJc w:val="left"/>
      <w:pPr>
        <w:ind w:left="4889" w:hanging="281"/>
      </w:pPr>
      <w:rPr>
        <w:rFonts w:hint="default"/>
        <w:lang w:val="ru-RU" w:eastAsia="en-US" w:bidi="ar-SA"/>
      </w:rPr>
    </w:lvl>
    <w:lvl w:ilvl="6" w:tplc="1F464544">
      <w:numFmt w:val="bullet"/>
      <w:lvlText w:val="•"/>
      <w:lvlJc w:val="left"/>
      <w:pPr>
        <w:ind w:left="5811" w:hanging="281"/>
      </w:pPr>
      <w:rPr>
        <w:rFonts w:hint="default"/>
        <w:lang w:val="ru-RU" w:eastAsia="en-US" w:bidi="ar-SA"/>
      </w:rPr>
    </w:lvl>
    <w:lvl w:ilvl="7" w:tplc="D40EC2F0"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 w:tplc="2780A9CE">
      <w:numFmt w:val="bullet"/>
      <w:lvlText w:val="•"/>
      <w:lvlJc w:val="left"/>
      <w:pPr>
        <w:ind w:left="7654" w:hanging="281"/>
      </w:pPr>
      <w:rPr>
        <w:rFonts w:hint="default"/>
        <w:lang w:val="ru-RU" w:eastAsia="en-US" w:bidi="ar-SA"/>
      </w:rPr>
    </w:lvl>
  </w:abstractNum>
  <w:abstractNum w:abstractNumId="2">
    <w:nsid w:val="79EC35FB"/>
    <w:multiLevelType w:val="hybridMultilevel"/>
    <w:tmpl w:val="1D56CCCA"/>
    <w:lvl w:ilvl="0" w:tplc="00B6B8AE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5AF9BE"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 w:tplc="7472A856"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 w:tplc="64A0CBFA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 w:tplc="D3A4E2E0">
      <w:numFmt w:val="bullet"/>
      <w:lvlText w:val="•"/>
      <w:lvlJc w:val="left"/>
      <w:pPr>
        <w:ind w:left="3967" w:hanging="281"/>
      </w:pPr>
      <w:rPr>
        <w:rFonts w:hint="default"/>
        <w:lang w:val="ru-RU" w:eastAsia="en-US" w:bidi="ar-SA"/>
      </w:rPr>
    </w:lvl>
    <w:lvl w:ilvl="5" w:tplc="3642D18C">
      <w:numFmt w:val="bullet"/>
      <w:lvlText w:val="•"/>
      <w:lvlJc w:val="left"/>
      <w:pPr>
        <w:ind w:left="4889" w:hanging="281"/>
      </w:pPr>
      <w:rPr>
        <w:rFonts w:hint="default"/>
        <w:lang w:val="ru-RU" w:eastAsia="en-US" w:bidi="ar-SA"/>
      </w:rPr>
    </w:lvl>
    <w:lvl w:ilvl="6" w:tplc="9DA2D25C">
      <w:numFmt w:val="bullet"/>
      <w:lvlText w:val="•"/>
      <w:lvlJc w:val="left"/>
      <w:pPr>
        <w:ind w:left="5811" w:hanging="281"/>
      </w:pPr>
      <w:rPr>
        <w:rFonts w:hint="default"/>
        <w:lang w:val="ru-RU" w:eastAsia="en-US" w:bidi="ar-SA"/>
      </w:rPr>
    </w:lvl>
    <w:lvl w:ilvl="7" w:tplc="AD866738"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 w:tplc="3D80DEF0">
      <w:numFmt w:val="bullet"/>
      <w:lvlText w:val="•"/>
      <w:lvlJc w:val="left"/>
      <w:pPr>
        <w:ind w:left="7654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44BB"/>
    <w:rsid w:val="00306265"/>
    <w:rsid w:val="00D9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319" w:lineRule="exac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1" w:hanging="27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319" w:lineRule="exac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1" w:hanging="27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user06</dc:creator>
  <cp:lastModifiedBy>Татьяна Ивановна</cp:lastModifiedBy>
  <cp:revision>3</cp:revision>
  <dcterms:created xsi:type="dcterms:W3CDTF">2025-02-24T07:33:00Z</dcterms:created>
  <dcterms:modified xsi:type="dcterms:W3CDTF">2025-02-24T08:09:00Z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2025-02-24T00:00:00Z</vt:filetime>
  </property>
  <property fmtid="{D5CDD505-2E9C-101B-9397-08002B2CF9AE}" pid="5" name="Producer">
    <vt:lpwstr>www.ilovepdf.com</vt:lpwstr>
  </property>
</Properties>
</file>