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CD" w:rsidRPr="00AD4CCD" w:rsidRDefault="00AD4CCD" w:rsidP="00F44233">
      <w:pPr>
        <w:keepNext/>
        <w:keepLines/>
        <w:spacing w:after="118" w:line="400" w:lineRule="auto"/>
        <w:ind w:right="232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ВЛИЯНИЕ ПРЕДМЕТНО-ПРОСТРАНСТВЕННОЙ СРЕДЫ СУВОРОВСКИХ УЧИЛИЩ НА ФОРМИРОВАНИЕ У ОБУЧАЮЩИХСЯ ПРОФЕССИОНАЛЬНОГО САМООПРЕДЕЛЕНИЯ</w:t>
      </w:r>
      <w:bookmarkStart w:id="0" w:name="_GoBack"/>
      <w:bookmarkEnd w:id="0"/>
    </w:p>
    <w:p w:rsidR="00AD4CCD" w:rsidRPr="00AD4CCD" w:rsidRDefault="00AD4CCD" w:rsidP="002D01A4">
      <w:pPr>
        <w:spacing w:after="1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Известно, что особая роль в военно-профессиональной ориентации обучающихся суворовских училищ принадлежит образовательному учреждению, функционирующему на основе специализированного профильного обучения. Так первое знакомство будущих кандидатов на обучение в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Суворовском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суворовском</w:t>
      </w:r>
      <w:proofErr w:type="spellEnd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военном училище (далее – Училище) происходит в рамках ежегодно проводимых дней открытых дверей, когда у всех гостей появляется возможность познакомится не только с образовательной средой училища, но и с перспективой развития материально-технической и учебной базы. По итогам проведения дня открытых дверей участниками заполняются анкеты, результаты которых показали, что основная часть, 89% гостей, посещают день открытых дверей с целью дальнейшего поступления в училище. Из чего следует, что именно на первом этапе знакомства с училищем сотрудникам важно обеспечить возникновение у будущих кандидатов на обучение положительных ярких эмоций и соответствующий интерес к обучению в данном учебном заведении.  </w:t>
      </w:r>
    </w:p>
    <w:p w:rsidR="00AD4CCD" w:rsidRPr="00AD4CCD" w:rsidRDefault="00AD4CCD" w:rsidP="00AD4CCD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теории интереса, психологи и педагоги подчеркивают, что интерес – это качество личности, которым не обладает человек при рождении. Это качество – результат развития личности, на которое влияют определённые условия, одним из которых является окружающая среда [2]. </w:t>
      </w:r>
    </w:p>
    <w:p w:rsidR="00AD4CCD" w:rsidRPr="00AD4CCD" w:rsidRDefault="00AD4CCD" w:rsidP="00AD4CCD">
      <w:pPr>
        <w:spacing w:after="545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 этого термина, находящегося на стыке педагогики и психологии, до сих пор не существует единого чёткого определения. Для начала стоит определиться, что принято понимать под словом «среда». Как указано в Большом толковом словаре русского языка под редакцией Се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ргея Кузнецова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это «социально-бытовая обстановка, условия, в которых протекает жизнь человека, его окружение» [1]. </w:t>
      </w:r>
    </w:p>
    <w:p w:rsidR="00AD4CCD" w:rsidRPr="00AD4CCD" w:rsidRDefault="00AD4CCD" w:rsidP="00AD4CCD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Среда, окружающая обучающегося, также является образовательной составляющей процесса обучения. Образовательная среда – система влияний и условий формирования личности по заданному образцу, а также возможностей для ее развития, содержащихся в социальном и предметно-пространственном окружении.  </w:t>
      </w:r>
    </w:p>
    <w:p w:rsidR="00AD4CCD" w:rsidRPr="00AD4CCD" w:rsidRDefault="00AD4CCD" w:rsidP="00AD4CCD">
      <w:pPr>
        <w:spacing w:after="36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Есть множество условий, которые так или иначе влияют на ход обучения и воспитания суворовцев. Одним из таких условий, несомненно, выступает предметно-пространственная среда образовательного учреждения.  </w:t>
      </w:r>
    </w:p>
    <w:p w:rsidR="00AD4CCD" w:rsidRPr="00AD4CCD" w:rsidRDefault="00AD4CCD" w:rsidP="00AD4CCD">
      <w:pPr>
        <w:spacing w:after="59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Так, предметно-пространственную среду </w:t>
      </w:r>
      <w:r w:rsidR="00E7476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Московского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суворовского военного училища составляют следующие элементы: </w:t>
      </w:r>
    </w:p>
    <w:p w:rsidR="00AD4CCD" w:rsidRPr="00AD4CCD" w:rsidRDefault="00AD4CCD" w:rsidP="00AD4CCD">
      <w:pPr>
        <w:numPr>
          <w:ilvl w:val="0"/>
          <w:numId w:val="1"/>
        </w:numPr>
        <w:spacing w:after="59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планировка и архитектура зданий, помещений и территории учебного заведения, прилегающей к основному зданию; </w:t>
      </w:r>
    </w:p>
    <w:p w:rsidR="00AD4CCD" w:rsidRPr="00AD4CCD" w:rsidRDefault="00AD4CCD" w:rsidP="00AD4CCD">
      <w:pPr>
        <w:numPr>
          <w:ilvl w:val="0"/>
          <w:numId w:val="1"/>
        </w:numPr>
        <w:spacing w:after="57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особенности тематического оформления рекреаций, учебных кабинетов, помещений для проживания воспитанников; </w:t>
      </w:r>
    </w:p>
    <w:p w:rsidR="00AD4CCD" w:rsidRPr="00AD4CCD" w:rsidRDefault="00AD4CCD" w:rsidP="00AD4CCD">
      <w:pPr>
        <w:numPr>
          <w:ilvl w:val="0"/>
          <w:numId w:val="1"/>
        </w:numPr>
        <w:spacing w:after="36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комплектация учебных пособий; </w:t>
      </w:r>
    </w:p>
    <w:p w:rsidR="00AD4CCD" w:rsidRPr="00AD4CCD" w:rsidRDefault="00AD4CCD" w:rsidP="00AD4CCD">
      <w:pPr>
        <w:numPr>
          <w:ilvl w:val="0"/>
          <w:numId w:val="1"/>
        </w:numPr>
        <w:spacing w:after="133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ландшафтный дизайн территории училища. </w:t>
      </w:r>
    </w:p>
    <w:p w:rsidR="00AD4CCD" w:rsidRPr="00AD4CCD" w:rsidRDefault="00AD4CCD" w:rsidP="00AD4CCD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реализации воспитательного потенциала предметно-пространственной среды большую роль играет образ великого полководца А. В. Суворова, который стал символом всех военно-учебных заведений России, символом армии. Не случайно и появление суворовских училищ, созданных по образцу кадетских корпусов старой России, но с более явным акцентом на суворовское наследие, в основе которого лежит военная доблесть и православное смирение, гордость победами и умение учиться, страсть к служению Родине и к образованию. Недаром в суворовских училищах на различных плакатах и стендах мы видим его цитаты. Приведем примеры некоторых из них: «С юных лет приучайся прощать недостатки ближнего и никогда не прощай своих собственных», «Будь терпелив в военных трудах, не поддавайся унынию от неудач», «Возьми себе в образец героя древних времен, наблюдай его, иди за ним вслед, поравняйся, обгони – слава тебе!», 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«Субординация или послушание – мать дисциплины или военному искусству», «Потомство мое, прошу брать пример... до издыхания быть верным Отечеству». </w:t>
      </w:r>
    </w:p>
    <w:p w:rsidR="00AD4CCD" w:rsidRPr="00AD4CCD" w:rsidRDefault="00AD4CCD" w:rsidP="00AD4CCD">
      <w:pPr>
        <w:spacing w:after="0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сегодняшний день в суворовских училищах созданы музеи, учебные военные библиотеки, а также уголки воинской славы, которые охватывают историю кадетского и суворовского движений с 1873 г. по настоящее время. Это целиком и полностью направлено на воспитание чувства патриотизма, которому нельзя научить – это воспитательный процесс, а также готовности к защите Отечества; формирование и развитие чувства верности воинскому долгу, дисциплинированности; стремление к овладению профессией офицера и пр</w:t>
      </w:r>
      <w:r w:rsidR="00FD2A0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ивитие любви к военной службе. </w:t>
      </w:r>
    </w:p>
    <w:p w:rsidR="00AD4CCD" w:rsidRPr="00AD4CCD" w:rsidRDefault="00AD4CCD" w:rsidP="00387E17">
      <w:pPr>
        <w:spacing w:after="2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Образ великого и скромного полководца проходит связующим звеном в тематическом оформлении рекреаций, учебных кабинетов, помещений дл</w:t>
      </w:r>
      <w:r w:rsidR="009F52C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 проживания воспитанников: памятник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полководца А. В. Суворова на </w:t>
      </w:r>
      <w:r w:rsidR="00F655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плацу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портреты А. В. Суворова на репродукциях картин Н. И. Уткина, В. И. Нестеренко, Т. Г. Шевченко и др., картины с изображением битв исторического прошлого России – примеры побед великого полководца, напольная витрина с российскими орденами полководца А. В. Суворова, которые являются хранителями памяти почти с магическими свойствами, вдохновителями, дающими силу и уверенность на будущие </w:t>
      </w:r>
      <w:r w:rsidR="00387E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свершения в музеи</w:t>
      </w:r>
      <w:r w:rsidR="00F655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училища.</w:t>
      </w:r>
      <w:r w:rsidR="00387E17" w:rsidRPr="00387E1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387E17"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Согласно сложившейся суворовской традиции, в дань уважения и почтения, суворовцы в день рождения генералиссимуса возлагают к памятнику цветы. </w:t>
      </w:r>
    </w:p>
    <w:p w:rsidR="00AD4CCD" w:rsidRPr="00AD4CCD" w:rsidRDefault="00AD4CCD" w:rsidP="00AD4CCD">
      <w:pPr>
        <w:spacing w:after="8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Воспитательный потенциал предметно-пространственной среды </w:t>
      </w:r>
      <w:r w:rsidR="00F6557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Московского</w:t>
      </w: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суворовского военного училища способствует системе патриотического воспитания и ориентированию обучающихся на приобретение военной профессии. Реализация воспитательного потенциала направленна на:  </w:t>
      </w:r>
    </w:p>
    <w:p w:rsidR="00AD4CCD" w:rsidRPr="00AD4CCD" w:rsidRDefault="00AD4CCD" w:rsidP="00AD4CCD">
      <w:pPr>
        <w:numPr>
          <w:ilvl w:val="0"/>
          <w:numId w:val="2"/>
        </w:numPr>
        <w:spacing w:after="161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возрождение исторической памяти и преемственности;  </w:t>
      </w:r>
    </w:p>
    <w:p w:rsidR="00AD4CCD" w:rsidRPr="00AD4CCD" w:rsidRDefault="00AD4CCD" w:rsidP="00AD4CCD">
      <w:pPr>
        <w:numPr>
          <w:ilvl w:val="0"/>
          <w:numId w:val="2"/>
        </w:numPr>
        <w:spacing w:after="59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формирование гражданского сознания и патриотизма на основе музееведения; </w:t>
      </w:r>
    </w:p>
    <w:p w:rsidR="00AD4CCD" w:rsidRPr="00AD4CCD" w:rsidRDefault="00AD4CCD" w:rsidP="00AD4CCD">
      <w:pPr>
        <w:numPr>
          <w:ilvl w:val="0"/>
          <w:numId w:val="2"/>
        </w:numPr>
        <w:spacing w:after="36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личностное развитие каждого обучающегося;  </w:t>
      </w:r>
    </w:p>
    <w:p w:rsidR="00AD4CCD" w:rsidRPr="00AD4CCD" w:rsidRDefault="00AD4CCD" w:rsidP="00AD4CCD">
      <w:pPr>
        <w:numPr>
          <w:ilvl w:val="0"/>
          <w:numId w:val="2"/>
        </w:numPr>
        <w:spacing w:after="59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на основе исторических и военно-исторических традиций образовательной среды, способствующей формированию защитника Отечества;  </w:t>
      </w:r>
    </w:p>
    <w:p w:rsidR="00AD4CCD" w:rsidRPr="00AD4CCD" w:rsidRDefault="00AD4CCD" w:rsidP="00AD4CCD">
      <w:pPr>
        <w:numPr>
          <w:ilvl w:val="0"/>
          <w:numId w:val="2"/>
        </w:numPr>
        <w:spacing w:after="9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содействие воспитанию культуры взаимоотношений суворовцев с людьми разных поколений, уважительного отношения к ветеранам боевых действий. </w:t>
      </w:r>
    </w:p>
    <w:p w:rsidR="00F44233" w:rsidRDefault="00AD4CCD" w:rsidP="00F44233">
      <w:pPr>
        <w:spacing w:after="162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Таким образом, создаваемая образовательная среда в училище направлена на реализацию единого образовательного процесса. Образ А. В. Суворова в системе воспитательной и </w:t>
      </w:r>
      <w:proofErr w:type="spellStart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профориентационной</w:t>
      </w:r>
      <w:proofErr w:type="spellEnd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работы не только способствует поддержанию интереса у обучающихся стать в будущем офицером Вооружённых Сил Российской Федерации, но и является ориентиром в формировании чувства патриотизма, развитии чувства верности воинскому долгу, дисциплинированности; стремления к овладению профессией офицера и привитие любви к военной службе. Как говорил А. В. Суворов: «Потомство мое прошу брать мой пример: всякое дело начинать с благословением Божиим». </w:t>
      </w:r>
    </w:p>
    <w:p w:rsidR="00F44233" w:rsidRDefault="00F44233" w:rsidP="00F44233">
      <w:pPr>
        <w:spacing w:after="162" w:line="368" w:lineRule="auto"/>
        <w:ind w:left="-15" w:right="8" w:firstLine="69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AD4CCD" w:rsidRPr="00F44233" w:rsidRDefault="00AD4CCD" w:rsidP="00F44233">
      <w:pPr>
        <w:spacing w:after="162" w:line="368" w:lineRule="auto"/>
        <w:ind w:left="-15" w:right="8" w:firstLine="69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Список источников</w:t>
      </w:r>
    </w:p>
    <w:p w:rsidR="00FF23B4" w:rsidRPr="00AD4CCD" w:rsidRDefault="00AD4CCD" w:rsidP="00FF23B4">
      <w:pPr>
        <w:numPr>
          <w:ilvl w:val="0"/>
          <w:numId w:val="3"/>
        </w:numPr>
        <w:spacing w:after="36" w:line="368" w:lineRule="auto"/>
        <w:ind w:right="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Скорнякова, Н. Что такое образовательная среда и какой она бывает / Н. Скорнякова. – URL: </w:t>
      </w:r>
      <w:hyperlink r:id="rId5" w:history="1">
        <w:r w:rsidR="00FF23B4" w:rsidRPr="00D85091">
          <w:rPr>
            <w:rStyle w:val="a3"/>
            <w:rFonts w:ascii="Times New Roman" w:eastAsia="Times New Roman" w:hAnsi="Times New Roman" w:cs="Times New Roman"/>
            <w:sz w:val="28"/>
            <w:lang w:eastAsia="ru-RU"/>
          </w:rPr>
          <w:t>https://skillbox.ru/media/education/chto-takoeobrazovatelnaya-sreda-i-kakoy-ona-byvaet</w:t>
        </w:r>
      </w:hyperlink>
    </w:p>
    <w:p w:rsidR="00B1394C" w:rsidRDefault="00AD4CCD" w:rsidP="00FF23B4">
      <w:pPr>
        <w:numPr>
          <w:ilvl w:val="0"/>
          <w:numId w:val="3"/>
        </w:numPr>
        <w:spacing w:after="7" w:line="368" w:lineRule="auto"/>
        <w:ind w:right="8"/>
        <w:jc w:val="both"/>
      </w:pPr>
      <w:proofErr w:type="spellStart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Шенцова</w:t>
      </w:r>
      <w:proofErr w:type="spellEnd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О. М. Развитие интереса к обучению путём создания эмоционально-комфортной образовательной среды / О. М. </w:t>
      </w:r>
      <w:proofErr w:type="spellStart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Шенцова</w:t>
      </w:r>
      <w:proofErr w:type="spellEnd"/>
      <w:r w:rsidRPr="00AD4CC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– URL: </w:t>
      </w:r>
      <w:hyperlink r:id="rId6" w:history="1">
        <w:r w:rsidR="00FF23B4" w:rsidRPr="00D85091">
          <w:rPr>
            <w:rStyle w:val="a3"/>
            <w:rFonts w:ascii="Times New Roman" w:eastAsia="Times New Roman" w:hAnsi="Times New Roman" w:cs="Times New Roman"/>
            <w:sz w:val="28"/>
            <w:lang w:eastAsia="ru-RU"/>
          </w:rPr>
          <w:t>https://cyberleninka.ru/article/n/razvitie-interesa-k-obucheniyu-putem-sozdaniyaemotsionalno-komfortnoy-obrazovatelnoy-sredy/viewer</w:t>
        </w:r>
      </w:hyperlink>
      <w:r w:rsidR="00FF23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sectPr w:rsidR="00B13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F090F"/>
    <w:multiLevelType w:val="hybridMultilevel"/>
    <w:tmpl w:val="6A3AAB7A"/>
    <w:lvl w:ilvl="0" w:tplc="F8A4614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69D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12BA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385E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64AE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62A8B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7C713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7D60B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7EFC3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8E7FE6"/>
    <w:multiLevelType w:val="hybridMultilevel"/>
    <w:tmpl w:val="DAEE973A"/>
    <w:lvl w:ilvl="0" w:tplc="F3B4F2F2">
      <w:start w:val="1"/>
      <w:numFmt w:val="bullet"/>
      <w:lvlText w:val="•"/>
      <w:lvlJc w:val="left"/>
      <w:pPr>
        <w:ind w:left="3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7A0EE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1680D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B679C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2AF0D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CFD0C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D4A116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5EAC6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AB70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5213C4"/>
    <w:multiLevelType w:val="hybridMultilevel"/>
    <w:tmpl w:val="16565A08"/>
    <w:lvl w:ilvl="0" w:tplc="6C2AF26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D28A9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F626A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B257F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B03C6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1DCF79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70F68C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38C5AE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A6587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479"/>
    <w:rsid w:val="002D01A4"/>
    <w:rsid w:val="00387E17"/>
    <w:rsid w:val="00670542"/>
    <w:rsid w:val="00746479"/>
    <w:rsid w:val="009F52C0"/>
    <w:rsid w:val="00AD4CCD"/>
    <w:rsid w:val="00B1394C"/>
    <w:rsid w:val="00E74764"/>
    <w:rsid w:val="00F44233"/>
    <w:rsid w:val="00F65574"/>
    <w:rsid w:val="00FD2A0A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38AB"/>
  <w15:chartTrackingRefBased/>
  <w15:docId w15:val="{7B9D5405-65BC-4CA3-A100-2F1EA525B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23B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4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42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razvitie-interesa-k-obucheniyu-putem-sozdaniyaemotsionalno-komfortnoy-obrazovatelnoy-sredy/viewer" TargetMode="External"/><Relationship Id="rId5" Type="http://schemas.openxmlformats.org/officeDocument/2006/relationships/hyperlink" Target="https://skillbox.ru/media/education/chto-takoeobrazovatelnaya-sreda-i-kakoy-ona-byva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2025-02-23T14:10:00Z</dcterms:created>
  <dcterms:modified xsi:type="dcterms:W3CDTF">2025-03-09T10:21:00Z</dcterms:modified>
</cp:coreProperties>
</file>