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33B" w:rsidRDefault="00CF733B" w:rsidP="00CF733B">
      <w:pPr>
        <w:jc w:val="center"/>
      </w:pPr>
    </w:p>
    <w:p w:rsidR="00CF733B" w:rsidRPr="00CF733B" w:rsidRDefault="00CF733B" w:rsidP="00CF733B">
      <w:pPr>
        <w:jc w:val="center"/>
        <w:rPr>
          <w:b/>
          <w:sz w:val="26"/>
          <w:szCs w:val="26"/>
        </w:rPr>
      </w:pPr>
      <w:r w:rsidRPr="00CF733B">
        <w:rPr>
          <w:b/>
          <w:sz w:val="26"/>
          <w:szCs w:val="26"/>
        </w:rPr>
        <w:t>Трудовое воспитание как основа формирования качеств личности у детей с ограниченными возможностями здоровья</w:t>
      </w:r>
    </w:p>
    <w:p w:rsidR="00CF733B" w:rsidRPr="00263558" w:rsidRDefault="00CF733B" w:rsidP="00CF733B">
      <w:pPr>
        <w:jc w:val="center"/>
        <w:rPr>
          <w:sz w:val="22"/>
          <w:szCs w:val="22"/>
        </w:rPr>
      </w:pPr>
    </w:p>
    <w:p w:rsidR="00CF733B" w:rsidRPr="00263558" w:rsidRDefault="00CF733B" w:rsidP="00CF733B">
      <w:pPr>
        <w:spacing w:line="360" w:lineRule="auto"/>
        <w:jc w:val="both"/>
        <w:rPr>
          <w:sz w:val="22"/>
          <w:szCs w:val="22"/>
        </w:rPr>
      </w:pPr>
      <w:r w:rsidRPr="00263558">
        <w:rPr>
          <w:sz w:val="22"/>
          <w:szCs w:val="22"/>
        </w:rPr>
        <w:t xml:space="preserve">В коррекционной педагогике разных направлений довольно рано сложилось положительное отношение к труду как к необходимому условию развития у детей с ограниченными возможностями здоровья, нравственных и эмоционально-волевых качеств личности. Методика трудового обучения выстроена на теоретически доказанном и практически успешно апробированном факте того, что </w:t>
      </w:r>
      <w:bookmarkStart w:id="0" w:name="_GoBack"/>
      <w:bookmarkEnd w:id="0"/>
      <w:r w:rsidRPr="00263558">
        <w:rPr>
          <w:sz w:val="22"/>
          <w:szCs w:val="22"/>
        </w:rPr>
        <w:t>трудовое воспитание с ограниченными возможностями здоровья оказывает мощное влияние на их общее развитие, в частности, на формирование интеллекта, культуры поведения.</w:t>
      </w:r>
    </w:p>
    <w:p w:rsidR="00CF733B" w:rsidRPr="00263558" w:rsidRDefault="00CF733B" w:rsidP="00CF733B">
      <w:pPr>
        <w:spacing w:line="360" w:lineRule="auto"/>
        <w:jc w:val="both"/>
        <w:rPr>
          <w:sz w:val="22"/>
          <w:szCs w:val="22"/>
        </w:rPr>
      </w:pPr>
      <w:r w:rsidRPr="00263558">
        <w:rPr>
          <w:sz w:val="22"/>
          <w:szCs w:val="22"/>
        </w:rPr>
        <w:t xml:space="preserve">     Целью трудового воспитания детей, проводимого в специальных (коррекционных) образовательных учреждениях либо в классах коррекции, является создание предпосылок для успешной бытовой, трудовой и социальной адаптации детей.</w:t>
      </w:r>
    </w:p>
    <w:p w:rsidR="00CF733B" w:rsidRPr="00263558" w:rsidRDefault="00CF733B" w:rsidP="00CF733B">
      <w:pPr>
        <w:spacing w:line="360" w:lineRule="auto"/>
        <w:jc w:val="both"/>
        <w:rPr>
          <w:sz w:val="22"/>
          <w:szCs w:val="22"/>
        </w:rPr>
      </w:pPr>
      <w:r w:rsidRPr="00263558">
        <w:rPr>
          <w:sz w:val="22"/>
          <w:szCs w:val="22"/>
        </w:rPr>
        <w:t xml:space="preserve">     Как показывает опыт работы с детьми с ОВЗ, требуется особая, систематическая деятельность, воспитательная работа, чтобы сформировать у воспитанников стойкий интерес к труду, трудовой дисциплине, уверенность в своих действиях.</w:t>
      </w:r>
    </w:p>
    <w:p w:rsidR="00CF733B" w:rsidRPr="00263558" w:rsidRDefault="00CF733B" w:rsidP="00CF733B">
      <w:pPr>
        <w:spacing w:line="360" w:lineRule="auto"/>
        <w:jc w:val="both"/>
        <w:rPr>
          <w:sz w:val="22"/>
          <w:szCs w:val="22"/>
        </w:rPr>
      </w:pPr>
      <w:r w:rsidRPr="00263558">
        <w:rPr>
          <w:sz w:val="22"/>
          <w:szCs w:val="22"/>
        </w:rPr>
        <w:t xml:space="preserve">     Проблема формирования личностных качеств у детей с ограниченными возможностями здоровья в процессе трудового обучения явилась для меня предметом специального, систематического изучения на протяжении нескольких лет. Она весьма многогранна по составу входящих в неё частых вопросов, которые встают в практике воспитания.</w:t>
      </w:r>
    </w:p>
    <w:p w:rsidR="00CF733B" w:rsidRPr="00263558" w:rsidRDefault="00CF733B" w:rsidP="00CF733B">
      <w:pPr>
        <w:spacing w:line="360" w:lineRule="auto"/>
        <w:jc w:val="both"/>
        <w:rPr>
          <w:sz w:val="22"/>
          <w:szCs w:val="22"/>
        </w:rPr>
      </w:pPr>
      <w:r w:rsidRPr="00263558">
        <w:rPr>
          <w:sz w:val="22"/>
          <w:szCs w:val="22"/>
        </w:rPr>
        <w:t xml:space="preserve">     Отметим, что в своей последовательной деятельности, в игре, в учении, в труде, ученик не только действует и выполняет, но и переживает свои успехи или неуспехи, но и проявляет волевые усилия, настойчивость при достижении цели. Словом, в разных видах деятельности дети с ограниченными возможностями здоровья, как и обычные все дети, проявляют такие качества психики, которые принято обозначать личностными качествами. Отсюда следует, что познавательные качества ребёнка не только формируются в деятельности, но вместе с тем по мере совершенствования познавательных процессов ребёнок приобретает большие возможности активно и целесообразно изменять деятельность, придавая ей целенаправленный характер.</w:t>
      </w:r>
    </w:p>
    <w:p w:rsidR="00CF733B" w:rsidRPr="00263558" w:rsidRDefault="00CF733B" w:rsidP="00CF733B">
      <w:pPr>
        <w:spacing w:line="360" w:lineRule="auto"/>
        <w:jc w:val="both"/>
        <w:rPr>
          <w:sz w:val="22"/>
          <w:szCs w:val="22"/>
        </w:rPr>
      </w:pPr>
      <w:r w:rsidRPr="00263558">
        <w:rPr>
          <w:sz w:val="22"/>
          <w:szCs w:val="22"/>
        </w:rPr>
        <w:t xml:space="preserve">     Интеллектуальные компоненты в трудовой деятельности воспитанников могут существенно улучшаться в процессе обучения.</w:t>
      </w:r>
      <w:r>
        <w:rPr>
          <w:sz w:val="22"/>
          <w:szCs w:val="22"/>
        </w:rPr>
        <w:t xml:space="preserve"> </w:t>
      </w:r>
      <w:r w:rsidRPr="00263558">
        <w:rPr>
          <w:sz w:val="22"/>
          <w:szCs w:val="22"/>
        </w:rPr>
        <w:t>Успешность трудовой подготовки зависит главным образом от того, насколько процесс обучения обеспечивает формирование специфических мыслительных действий, связанных с трудом, с производительной деятельностью.</w:t>
      </w:r>
    </w:p>
    <w:p w:rsidR="00CF733B" w:rsidRPr="00263558" w:rsidRDefault="00CF733B" w:rsidP="00CF733B">
      <w:pPr>
        <w:spacing w:line="360" w:lineRule="auto"/>
        <w:jc w:val="both"/>
        <w:rPr>
          <w:sz w:val="22"/>
          <w:szCs w:val="22"/>
        </w:rPr>
      </w:pPr>
      <w:r w:rsidRPr="00263558">
        <w:rPr>
          <w:sz w:val="22"/>
          <w:szCs w:val="22"/>
        </w:rPr>
        <w:t xml:space="preserve">     «Уроки труда создают наиболее благоприятные условия для устранения (коррекции) недостатков в трудовой, а также в познавательной сфере. Развитие мыслительной способности объясняются, прежде всего, тем, что в выполнении трудовой задачи действуют в соответствии со своим желанием, а не только выполняют волю педагога. Этот фактор в значительной мере определяет эффективность нравственного воспитания».</w:t>
      </w:r>
    </w:p>
    <w:p w:rsidR="00CF733B" w:rsidRPr="00263558" w:rsidRDefault="00CF733B" w:rsidP="00CF733B">
      <w:pPr>
        <w:spacing w:line="360" w:lineRule="auto"/>
        <w:jc w:val="both"/>
        <w:rPr>
          <w:sz w:val="22"/>
          <w:szCs w:val="22"/>
        </w:rPr>
      </w:pPr>
      <w:r w:rsidRPr="00263558">
        <w:rPr>
          <w:sz w:val="22"/>
          <w:szCs w:val="22"/>
        </w:rPr>
        <w:t xml:space="preserve">     Наряду с уроками по трудовому обучению особое значение принадлежит внеклассным занятиям по труду. Ведь именно внеклассные занятия наиболее конкретно связаны с общественно полезной </w:t>
      </w:r>
      <w:r w:rsidRPr="00263558">
        <w:rPr>
          <w:sz w:val="22"/>
          <w:szCs w:val="22"/>
        </w:rPr>
        <w:lastRenderedPageBreak/>
        <w:t>деятельностью, а это даёт широкую возможность воспитания и коррекции детей с ограниченными возможностями здоровья. Такие дети не могут в полной мере и на высоком уровне осознать общественную значимость, важность наличия мотивов отношения к труду. Поэтому следует помнить, что правильное отношение к труду у детей с ограниченными возможностями здоровья можно воспитать, лишь систематически организуя его собственную трудовую деятельность. В процессе трудовой деятельности по самообслуживанию, выполнению общественно-полезных дел (дежурство по школе, классу, помощь на кухне и т. д.) в школе и вне неё, у учащихся на практике воспитывается ответственность за выполняемую работу, бережливость, умение работать в коллективе.</w:t>
      </w:r>
    </w:p>
    <w:p w:rsidR="00CF733B" w:rsidRPr="00263558" w:rsidRDefault="00CF733B" w:rsidP="00CF733B">
      <w:pPr>
        <w:spacing w:line="360" w:lineRule="auto"/>
        <w:jc w:val="both"/>
        <w:rPr>
          <w:sz w:val="22"/>
          <w:szCs w:val="22"/>
        </w:rPr>
      </w:pPr>
      <w:r w:rsidRPr="00263558">
        <w:rPr>
          <w:sz w:val="22"/>
          <w:szCs w:val="22"/>
        </w:rPr>
        <w:t xml:space="preserve">     Необходимо помнить, что трудовое обучение не только даёт воспитанникам определённые программой профессиональные умения и навыки, но и является одним из наиболее эффективных средств коррекции недостатков в развитии у детей с ограниченными возможностями здоровья.</w:t>
      </w:r>
    </w:p>
    <w:p w:rsidR="00CF733B" w:rsidRPr="00263558" w:rsidRDefault="00CF733B" w:rsidP="00CF733B">
      <w:pPr>
        <w:spacing w:line="360" w:lineRule="auto"/>
        <w:jc w:val="both"/>
        <w:rPr>
          <w:sz w:val="22"/>
          <w:szCs w:val="22"/>
        </w:rPr>
      </w:pPr>
      <w:r w:rsidRPr="00263558">
        <w:rPr>
          <w:sz w:val="22"/>
          <w:szCs w:val="22"/>
        </w:rPr>
        <w:t>Наибольших результатов, как в коррекции недостатков развития, так и в вопросах воспитания личности ребёнка достигнут те педагоги, которые умело, совместят эти обе стороны. Необходимо совместному виду деятельности придать общественную значимость. Например, работа по озеленению класса, территории школы, ремонт мебели, оформление зала для общешкольных мероприятий и т. д.</w:t>
      </w:r>
    </w:p>
    <w:p w:rsidR="00CF733B" w:rsidRPr="00263558" w:rsidRDefault="00CF733B" w:rsidP="00CF733B">
      <w:pPr>
        <w:spacing w:line="360" w:lineRule="auto"/>
        <w:jc w:val="both"/>
        <w:rPr>
          <w:sz w:val="22"/>
          <w:szCs w:val="22"/>
        </w:rPr>
      </w:pPr>
      <w:r w:rsidRPr="00263558">
        <w:rPr>
          <w:sz w:val="22"/>
          <w:szCs w:val="22"/>
        </w:rPr>
        <w:t xml:space="preserve">     Очень важно воспитывать у учащихся правильное отношение к участию в совместной коллективной работе на общую пользу. Чтобы каждый ученик, независимо от доли своего участия чувствовал себя нужным для общего дела и сознавал, от части его работы зависит общий результат.</w:t>
      </w:r>
    </w:p>
    <w:p w:rsidR="00CF733B" w:rsidRPr="00263558" w:rsidRDefault="00CF733B" w:rsidP="00CF733B">
      <w:pPr>
        <w:spacing w:line="360" w:lineRule="auto"/>
        <w:jc w:val="both"/>
        <w:rPr>
          <w:sz w:val="22"/>
          <w:szCs w:val="22"/>
        </w:rPr>
      </w:pPr>
      <w:r w:rsidRPr="00263558">
        <w:rPr>
          <w:sz w:val="22"/>
          <w:szCs w:val="22"/>
        </w:rPr>
        <w:t xml:space="preserve">     В процессе совместного труда у детей с ограниченными возможностями здоровья можно развить сложную систему интересов и потребностей, которые в дальнейшем используются в качестве фактора повышения активности и движущей силы поступков. На этой основе осуществляется формирование личности воспитанников, коррекция недостатков в развитии.</w:t>
      </w:r>
    </w:p>
    <w:p w:rsidR="00CF733B" w:rsidRPr="00263558" w:rsidRDefault="00CF733B" w:rsidP="00CF733B">
      <w:pPr>
        <w:spacing w:line="360" w:lineRule="auto"/>
        <w:jc w:val="both"/>
        <w:rPr>
          <w:sz w:val="22"/>
          <w:szCs w:val="22"/>
        </w:rPr>
      </w:pPr>
      <w:r>
        <w:rPr>
          <w:sz w:val="22"/>
          <w:szCs w:val="22"/>
        </w:rPr>
        <w:t xml:space="preserve">      М</w:t>
      </w:r>
      <w:r w:rsidRPr="00263558">
        <w:rPr>
          <w:sz w:val="22"/>
          <w:szCs w:val="22"/>
        </w:rPr>
        <w:t>ногие дети с ограниченными возможностями здоровья, вырастая и будучи вполне способными, к пр</w:t>
      </w:r>
      <w:r>
        <w:rPr>
          <w:sz w:val="22"/>
          <w:szCs w:val="22"/>
        </w:rPr>
        <w:t>о</w:t>
      </w:r>
      <w:r w:rsidRPr="00263558">
        <w:rPr>
          <w:sz w:val="22"/>
          <w:szCs w:val="22"/>
        </w:rPr>
        <w:t xml:space="preserve">изводительному труду, так и не могут влиться в обычную жизнь. </w:t>
      </w:r>
    </w:p>
    <w:p w:rsidR="00CF733B" w:rsidRPr="00263558" w:rsidRDefault="00CF733B" w:rsidP="00CF733B">
      <w:pPr>
        <w:spacing w:line="360" w:lineRule="auto"/>
        <w:jc w:val="both"/>
        <w:rPr>
          <w:sz w:val="22"/>
          <w:szCs w:val="22"/>
        </w:rPr>
      </w:pPr>
      <w:r w:rsidRPr="00263558">
        <w:rPr>
          <w:sz w:val="22"/>
          <w:szCs w:val="22"/>
        </w:rPr>
        <w:t xml:space="preserve">     Поэтому, главным является не только необходимость обучить ребёнка трудовым навыкам и умениям, но и в первую очередь заложить фундамент нравственных норм, который явится воспитанникам «тропинкой надежды» для вхождения в социум. </w:t>
      </w:r>
    </w:p>
    <w:p w:rsidR="00CF733B" w:rsidRPr="0032391B" w:rsidRDefault="00CF733B" w:rsidP="00CF733B">
      <w:pPr>
        <w:spacing w:line="360" w:lineRule="auto"/>
        <w:jc w:val="both"/>
        <w:rPr>
          <w:sz w:val="22"/>
          <w:szCs w:val="22"/>
        </w:rPr>
      </w:pPr>
      <w:r>
        <w:rPr>
          <w:sz w:val="22"/>
          <w:szCs w:val="22"/>
        </w:rPr>
        <w:t xml:space="preserve">                             </w:t>
      </w:r>
      <w:r w:rsidRPr="00263558">
        <w:rPr>
          <w:i/>
          <w:sz w:val="22"/>
          <w:szCs w:val="22"/>
        </w:rPr>
        <w:t>Литература</w:t>
      </w:r>
    </w:p>
    <w:p w:rsidR="00CF733B" w:rsidRPr="00263558" w:rsidRDefault="00CF733B" w:rsidP="00CF733B">
      <w:pPr>
        <w:spacing w:line="360" w:lineRule="auto"/>
        <w:jc w:val="both"/>
        <w:rPr>
          <w:sz w:val="22"/>
          <w:szCs w:val="22"/>
        </w:rPr>
      </w:pPr>
      <w:r>
        <w:rPr>
          <w:sz w:val="22"/>
          <w:szCs w:val="22"/>
        </w:rPr>
        <w:t>1.</w:t>
      </w:r>
      <w:r w:rsidRPr="00263558">
        <w:rPr>
          <w:sz w:val="22"/>
          <w:szCs w:val="22"/>
        </w:rPr>
        <w:t>Лихачёв Б.Т. Простые истины воспитания. – М.: Издательство Педагогика, - 14 с.</w:t>
      </w:r>
    </w:p>
    <w:p w:rsidR="00CF733B" w:rsidRPr="00263558" w:rsidRDefault="00CF733B" w:rsidP="00CF733B">
      <w:pPr>
        <w:spacing w:line="360" w:lineRule="auto"/>
        <w:jc w:val="both"/>
        <w:rPr>
          <w:sz w:val="22"/>
          <w:szCs w:val="22"/>
        </w:rPr>
      </w:pPr>
      <w:r>
        <w:rPr>
          <w:sz w:val="22"/>
          <w:szCs w:val="22"/>
        </w:rPr>
        <w:t>2.</w:t>
      </w:r>
      <w:r w:rsidRPr="00263558">
        <w:rPr>
          <w:sz w:val="22"/>
          <w:szCs w:val="22"/>
        </w:rPr>
        <w:t>Никуленко Т.Г. Коррекционная педагогика: учебное пособие для студентов высших учебных заведений. – Ростов н/Д.: Издательство Феникс, - 327с.</w:t>
      </w:r>
    </w:p>
    <w:p w:rsidR="00CF733B" w:rsidRPr="00263558" w:rsidRDefault="00CF733B" w:rsidP="00CF733B">
      <w:pPr>
        <w:spacing w:line="360" w:lineRule="auto"/>
        <w:jc w:val="both"/>
        <w:rPr>
          <w:sz w:val="22"/>
          <w:szCs w:val="22"/>
        </w:rPr>
      </w:pPr>
      <w:r>
        <w:rPr>
          <w:sz w:val="22"/>
          <w:szCs w:val="22"/>
        </w:rPr>
        <w:t>3.</w:t>
      </w:r>
      <w:r w:rsidRPr="00263558">
        <w:rPr>
          <w:sz w:val="22"/>
          <w:szCs w:val="22"/>
        </w:rPr>
        <w:t>Назарова Н.М. Специальная педагогика: учебное пособие для студентов высших учебных заведений. – М.: Издательский центр Академия.</w:t>
      </w:r>
    </w:p>
    <w:p w:rsidR="00F67406" w:rsidRPr="00CF733B" w:rsidRDefault="00F67406">
      <w:pPr>
        <w:rPr>
          <w:sz w:val="26"/>
          <w:szCs w:val="26"/>
        </w:rPr>
      </w:pPr>
    </w:p>
    <w:sectPr w:rsidR="00F67406" w:rsidRPr="00CF73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33E"/>
    <w:rsid w:val="000C733E"/>
    <w:rsid w:val="00CF733B"/>
    <w:rsid w:val="00DB7D4B"/>
    <w:rsid w:val="00F674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28AD2"/>
  <w15:chartTrackingRefBased/>
  <w15:docId w15:val="{5B4887E8-3A8A-4879-94A3-70A3832ED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73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865</Words>
  <Characters>4936</Characters>
  <Application>Microsoft Office Word</Application>
  <DocSecurity>0</DocSecurity>
  <Lines>41</Lines>
  <Paragraphs>11</Paragraphs>
  <ScaleCrop>false</ScaleCrop>
  <Company>diakov.net</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dc:creator>
  <cp:keywords/>
  <dc:description/>
  <cp:lastModifiedBy>Don</cp:lastModifiedBy>
  <cp:revision>3</cp:revision>
  <dcterms:created xsi:type="dcterms:W3CDTF">2025-03-09T16:14:00Z</dcterms:created>
  <dcterms:modified xsi:type="dcterms:W3CDTF">2025-03-09T16:15:00Z</dcterms:modified>
</cp:coreProperties>
</file>