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1A" w:rsidRPr="00B0331A" w:rsidRDefault="00B0331A" w:rsidP="00B0331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331A">
        <w:rPr>
          <w:rFonts w:ascii="Times New Roman" w:hAnsi="Times New Roman" w:cs="Times New Roman"/>
          <w:b/>
          <w:i/>
          <w:sz w:val="28"/>
          <w:szCs w:val="28"/>
        </w:rPr>
        <w:t>Мастер-класс «Читаем стихи правильно</w:t>
      </w:r>
      <w:r w:rsidR="00266CA9">
        <w:rPr>
          <w:rFonts w:ascii="Times New Roman" w:hAnsi="Times New Roman" w:cs="Times New Roman"/>
          <w:b/>
          <w:i/>
          <w:sz w:val="28"/>
          <w:szCs w:val="28"/>
        </w:rPr>
        <w:t>…</w:t>
      </w:r>
      <w:r w:rsidRPr="00B0331A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</w:p>
    <w:p w:rsidR="00B0331A" w:rsidRPr="00B0331A" w:rsidRDefault="00B0331A" w:rsidP="00B0331A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0331A">
        <w:rPr>
          <w:rFonts w:ascii="Times New Roman" w:hAnsi="Times New Roman" w:cs="Times New Roman"/>
          <w:b/>
          <w:i/>
          <w:sz w:val="28"/>
          <w:szCs w:val="28"/>
        </w:rPr>
        <w:t>Анализ стихотворения Марины Цветаевой «Моим стихам…»</w:t>
      </w:r>
    </w:p>
    <w:p w:rsidR="00B0331A" w:rsidRPr="00B0331A" w:rsidRDefault="00B0331A" w:rsidP="00B0331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F5EA0" w:rsidRPr="00B0331A" w:rsidRDefault="002F5EA0" w:rsidP="00B0331A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331A">
        <w:rPr>
          <w:rFonts w:ascii="Times New Roman" w:hAnsi="Times New Roman" w:cs="Times New Roman"/>
          <w:b/>
          <w:sz w:val="24"/>
          <w:szCs w:val="24"/>
        </w:rPr>
        <w:t>Примерный план анализа лирического (поэтического)</w:t>
      </w:r>
      <w:r w:rsidR="00B0331A" w:rsidRPr="00B03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331A">
        <w:rPr>
          <w:rFonts w:ascii="Times New Roman" w:hAnsi="Times New Roman" w:cs="Times New Roman"/>
          <w:b/>
          <w:sz w:val="24"/>
          <w:szCs w:val="24"/>
        </w:rPr>
        <w:t>произведения</w:t>
      </w:r>
      <w:r w:rsidR="00B0331A" w:rsidRPr="00B033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331A" w:rsidRPr="00B0331A" w:rsidRDefault="00B0331A" w:rsidP="00B0331A">
      <w:pPr>
        <w:pStyle w:val="a7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1. Произведение в контексте творчества поэта: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- история создания;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- к какому периоду творчества поэта относится произведение;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- биографический контекст: какие обстоятельства жизни поэта послужи</w:t>
      </w:r>
      <w:r w:rsidR="00B0331A">
        <w:rPr>
          <w:rFonts w:ascii="Times New Roman" w:hAnsi="Times New Roman" w:cs="Times New Roman"/>
          <w:sz w:val="24"/>
          <w:szCs w:val="24"/>
        </w:rPr>
        <w:t>ли основой</w:t>
      </w:r>
      <w:r w:rsidR="00B0331A" w:rsidRPr="00B0331A">
        <w:rPr>
          <w:rFonts w:ascii="Times New Roman" w:hAnsi="Times New Roman" w:cs="Times New Roman"/>
          <w:sz w:val="24"/>
          <w:szCs w:val="24"/>
        </w:rPr>
        <w:t xml:space="preserve"> </w:t>
      </w:r>
      <w:r w:rsidRPr="00B0331A">
        <w:rPr>
          <w:rFonts w:ascii="Times New Roman" w:hAnsi="Times New Roman" w:cs="Times New Roman"/>
          <w:sz w:val="24"/>
          <w:szCs w:val="24"/>
        </w:rPr>
        <w:t>для создания произведения (если известно);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- кому посвящено произведение (если известно);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- какое место произведение занимает в творчестве поэта.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2. Лирический сюжет произведения: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- тема и идея;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- композиция;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- развитие лирического сюжета (движение мысли или чувства лирического героя);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- конфликт.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3. Характеристика лирического героя и сист</w:t>
      </w:r>
      <w:r w:rsidR="00B0331A">
        <w:rPr>
          <w:rFonts w:ascii="Times New Roman" w:hAnsi="Times New Roman" w:cs="Times New Roman"/>
          <w:sz w:val="24"/>
          <w:szCs w:val="24"/>
        </w:rPr>
        <w:t>емы художественных образов в ее</w:t>
      </w:r>
      <w:r w:rsidR="00B0331A" w:rsidRPr="00B0331A">
        <w:rPr>
          <w:rFonts w:ascii="Times New Roman" w:hAnsi="Times New Roman" w:cs="Times New Roman"/>
          <w:sz w:val="24"/>
          <w:szCs w:val="24"/>
        </w:rPr>
        <w:t xml:space="preserve"> </w:t>
      </w:r>
      <w:r w:rsidRPr="00B0331A">
        <w:rPr>
          <w:rFonts w:ascii="Times New Roman" w:hAnsi="Times New Roman" w:cs="Times New Roman"/>
          <w:sz w:val="24"/>
          <w:szCs w:val="24"/>
        </w:rPr>
        <w:t>отношении к лирическому герою.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4. Жанровое своеобразие произведения (к каком</w:t>
      </w:r>
      <w:r w:rsidR="00B0331A">
        <w:rPr>
          <w:rFonts w:ascii="Times New Roman" w:hAnsi="Times New Roman" w:cs="Times New Roman"/>
          <w:sz w:val="24"/>
          <w:szCs w:val="24"/>
        </w:rPr>
        <w:t>у жанру лирики относится, какие</w:t>
      </w:r>
      <w:r w:rsidR="00B0331A" w:rsidRPr="00B0331A">
        <w:rPr>
          <w:rFonts w:ascii="Times New Roman" w:hAnsi="Times New Roman" w:cs="Times New Roman"/>
          <w:sz w:val="24"/>
          <w:szCs w:val="24"/>
        </w:rPr>
        <w:t xml:space="preserve"> </w:t>
      </w:r>
      <w:r w:rsidRPr="00B0331A">
        <w:rPr>
          <w:rFonts w:ascii="Times New Roman" w:hAnsi="Times New Roman" w:cs="Times New Roman"/>
          <w:sz w:val="24"/>
          <w:szCs w:val="24"/>
        </w:rPr>
        <w:t>имеет жанровые признаки, в чем, возможно, сос</w:t>
      </w:r>
      <w:r w:rsidR="00B0331A">
        <w:rPr>
          <w:rFonts w:ascii="Times New Roman" w:hAnsi="Times New Roman" w:cs="Times New Roman"/>
          <w:sz w:val="24"/>
          <w:szCs w:val="24"/>
        </w:rPr>
        <w:t>тоит жанровое новаторство этого</w:t>
      </w:r>
      <w:r w:rsidR="00B0331A" w:rsidRPr="00B0331A">
        <w:rPr>
          <w:rFonts w:ascii="Times New Roman" w:hAnsi="Times New Roman" w:cs="Times New Roman"/>
          <w:sz w:val="24"/>
          <w:szCs w:val="24"/>
        </w:rPr>
        <w:t xml:space="preserve"> </w:t>
      </w:r>
      <w:r w:rsidRPr="00B0331A">
        <w:rPr>
          <w:rFonts w:ascii="Times New Roman" w:hAnsi="Times New Roman" w:cs="Times New Roman"/>
          <w:sz w:val="24"/>
          <w:szCs w:val="24"/>
        </w:rPr>
        <w:t>произведения).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5. Особенности поэтического языка: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-</w:t>
      </w:r>
      <w:r w:rsidR="00B0331A" w:rsidRPr="00B0331A">
        <w:rPr>
          <w:rFonts w:ascii="Times New Roman" w:hAnsi="Times New Roman" w:cs="Times New Roman"/>
          <w:sz w:val="24"/>
          <w:szCs w:val="24"/>
        </w:rPr>
        <w:t xml:space="preserve"> </w:t>
      </w:r>
      <w:r w:rsidR="00B0331A">
        <w:rPr>
          <w:rFonts w:ascii="Times New Roman" w:hAnsi="Times New Roman" w:cs="Times New Roman"/>
          <w:sz w:val="24"/>
          <w:szCs w:val="24"/>
        </w:rPr>
        <w:t>т</w:t>
      </w:r>
      <w:r w:rsidRPr="00B0331A">
        <w:rPr>
          <w:rFonts w:ascii="Times New Roman" w:hAnsi="Times New Roman" w:cs="Times New Roman"/>
          <w:sz w:val="24"/>
          <w:szCs w:val="24"/>
        </w:rPr>
        <w:t>ропы (эпитеты, метафоры, сравнения, олицетворения и</w:t>
      </w:r>
      <w:r w:rsidR="00B0331A">
        <w:rPr>
          <w:rFonts w:ascii="Times New Roman" w:hAnsi="Times New Roman" w:cs="Times New Roman"/>
          <w:sz w:val="24"/>
          <w:szCs w:val="24"/>
        </w:rPr>
        <w:t xml:space="preserve"> </w:t>
      </w:r>
      <w:r w:rsidRPr="00B0331A">
        <w:rPr>
          <w:rFonts w:ascii="Times New Roman" w:hAnsi="Times New Roman" w:cs="Times New Roman"/>
          <w:sz w:val="24"/>
          <w:szCs w:val="24"/>
        </w:rPr>
        <w:t>т.д.);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- стилистические фигуры (антитеза, рито</w:t>
      </w:r>
      <w:r w:rsidR="00B0331A">
        <w:rPr>
          <w:rFonts w:ascii="Times New Roman" w:hAnsi="Times New Roman" w:cs="Times New Roman"/>
          <w:sz w:val="24"/>
          <w:szCs w:val="24"/>
        </w:rPr>
        <w:t>рические восклицания и вопросы, параллелизм и т.п</w:t>
      </w:r>
      <w:r w:rsidRPr="00B0331A">
        <w:rPr>
          <w:rFonts w:ascii="Times New Roman" w:hAnsi="Times New Roman" w:cs="Times New Roman"/>
          <w:sz w:val="24"/>
          <w:szCs w:val="24"/>
        </w:rPr>
        <w:t>.);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- фонетический облик стихотворения (звукопись,</w:t>
      </w:r>
      <w:r w:rsidR="00B0331A">
        <w:rPr>
          <w:rFonts w:ascii="Times New Roman" w:hAnsi="Times New Roman" w:cs="Times New Roman"/>
          <w:sz w:val="24"/>
          <w:szCs w:val="24"/>
        </w:rPr>
        <w:t xml:space="preserve"> аллитерация, ассонанс и т.д.);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 xml:space="preserve">- лексический облик произведения (синонимия, </w:t>
      </w:r>
      <w:r w:rsidR="00B0331A">
        <w:rPr>
          <w:rFonts w:ascii="Times New Roman" w:hAnsi="Times New Roman" w:cs="Times New Roman"/>
          <w:sz w:val="24"/>
          <w:szCs w:val="24"/>
        </w:rPr>
        <w:t xml:space="preserve">антонимия, архаизмы, историзмы, </w:t>
      </w:r>
      <w:r w:rsidRPr="00B0331A">
        <w:rPr>
          <w:rFonts w:ascii="Times New Roman" w:hAnsi="Times New Roman" w:cs="Times New Roman"/>
          <w:sz w:val="24"/>
          <w:szCs w:val="24"/>
        </w:rPr>
        <w:t>авторские неологизмы и т.д.);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- синтаксический облик произведения (типы п</w:t>
      </w:r>
      <w:r w:rsidR="00B0331A">
        <w:rPr>
          <w:rFonts w:ascii="Times New Roman" w:hAnsi="Times New Roman" w:cs="Times New Roman"/>
          <w:sz w:val="24"/>
          <w:szCs w:val="24"/>
        </w:rPr>
        <w:t xml:space="preserve">редложений в тексте, интонация, </w:t>
      </w:r>
      <w:r w:rsidRPr="00B0331A">
        <w:rPr>
          <w:rFonts w:ascii="Times New Roman" w:hAnsi="Times New Roman" w:cs="Times New Roman"/>
          <w:sz w:val="24"/>
          <w:szCs w:val="24"/>
        </w:rPr>
        <w:t>авторская пунктуация и т.д.);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- эффект, достигаемый использованием всех от</w:t>
      </w:r>
      <w:r w:rsidR="00B0331A">
        <w:rPr>
          <w:rFonts w:ascii="Times New Roman" w:hAnsi="Times New Roman" w:cs="Times New Roman"/>
          <w:sz w:val="24"/>
          <w:szCs w:val="24"/>
        </w:rPr>
        <w:t>меченных средств художественной выразительности (</w:t>
      </w:r>
      <w:r w:rsidR="00110805">
        <w:rPr>
          <w:rFonts w:ascii="Times New Roman" w:hAnsi="Times New Roman" w:cs="Times New Roman"/>
          <w:sz w:val="24"/>
          <w:szCs w:val="24"/>
        </w:rPr>
        <w:t>применительно к каждому средству выразительности).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t>6. Ритм произведения, стихотворный размер, рифма. Особенно</w:t>
      </w:r>
      <w:r w:rsidR="00110805">
        <w:rPr>
          <w:rFonts w:ascii="Times New Roman" w:hAnsi="Times New Roman" w:cs="Times New Roman"/>
          <w:sz w:val="24"/>
          <w:szCs w:val="24"/>
        </w:rPr>
        <w:t xml:space="preserve">сти звучания </w:t>
      </w:r>
      <w:r w:rsidRPr="00B0331A">
        <w:rPr>
          <w:rFonts w:ascii="Times New Roman" w:hAnsi="Times New Roman" w:cs="Times New Roman"/>
          <w:sz w:val="24"/>
          <w:szCs w:val="24"/>
        </w:rPr>
        <w:t>стихотворения.</w:t>
      </w:r>
    </w:p>
    <w:p w:rsidR="002F5EA0" w:rsidRPr="00B0331A" w:rsidRDefault="002F5EA0" w:rsidP="00B033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31A">
        <w:rPr>
          <w:rFonts w:ascii="Times New Roman" w:hAnsi="Times New Roman" w:cs="Times New Roman"/>
          <w:sz w:val="24"/>
          <w:szCs w:val="24"/>
        </w:rPr>
        <w:lastRenderedPageBreak/>
        <w:t>7. Высказывания об этом стихотворении критиков, мнения литературоведов.</w:t>
      </w:r>
    </w:p>
    <w:p w:rsidR="00C71BBC" w:rsidRDefault="002F5EA0" w:rsidP="00B0331A">
      <w:pPr>
        <w:spacing w:after="0" w:line="360" w:lineRule="auto"/>
        <w:jc w:val="both"/>
      </w:pPr>
      <w:r w:rsidRPr="00B0331A">
        <w:rPr>
          <w:rFonts w:ascii="Times New Roman" w:hAnsi="Times New Roman" w:cs="Times New Roman"/>
          <w:sz w:val="24"/>
          <w:szCs w:val="24"/>
        </w:rPr>
        <w:t>8. Личное восприятие произведения, истолкование, ассоциации и раздумья</w:t>
      </w:r>
      <w:r>
        <w:t>.</w:t>
      </w:r>
      <w:r w:rsidR="00110805">
        <w:t xml:space="preserve"> </w:t>
      </w:r>
    </w:p>
    <w:p w:rsidR="00110805" w:rsidRDefault="00110805" w:rsidP="00B0331A">
      <w:pPr>
        <w:spacing w:after="0" w:line="360" w:lineRule="auto"/>
        <w:jc w:val="both"/>
      </w:pPr>
    </w:p>
    <w:p w:rsidR="00110805" w:rsidRDefault="00654B38" w:rsidP="00654B38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4B38">
        <w:rPr>
          <w:rFonts w:ascii="Times New Roman" w:hAnsi="Times New Roman" w:cs="Times New Roman"/>
          <w:b/>
          <w:sz w:val="24"/>
          <w:szCs w:val="24"/>
        </w:rPr>
        <w:t>Текст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4B38">
        <w:rPr>
          <w:rFonts w:ascii="Times New Roman" w:hAnsi="Times New Roman" w:cs="Times New Roman"/>
          <w:b/>
          <w:sz w:val="24"/>
          <w:szCs w:val="24"/>
        </w:rPr>
        <w:t>произведения Марины Цветаевой «Моим стихам…»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4B38" w:rsidRDefault="00654B38" w:rsidP="00654B38">
      <w:pPr>
        <w:pStyle w:val="a7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B38" w:rsidRDefault="00654B38" w:rsidP="00654B38">
      <w:pPr>
        <w:pStyle w:val="a7"/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654B38">
        <w:rPr>
          <w:rFonts w:ascii="Times New Roman" w:hAnsi="Times New Roman" w:cs="Times New Roman"/>
          <w:sz w:val="24"/>
          <w:szCs w:val="24"/>
        </w:rPr>
        <w:t>Моим стихам, написанным так рано,</w:t>
      </w:r>
      <w:r w:rsidRPr="00654B38">
        <w:rPr>
          <w:rFonts w:ascii="Times New Roman" w:hAnsi="Times New Roman" w:cs="Times New Roman"/>
          <w:sz w:val="24"/>
          <w:szCs w:val="24"/>
        </w:rPr>
        <w:br/>
        <w:t xml:space="preserve">Что и не знала я, что я - поэт, </w:t>
      </w:r>
      <w:r w:rsidRPr="00654B38">
        <w:rPr>
          <w:rFonts w:ascii="Times New Roman" w:hAnsi="Times New Roman" w:cs="Times New Roman"/>
          <w:sz w:val="24"/>
          <w:szCs w:val="24"/>
        </w:rPr>
        <w:br/>
        <w:t>Сорвавшимся, как брызги из фонтана,</w:t>
      </w:r>
      <w:r w:rsidRPr="00654B38">
        <w:rPr>
          <w:rFonts w:ascii="Times New Roman" w:hAnsi="Times New Roman" w:cs="Times New Roman"/>
          <w:sz w:val="24"/>
          <w:szCs w:val="24"/>
        </w:rPr>
        <w:br/>
        <w:t>Как искры из ракет,</w:t>
      </w:r>
      <w:r w:rsidRPr="00654B38">
        <w:rPr>
          <w:rFonts w:ascii="Times New Roman" w:hAnsi="Times New Roman" w:cs="Times New Roman"/>
          <w:sz w:val="24"/>
          <w:szCs w:val="24"/>
        </w:rPr>
        <w:br/>
      </w:r>
      <w:r w:rsidRPr="00654B38">
        <w:rPr>
          <w:rFonts w:ascii="Times New Roman" w:hAnsi="Times New Roman" w:cs="Times New Roman"/>
          <w:sz w:val="24"/>
          <w:szCs w:val="24"/>
        </w:rPr>
        <w:br/>
        <w:t xml:space="preserve">Ворвавшимся, как маленькие черти, </w:t>
      </w:r>
      <w:r w:rsidRPr="00654B38">
        <w:rPr>
          <w:rFonts w:ascii="Times New Roman" w:hAnsi="Times New Roman" w:cs="Times New Roman"/>
          <w:sz w:val="24"/>
          <w:szCs w:val="24"/>
        </w:rPr>
        <w:br/>
        <w:t xml:space="preserve">В святилище, где сон и фимиам, </w:t>
      </w:r>
      <w:r w:rsidRPr="00654B38">
        <w:rPr>
          <w:rFonts w:ascii="Times New Roman" w:hAnsi="Times New Roman" w:cs="Times New Roman"/>
          <w:sz w:val="24"/>
          <w:szCs w:val="24"/>
        </w:rPr>
        <w:br/>
        <w:t>Моим стихам о юности и смерти,</w:t>
      </w:r>
      <w:r w:rsidRPr="00654B38">
        <w:rPr>
          <w:rFonts w:ascii="Times New Roman" w:hAnsi="Times New Roman" w:cs="Times New Roman"/>
          <w:sz w:val="24"/>
          <w:szCs w:val="24"/>
        </w:rPr>
        <w:br/>
        <w:t xml:space="preserve">- Нечитанным стихам! - </w:t>
      </w:r>
      <w:r w:rsidRPr="00654B38">
        <w:rPr>
          <w:rFonts w:ascii="Times New Roman" w:hAnsi="Times New Roman" w:cs="Times New Roman"/>
          <w:sz w:val="24"/>
          <w:szCs w:val="24"/>
        </w:rPr>
        <w:br/>
      </w:r>
      <w:r w:rsidRPr="00654B38">
        <w:rPr>
          <w:rFonts w:ascii="Times New Roman" w:hAnsi="Times New Roman" w:cs="Times New Roman"/>
          <w:sz w:val="24"/>
          <w:szCs w:val="24"/>
        </w:rPr>
        <w:br/>
        <w:t>Разбросанным в пыли по магазинам,</w:t>
      </w:r>
      <w:r w:rsidRPr="00654B38">
        <w:rPr>
          <w:rFonts w:ascii="Times New Roman" w:hAnsi="Times New Roman" w:cs="Times New Roman"/>
          <w:sz w:val="24"/>
          <w:szCs w:val="24"/>
        </w:rPr>
        <w:br/>
        <w:t xml:space="preserve">Где их никто не брал и не берёт, </w:t>
      </w:r>
      <w:r w:rsidRPr="00654B38">
        <w:rPr>
          <w:rFonts w:ascii="Times New Roman" w:hAnsi="Times New Roman" w:cs="Times New Roman"/>
          <w:sz w:val="24"/>
          <w:szCs w:val="24"/>
        </w:rPr>
        <w:br/>
        <w:t xml:space="preserve">Моим стихам, как драгоценным винам, </w:t>
      </w:r>
      <w:r w:rsidRPr="00654B38">
        <w:rPr>
          <w:rFonts w:ascii="Times New Roman" w:hAnsi="Times New Roman" w:cs="Times New Roman"/>
          <w:sz w:val="24"/>
          <w:szCs w:val="24"/>
        </w:rPr>
        <w:br/>
        <w:t>Настанет свой черёд...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B38" w:rsidRDefault="00654B38" w:rsidP="00654B3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54B38" w:rsidRPr="00654B38" w:rsidRDefault="00654B38" w:rsidP="00654B38">
      <w:pPr>
        <w:pStyle w:val="a7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</w:rPr>
      </w:pPr>
      <w:r w:rsidRPr="00654B38">
        <w:rPr>
          <w:rFonts w:ascii="Times New Roman" w:hAnsi="Times New Roman" w:cs="Times New Roman"/>
          <w:b/>
          <w:sz w:val="24"/>
          <w:szCs w:val="24"/>
        </w:rPr>
        <w:t>Интерпретация стихотворения Марины Цветаевой «Моим стихам…»</w:t>
      </w:r>
      <w:r w:rsidRPr="00654B38">
        <w:rPr>
          <w:rFonts w:ascii="Times New Roman" w:hAnsi="Times New Roman" w:cs="Times New Roman"/>
          <w:b/>
          <w:sz w:val="24"/>
          <w:szCs w:val="24"/>
        </w:rPr>
        <w:br/>
      </w:r>
    </w:p>
    <w:p w:rsidR="00654B38" w:rsidRDefault="00654B38" w:rsidP="00266CA9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A9">
        <w:rPr>
          <w:rFonts w:ascii="Times New Roman" w:hAnsi="Times New Roman" w:cs="Times New Roman"/>
          <w:sz w:val="24"/>
          <w:szCs w:val="24"/>
        </w:rPr>
        <w:t xml:space="preserve">Стихотворение "Моим стихам, написанным так рано..." было создано Мариной Цветаевой в 1913 году. Она - юная поэтесса. Ей всего 20 лет. Она ни на кого не похожа. Одним словом, "безмерность в мире мер", как её гораздо позже назвала дочь Ариадна Сергеевна Эфрон. Органично продолжив романтическую литературную традицию, Цветаева буквально ворвалась в поэзию со своей повышенной экспрессией слова, образа, ритма, синтаксиса и стала последним великим и трагическим романтиком. </w:t>
      </w:r>
      <w:r w:rsidRPr="00266CA9">
        <w:rPr>
          <w:rFonts w:ascii="Times New Roman" w:hAnsi="Times New Roman" w:cs="Times New Roman"/>
          <w:sz w:val="24"/>
          <w:szCs w:val="24"/>
        </w:rPr>
        <w:br/>
      </w:r>
      <w:r w:rsidR="00266CA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66CA9">
        <w:rPr>
          <w:rFonts w:ascii="Times New Roman" w:hAnsi="Times New Roman" w:cs="Times New Roman"/>
          <w:sz w:val="24"/>
          <w:szCs w:val="24"/>
        </w:rPr>
        <w:t xml:space="preserve">Мир Марины Цветаевой - ИНОЙ мир, неземной, весёлый, сверкающий, своевольный, беспутный. Поднимая в этом стихотворении тему творчества, тему поэта и поэзии, Цветаева осознаёт, что её мир доступен немногим. И поэтому неудивительно, что её книги разбросаны "в пыли по магазинам (Где их никто не брал и не берёт!)" Но она верит, как и любой талант от Бога, что её имя, её мечты, её душа, неугомонная и неземная, всё-таки займут своё достойное место в "святилище, где сон и фимиам". Именно так она назовёт литературу, в которую пришла,- "святилище", окуренное "фимиамом". </w:t>
      </w:r>
      <w:r w:rsidRPr="00266CA9">
        <w:rPr>
          <w:rFonts w:ascii="Times New Roman" w:hAnsi="Times New Roman" w:cs="Times New Roman"/>
          <w:sz w:val="24"/>
          <w:szCs w:val="24"/>
        </w:rPr>
        <w:br/>
      </w:r>
      <w:r w:rsidR="00266CA9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Pr="00266CA9">
        <w:rPr>
          <w:rFonts w:ascii="Times New Roman" w:hAnsi="Times New Roman" w:cs="Times New Roman"/>
          <w:sz w:val="24"/>
          <w:szCs w:val="24"/>
        </w:rPr>
        <w:t xml:space="preserve">Пройдут годы, долгие годы умолчания, сделает последний свой виток трагическая судьба поэтессы, прежде чем её великолепные стихи дойдут до читателя. </w:t>
      </w:r>
      <w:r w:rsidRPr="00266CA9">
        <w:rPr>
          <w:rFonts w:ascii="Times New Roman" w:hAnsi="Times New Roman" w:cs="Times New Roman"/>
          <w:sz w:val="24"/>
          <w:szCs w:val="24"/>
        </w:rPr>
        <w:br/>
      </w:r>
      <w:r w:rsidR="00266CA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66CA9">
        <w:rPr>
          <w:rFonts w:ascii="Times New Roman" w:hAnsi="Times New Roman" w:cs="Times New Roman"/>
          <w:sz w:val="24"/>
          <w:szCs w:val="24"/>
        </w:rPr>
        <w:t>Стихотворение разделено на три строфы, но читается на одном дыхании, без остановки до последней строчки. В чём секрет? Начинаешь читать вслух и понимаешь, что, действительно, как бы ни осложняли повествование многочисленные причастные обороты, замедляя речь, как бы ни фокусировали внимание сравнительные обороты, произносимые с пафосом, как бы ни отвлекали уточняющие детали, выраженные придаточными из"яснительными и придаточными определительными, конкретизирующими место действия, композиция стихотворения проста и главная мысль, прячась за многочисленными осложняющими конструкциями, выражена в последней утверждающей строчке. Ну а всё стихотворение - это всего лишь одно предложение. Ну разве не "безмерность в мире мер"?</w:t>
      </w:r>
      <w:r w:rsidRPr="00266CA9">
        <w:rPr>
          <w:rFonts w:ascii="Times New Roman" w:hAnsi="Times New Roman" w:cs="Times New Roman"/>
          <w:sz w:val="24"/>
          <w:szCs w:val="24"/>
        </w:rPr>
        <w:br/>
      </w:r>
      <w:r w:rsidR="00266CA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66CA9">
        <w:rPr>
          <w:rFonts w:ascii="Times New Roman" w:hAnsi="Times New Roman" w:cs="Times New Roman"/>
          <w:sz w:val="24"/>
          <w:szCs w:val="24"/>
        </w:rPr>
        <w:t>Думается, что и читать это стихотворение вслух нужно, то замедляя темп, то оживая вместе с "брызгами фонтана", "искрами из ракет" цветаевской души.</w:t>
      </w:r>
      <w:r w:rsidRPr="00266CA9">
        <w:rPr>
          <w:rFonts w:ascii="Times New Roman" w:hAnsi="Times New Roman" w:cs="Times New Roman"/>
          <w:sz w:val="24"/>
          <w:szCs w:val="24"/>
        </w:rPr>
        <w:br/>
      </w:r>
      <w:r w:rsidR="00266CA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66CA9">
        <w:rPr>
          <w:rFonts w:ascii="Times New Roman" w:hAnsi="Times New Roman" w:cs="Times New Roman"/>
          <w:sz w:val="24"/>
          <w:szCs w:val="24"/>
        </w:rPr>
        <w:t>Мне кажется, что эмоциональный фон стихотворения также имеет двойственную природу. Лёгкая грусть, подобная ностальгической, сквозит в словах, повествующих о равнодушии читателей, не способных понять и оценить её индивидуальность; тут же строки оживляет надежда, даже вера, подобная пророчеству, выраженная яркими сравнительными оборотами, в которых и звукопись - мы слышим, КАК врываются (взрывной "р") и с КАКИМ ЗВУКОМ (шипящие "з" и "с") "брызги из фонтана", и цветопись (блеск искр ракетных), и озорство бесовское "маленьких чертей".</w:t>
      </w:r>
      <w:r w:rsidRPr="00266CA9">
        <w:rPr>
          <w:rFonts w:ascii="Times New Roman" w:hAnsi="Times New Roman" w:cs="Times New Roman"/>
          <w:sz w:val="24"/>
          <w:szCs w:val="24"/>
        </w:rPr>
        <w:br/>
      </w:r>
      <w:r w:rsidR="00266CA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66CA9">
        <w:rPr>
          <w:rFonts w:ascii="Times New Roman" w:hAnsi="Times New Roman" w:cs="Times New Roman"/>
          <w:sz w:val="24"/>
          <w:szCs w:val="24"/>
        </w:rPr>
        <w:t xml:space="preserve">И это только на первый взгляд кажется, что вводное предложение в третьей строфе содержит информацию малозначительную, как попутное дополнение к основной части, мол, не так уж и важно, насколько оценён труд поэтессы теперь, современниками. Это предложение, между прочим, отмечено восклицательным знаком - самым эмоциональным знаком из всей пунктуации. Кстати, ещё один восклицательный знак поставлен рядом со строкой "- Нечитанным стихам!-". Она, к тому же, отмечена авторским знаком - двусторонним тире. Цветаевой небезразлична судьба её творчества. Она умышленно использует такие знаки: не даёт права немаловажным деталям потеряться в насыщенном мыслями предложении. </w:t>
      </w:r>
      <w:r w:rsidRPr="00266CA9">
        <w:rPr>
          <w:rFonts w:ascii="Times New Roman" w:hAnsi="Times New Roman" w:cs="Times New Roman"/>
          <w:sz w:val="24"/>
          <w:szCs w:val="24"/>
        </w:rPr>
        <w:br/>
      </w:r>
      <w:r w:rsidR="00266CA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66CA9">
        <w:rPr>
          <w:rFonts w:ascii="Times New Roman" w:hAnsi="Times New Roman" w:cs="Times New Roman"/>
          <w:sz w:val="24"/>
          <w:szCs w:val="24"/>
        </w:rPr>
        <w:t xml:space="preserve">Да, цветаевское предчувствие сильно, вера в свой талант огромна, поэтому самым ключевым словам, вынесенным, как и положено, в конец предложения, предшествует смелое сравнение - "моим стихам, как драгоценным винам". И пусть ТОГДА её стихи - "маленькие черти"- не были допущены в "святилище, где сон и фимиам", время - мудрый лекарь и судья - распорядилось справедливейшим образом. </w:t>
      </w:r>
      <w:r w:rsidRPr="00266CA9">
        <w:rPr>
          <w:rFonts w:ascii="Times New Roman" w:hAnsi="Times New Roman" w:cs="Times New Roman"/>
          <w:sz w:val="24"/>
          <w:szCs w:val="24"/>
        </w:rPr>
        <w:br/>
      </w:r>
      <w:r w:rsidR="00266CA9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Pr="00266CA9">
        <w:rPr>
          <w:rFonts w:ascii="Times New Roman" w:hAnsi="Times New Roman" w:cs="Times New Roman"/>
          <w:sz w:val="24"/>
          <w:szCs w:val="24"/>
        </w:rPr>
        <w:t>Бесспорно, Цветаева - классик русской поэзии, который своим родством со стихией пробуждает в человеке, чутком к прекрасному, потребность творить, желание возвыситься над жизнью обыденной, соприкоснуться с вечность</w:t>
      </w:r>
      <w:r w:rsidRPr="00266CA9">
        <w:rPr>
          <w:rFonts w:ascii="Times New Roman" w:hAnsi="Times New Roman" w:cs="Times New Roman"/>
          <w:sz w:val="24"/>
          <w:szCs w:val="24"/>
        </w:rPr>
        <w:t>ю.</w:t>
      </w:r>
      <w:r w:rsidR="00266C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6CA9" w:rsidRDefault="00266CA9" w:rsidP="00266CA9">
      <w:pPr>
        <w:pStyle w:val="a7"/>
        <w:spacing w:after="0" w:line="360" w:lineRule="auto"/>
        <w:ind w:lef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266CA9" w:rsidRPr="00266CA9" w:rsidRDefault="00266CA9" w:rsidP="00266CA9">
      <w:pPr>
        <w:pStyle w:val="a7"/>
        <w:spacing w:after="0" w:line="360" w:lineRule="auto"/>
        <w:ind w:left="0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66CA9">
        <w:rPr>
          <w:rFonts w:ascii="Times New Roman" w:hAnsi="Times New Roman" w:cs="Times New Roman"/>
          <w:b/>
          <w:i/>
          <w:sz w:val="24"/>
          <w:szCs w:val="24"/>
        </w:rPr>
        <w:t xml:space="preserve">Слободяник Антонина Анатольевна, </w:t>
      </w:r>
    </w:p>
    <w:p w:rsidR="00266CA9" w:rsidRPr="00266CA9" w:rsidRDefault="00266CA9" w:rsidP="00266CA9">
      <w:pPr>
        <w:pStyle w:val="a7"/>
        <w:spacing w:after="0" w:line="360" w:lineRule="auto"/>
        <w:ind w:left="0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66CA9">
        <w:rPr>
          <w:rFonts w:ascii="Times New Roman" w:hAnsi="Times New Roman" w:cs="Times New Roman"/>
          <w:b/>
          <w:i/>
          <w:sz w:val="24"/>
          <w:szCs w:val="24"/>
        </w:rPr>
        <w:t xml:space="preserve">учитель русского языка и литературы </w:t>
      </w:r>
    </w:p>
    <w:p w:rsidR="00266CA9" w:rsidRPr="00266CA9" w:rsidRDefault="00266CA9" w:rsidP="00266CA9">
      <w:pPr>
        <w:pStyle w:val="a7"/>
        <w:spacing w:after="0" w:line="360" w:lineRule="auto"/>
        <w:ind w:left="0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266CA9">
        <w:rPr>
          <w:rFonts w:ascii="Times New Roman" w:hAnsi="Times New Roman" w:cs="Times New Roman"/>
          <w:b/>
          <w:i/>
          <w:sz w:val="24"/>
          <w:szCs w:val="24"/>
        </w:rPr>
        <w:t xml:space="preserve">МБОУ «СОШ №3 г. Тосно» </w:t>
      </w:r>
    </w:p>
    <w:sectPr w:rsidR="00266CA9" w:rsidRPr="00266CA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4F2" w:rsidRDefault="00FE34F2" w:rsidP="00B0331A">
      <w:pPr>
        <w:spacing w:after="0" w:line="240" w:lineRule="auto"/>
      </w:pPr>
      <w:r>
        <w:separator/>
      </w:r>
    </w:p>
  </w:endnote>
  <w:endnote w:type="continuationSeparator" w:id="0">
    <w:p w:rsidR="00FE34F2" w:rsidRDefault="00FE34F2" w:rsidP="00B03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523744"/>
      <w:docPartObj>
        <w:docPartGallery w:val="Page Numbers (Bottom of Page)"/>
        <w:docPartUnique/>
      </w:docPartObj>
    </w:sdtPr>
    <w:sdtContent>
      <w:p w:rsidR="00B0331A" w:rsidRDefault="00B033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291">
          <w:rPr>
            <w:noProof/>
          </w:rPr>
          <w:t>4</w:t>
        </w:r>
        <w:r>
          <w:fldChar w:fldCharType="end"/>
        </w:r>
      </w:p>
    </w:sdtContent>
  </w:sdt>
  <w:p w:rsidR="00B0331A" w:rsidRDefault="00B033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4F2" w:rsidRDefault="00FE34F2" w:rsidP="00B0331A">
      <w:pPr>
        <w:spacing w:after="0" w:line="240" w:lineRule="auto"/>
      </w:pPr>
      <w:r>
        <w:separator/>
      </w:r>
    </w:p>
  </w:footnote>
  <w:footnote w:type="continuationSeparator" w:id="0">
    <w:p w:rsidR="00FE34F2" w:rsidRDefault="00FE34F2" w:rsidP="00B03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C757D"/>
    <w:multiLevelType w:val="hybridMultilevel"/>
    <w:tmpl w:val="BDFAD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D3782"/>
    <w:multiLevelType w:val="hybridMultilevel"/>
    <w:tmpl w:val="A3CA045E"/>
    <w:lvl w:ilvl="0" w:tplc="86BA1BE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EA0"/>
    <w:rsid w:val="00110805"/>
    <w:rsid w:val="00266CA9"/>
    <w:rsid w:val="002F5EA0"/>
    <w:rsid w:val="00654B38"/>
    <w:rsid w:val="00B0331A"/>
    <w:rsid w:val="00B767E4"/>
    <w:rsid w:val="00C71BBC"/>
    <w:rsid w:val="00F91291"/>
    <w:rsid w:val="00FE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331A"/>
  </w:style>
  <w:style w:type="paragraph" w:styleId="a5">
    <w:name w:val="footer"/>
    <w:basedOn w:val="a"/>
    <w:link w:val="a6"/>
    <w:uiPriority w:val="99"/>
    <w:unhideWhenUsed/>
    <w:rsid w:val="00B03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331A"/>
  </w:style>
  <w:style w:type="paragraph" w:styleId="a7">
    <w:name w:val="List Paragraph"/>
    <w:basedOn w:val="a"/>
    <w:uiPriority w:val="34"/>
    <w:qFormat/>
    <w:rsid w:val="00B033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331A"/>
  </w:style>
  <w:style w:type="paragraph" w:styleId="a5">
    <w:name w:val="footer"/>
    <w:basedOn w:val="a"/>
    <w:link w:val="a6"/>
    <w:uiPriority w:val="99"/>
    <w:unhideWhenUsed/>
    <w:rsid w:val="00B03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331A"/>
  </w:style>
  <w:style w:type="paragraph" w:styleId="a7">
    <w:name w:val="List Paragraph"/>
    <w:basedOn w:val="a"/>
    <w:uiPriority w:val="34"/>
    <w:qFormat/>
    <w:rsid w:val="00B03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16</dc:creator>
  <cp:lastModifiedBy>кабинет 16</cp:lastModifiedBy>
  <cp:revision>2</cp:revision>
  <dcterms:created xsi:type="dcterms:W3CDTF">2025-03-24T11:35:00Z</dcterms:created>
  <dcterms:modified xsi:type="dcterms:W3CDTF">2025-03-24T11:35:00Z</dcterms:modified>
</cp:coreProperties>
</file>