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СОБСТВЕННЫЙ ПЕДАГОГИЧЕСКИЙ ОПЫТ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«ИСПОЛЬЗОВАНИЕ КАРТ- ПРОППА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РАЗВИТИЯ СВЯЗНОЙ РЕЧИ ДОШКОЛЬНИКОВ»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Составит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ель: учитель Шабалина Екатерина Валерьевна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Ст. Елизаветинская, </w:t>
      </w:r>
      <w:r w:rsidRPr="00380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Краснодар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2025</w:t>
      </w:r>
      <w:r w:rsidRPr="00380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Использование карт- </w:t>
      </w:r>
      <w:proofErr w:type="spellStart"/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для развития связной речи дошкольников.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Современный ребенок мало времени проводит в обществе взрослых, всё больше у телевизора или за компьютером, редко слышит</w:t>
      </w:r>
      <w:r w:rsidRPr="00380FD7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shd w:val="clear" w:color="auto" w:fill="FFFFFF"/>
          <w:lang w:eastAsia="ru-RU"/>
        </w:rPr>
        <w:t> 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рассказы и сказки из уст родителей</w:t>
      </w:r>
      <w:r w:rsidRPr="00380FD7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shd w:val="clear" w:color="auto" w:fill="FFFFFF"/>
          <w:lang w:eastAsia="ru-RU"/>
        </w:rPr>
        <w:t>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Цель моей работы - развитие связной речи дошкольников через самый излюбленный детьми жанр фольклора «сказку».</w:t>
      </w:r>
      <w:r w:rsidRPr="00380FD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Сказки — это первые произведения детей, через которые они начинают познавать мир. 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При обучении детей творческому рассказыванию, сочинению сказок мы решили использовать карты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Изучая методическую литературу по развитию у детей связной речи, я заинтересовалась книгой Дж.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Родари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«Грамматика фантазии». В ней автор отметил методику фольклориста Владимира Яковлевича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, которая заключается в пересказе сказок с использованием карт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.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Джанни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Родари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отмечал: «…что преимущество карт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очевидно, каждая из них целый срез сказочного мира. Каждая из функций изобилует перекличками с собственным миром ребёнка. Каждая из представленных в сказке функций помогает малышу разобраться в самом себе, и в окружающем его мире людей.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Целесообразность карт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состоит в том, что: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br/>
        <w:t>• Ребёнок выступает не просто в роли пассивного наблюдателя, слушателя, а является энергетическим центром творческой деятельности, создателем оригинальных литературных произведений;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br/>
        <w:t>• Наглядность позволяет ребенку удерживать в памяти гораздо большее количество информации, а значит, и продуктивнее применять ее при сочинении сказок;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br/>
        <w:t>• Представленные в картах функции являются обобщенными действиями, что позволяет ребенку абстрагироваться от конкретного поступка героя, а следовательно, у ребенка развивается абстрактное, логическое мышление;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br/>
        <w:t>• Карты стимулируют развитие внимания, восприятия, фантазии, творческого воображения, волевых качеств; обогащают эмоциональную сферу, активизируют связную речь, обогащают словарь;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br/>
        <w:t xml:space="preserve">• Карты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оказывают бесценную помощь в сенсорном развитии детей, потому что их воздействие распространяется на все органы чувств, включая тактильные анализаторы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Так как Владимир Яковлевич 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был фольклорист, то он рекомендовал работать с волшебными народными сказками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shd w:val="clear" w:color="auto" w:fill="FFFFFF"/>
          <w:lang w:eastAsia="ru-RU"/>
        </w:rPr>
        <w:t>Рассказ из опыта работы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С картами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мы с детьми стали работать со средней группы.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На начало года старшей группы мы используем от 6-8 карт. Дети их хорошо знают и играют с ними. К концу старшей группы мы будем использовать порядка 15 карт. </w:t>
      </w: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Свою работу с картами </w:t>
      </w:r>
      <w:proofErr w:type="spellStart"/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построила следующим образом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lastRenderedPageBreak/>
        <w:t>На первом этапе знакомим детей с жанром литературного произведения -сказкой; затем выявляем ее отличие от других жанров, фиксируя внимание детей на том, что в сказке всегда есть присказка, зачин (жили – были, в некотором царстве, в некотором государстве…), повествование и концовка сказки — возвращение слушателя в реальную действительность (и я там был, мед пиво пил по усам текло, а в рот не попало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Повествование – насыщено событиями и так называемыми сказочными формулами: речевыми клише, ритмическими присловьями, которые характеризуют разные действия и описания персонажей. «Сделался такой молодец - ни вздумать, ни взгадать, ни пером описать»; «Избушка, избушка встань к лесу задом, а ко мне – передом» и т.д.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Концовка</w:t>
      </w:r>
      <w:proofErr w:type="gramEnd"/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и присказка ограничивает сказку от реальной жизни и возвращает к реальной действительности. (Устроили пир на весь мир, я там был мед-пиво пил, по усам текло, а в рот не попало; Вот вам сказка, а мне бубликов связка). На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втором этапе в процессе чтения просто выкладываю карту на стол.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Дети рассматривают ее, запоминают детали изображения и функцию, связанную с этой картой. Например, первая карта «жили-были», которая встречается в начале каждой сказки. Рассказывается, кто где жил. Настраивается на сказочное настроение.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-В дремучем ли лесу или на опушке, в некотором царстве, в тридевятом государстве, жили-поживали, в стародавние времена…Эта функция определяет сказочное пространство, где и с кем будет происходить действие волшебной сказки.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В большинстве сказок мы встретим сказочную функцию-запрет.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-Не пей из копытца, не отворяйте дверь, от подружек не отставай, а 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ты ,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Петя, в окошко не выглядывай. И как часто это происходит, герои все это проделывают, нарушая тем самым запрет.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Вот в сказке представлены три сказочные функции: -жили-были, запрет, нарушение запрета.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Всего фольклорист, Владимир Яковлевич 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, который подробно изучал сказки народов мира, изучил тысячи историй, выделил 31карточную функцию. Не обязательно, что они будут представлены в одной сказке, может меняться их и последовательность.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В некоторых сказках их всего будет пять или шесть. например, сказка «Маша и медведь» или «Крошечка-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Хаврошечка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».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shd w:val="clear" w:color="auto" w:fill="FFFFFF"/>
          <w:lang w:eastAsia="ru-RU"/>
        </w:rPr>
        <w:t>Примеры работы по развитию связной речи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shd w:val="clear" w:color="auto" w:fill="FFFFFF"/>
          <w:lang w:eastAsia="ru-RU"/>
        </w:rPr>
        <w:t xml:space="preserve">На материале сказок с использованием карт </w:t>
      </w:r>
      <w:proofErr w:type="spellStart"/>
      <w:r w:rsidRPr="00380FD7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Сказка «Маша и медведь».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-Жили-были дедушка да бабушка. Была у них внучка Машенька.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Какую </w:t>
      </w:r>
      <w:r w:rsidRPr="00380F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карту можно положить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?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4E2024FF" wp14:editId="65AF68EC">
            <wp:extent cx="2202180" cy="2040941"/>
            <wp:effectExtent l="0" t="0" r="7620" b="0"/>
            <wp:docPr id="1" name="Рисунок 1" descr="C:\Users\Ocean\Desktop\КАРТЫ ПРОППА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cean\Desktop\КАРТЫ ПРОППА\Рисунок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948" cy="204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Собрались раз подружки в лес — по грибы да по ягоды. Пришли звать с собой и Машеньку. </w:t>
      </w:r>
      <w:proofErr w:type="gramStart"/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Дедушка, бабушка</w:t>
      </w:r>
      <w:proofErr w:type="gramEnd"/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— говорит Машенька, — отпустите меня в лес с подружками!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Дедушка с бабушкой отвечают: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 Иди, только смотри от подружек не отставай — не то заблудишься.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42382167" wp14:editId="24C3DCA9">
            <wp:extent cx="2202180" cy="1748333"/>
            <wp:effectExtent l="0" t="0" r="7620" b="4445"/>
            <wp:docPr id="2" name="Рисунок 2" descr="C:\Users\Ocean\Desktop\КАРТЫ ПРОППА\Рисун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cean\Desktop\КАРТЫ ПРОППА\Рисунок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160" cy="175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Пришли девушки в лес, стали собирать грибы да ягоды. Вот Машенька — деревце за деревце, кустик за кустик — и ушла далеко-далеко от подружек.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Стала она аукаться, стала их звать. А подружки не слышат, не отзываются.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Ходила, ходила Машенька по лесу — совсем заблудилась.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7E66534B" wp14:editId="1824FC13">
            <wp:extent cx="2150745" cy="2165300"/>
            <wp:effectExtent l="0" t="0" r="1905" b="6985"/>
            <wp:docPr id="3" name="Рисунок 3" descr="C:\Users\Ocean\Desktop\КАРТЫ ПРОППА\Рисун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cean\Desktop\КАРТЫ ПРОППА\Рисунок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095" cy="217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Пришла она в самую глушь, в самую чащу. Видит — стоит избушка. А в той избушке жил большущий мед ведь.</w:t>
      </w:r>
      <w:r w:rsidRPr="00380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Медведь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на целый день уйдёт в лес, а Машеньке наказывает никуда без него из избушки не выходить.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-А если 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уйдёшь,-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говорит,-всё равно поймаю и тогда уж съем!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36964D26" wp14:editId="61D7809E">
            <wp:extent cx="2113915" cy="1953158"/>
            <wp:effectExtent l="0" t="0" r="635" b="9525"/>
            <wp:docPr id="4" name="Рисунок 4" descr="C:\Users\Ocean\Desktop\КАРТЫ ПРОППА\Рисунок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cean\Desktop\КАРТЫ ПРОППА\Рисунок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107" cy="195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Маша придумала, как сделать, чтобы медведь САМ отнёс её домой. Напекла она пирожков, достала большой-пребольшой короб и говорит </w:t>
      </w:r>
      <w:r w:rsidRPr="00380F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медведю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: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— Вот, смотри: я в этот короб положу пирожки, а ты отнеси их дедушке да бабушке. Да помни: короб по дороге не открывай, пирожки не вынимай. Я на дубок влезу, за тобой следить буду!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Пришёл в деревню, нашёл дом, где де душка с бабушкой жили, и давай изо всех сил стучать в ворота: 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А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собаки почуяли </w:t>
      </w:r>
      <w:r w:rsidRPr="00380F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медведя и бросились на него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. Со всех дворов бегут, лают.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Испугался </w:t>
      </w:r>
      <w:r w:rsidRPr="00380F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медведь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, поставил короб у ворот и пустился в лес без оглядки. А дедушка поднял крышку, смотрит и глазам своим не верит: в коробе Машенька сидит — живёхонька и здоровёхонька.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3F1A69AB" wp14:editId="655C5615">
            <wp:extent cx="2194560" cy="2348179"/>
            <wp:effectExtent l="0" t="0" r="0" b="0"/>
            <wp:docPr id="5" name="Рисунок 5" descr="C:\Users\Ocean\Desktop\КАРТЫ ПРОППА\Рисунок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cean\Desktop\КАРТЫ ПРОППА\Рисунок2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554" cy="2354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Когда</w:t>
      </w:r>
      <w:r w:rsidRPr="00380FD7">
        <w:rPr>
          <w:rFonts w:ascii="Calibri" w:eastAsia="Times New Roman" w:hAnsi="Calibri" w:cs="Times New Roman"/>
          <w:color w:val="000000"/>
          <w:sz w:val="27"/>
          <w:szCs w:val="27"/>
          <w:lang w:eastAsia="ru-RU"/>
        </w:rPr>
        <w:t> дети х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орошо запомнят сказку можно усложнить сказку, добавлять другие карточки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80F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Отлучка кого-либо из членов семьи.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7354AE2B" wp14:editId="1D06653E">
            <wp:extent cx="1426210" cy="1272845"/>
            <wp:effectExtent l="0" t="0" r="2540" b="3810"/>
            <wp:docPr id="6" name="Рисунок 6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975" cy="127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Маша придумала, как сделать, чтобы медведь САМ отнёс её домой.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12AA9ACA" wp14:editId="2991FFE5">
            <wp:extent cx="1426210" cy="1404518"/>
            <wp:effectExtent l="0" t="0" r="2540" b="5715"/>
            <wp:docPr id="7" name="Рисунок 7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782" cy="14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Беда ликвидируется.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3600F1E7" wp14:editId="7CA43E7E">
            <wp:extent cx="1426210" cy="1338682"/>
            <wp:effectExtent l="0" t="0" r="2540" b="0"/>
            <wp:docPr id="8" name="Рисунок 8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51" cy="134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Медведь принес Машеньку домой.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D4CFF70" wp14:editId="02D1C9E7">
            <wp:extent cx="1426210" cy="1455725"/>
            <wp:effectExtent l="0" t="0" r="2540" b="0"/>
            <wp:docPr id="9" name="Рисунок 9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85" cy="1458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Стали Машеньку обнимать, целовать, умницей называть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shd w:val="clear" w:color="auto" w:fill="FFFFFF"/>
          <w:lang w:eastAsia="ru-RU"/>
        </w:rPr>
        <w:t>Гуси-лебеди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1BC943A0" wp14:editId="3F3475BF">
            <wp:extent cx="2202180" cy="2128723"/>
            <wp:effectExtent l="0" t="0" r="7620" b="5080"/>
            <wp:docPr id="13" name="Рисунок 13" descr="C:\Users\Ocean\Desktop\КАРТЫ ПРОППА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cean\Desktop\КАРТЫ ПРОППА\Рисунок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22" cy="213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13341A2F" wp14:editId="020C4501">
            <wp:extent cx="2201652" cy="2136038"/>
            <wp:effectExtent l="0" t="0" r="8255" b="0"/>
            <wp:docPr id="14" name="Рисунок 14" descr="C:\Users\Ocean\Desktop\КАРТЫ ПРОППА\Рисун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cean\Desktop\КАРТЫ ПРОППА\Рисунок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14" cy="2145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0DD345F" wp14:editId="10C5EC13">
            <wp:extent cx="2150448" cy="2282343"/>
            <wp:effectExtent l="0" t="0" r="2540" b="3810"/>
            <wp:docPr id="15" name="Рисунок 15" descr="C:\Users\Ocean\Desktop\КАРТЫ ПРОППА\Рисун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cean\Desktop\КАРТЫ ПРОППА\Рисунок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235" cy="228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12EFC4C" wp14:editId="0E3EF261">
            <wp:extent cx="2113915" cy="2333549"/>
            <wp:effectExtent l="0" t="0" r="635" b="0"/>
            <wp:docPr id="16" name="Рисунок 16" descr="C:\Users\Ocean\Desktop\КАРТЫ ПРОППА\Рисунок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Ocean\Desktop\КАРТЫ ПРОППА\Рисунок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713" cy="233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1291DD02" wp14:editId="40C2A212">
            <wp:extent cx="2171978" cy="2384755"/>
            <wp:effectExtent l="0" t="0" r="0" b="0"/>
            <wp:docPr id="17" name="Рисунок 17" descr="C:\Users\Ocean\Desktop\КАРТЫ ПРОППА\Рисунок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cean\Desktop\КАРТЫ ПРОППА\Рисунок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857" cy="2399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00D850B3" wp14:editId="00FA8E4E">
            <wp:extent cx="2121375" cy="2384755"/>
            <wp:effectExtent l="0" t="0" r="0" b="0"/>
            <wp:docPr id="18" name="Рисунок 18" descr="C:\Users\Ocean\Desktop\КАРТЫ ПРОППА\Рисунок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cean\Desktop\КАРТЫ ПРОППА\Рисунок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226" cy="239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059C94A2" wp14:editId="44366634">
            <wp:extent cx="2092325" cy="2816225"/>
            <wp:effectExtent l="0" t="0" r="3175" b="3175"/>
            <wp:docPr id="19" name="Рисунок 19" descr="C:\Users\Ocean\Desktop\КАРТЫ ПРОППА\Рисунок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cean\Desktop\КАРТЫ ПРОППА\Рисунок1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81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62FEC7C5" wp14:editId="0A898FC2">
            <wp:extent cx="2084705" cy="2933700"/>
            <wp:effectExtent l="0" t="0" r="0" b="0"/>
            <wp:docPr id="20" name="Рисунок 20" descr="C:\Users\Ocean\Desktop\КАРТЫ ПРОППА\Рисунок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Ocean\Desktop\КАРТЫ ПРОППА\Рисунок1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6342A963" wp14:editId="7239CC17">
            <wp:extent cx="2143125" cy="2933700"/>
            <wp:effectExtent l="0" t="0" r="9525" b="0"/>
            <wp:docPr id="21" name="Рисунок 21" descr="C:\Users\Ocean\Desktop\КАРТЫ ПРОППА\Рисунок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cean\Desktop\КАРТЫ ПРОППА\Рисунок1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0F692D3C" wp14:editId="4AF1C290">
            <wp:extent cx="2121535" cy="2940685"/>
            <wp:effectExtent l="0" t="0" r="0" b="0"/>
            <wp:docPr id="22" name="Рисунок 22" descr="C:\Users\Ocean\Desktop\КАРТЫ ПРОППА\Рисунок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Ocean\Desktop\КАРТЫ ПРОППА\Рисунок2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294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D7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50F90A59" wp14:editId="1C91C4C1">
            <wp:extent cx="2194560" cy="3408680"/>
            <wp:effectExtent l="0" t="0" r="0" b="1270"/>
            <wp:docPr id="23" name="Рисунок 23" descr="C:\Users\Ocean\Desktop\КАРТЫ ПРОППА\Рисунок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cean\Desktop\КАРТЫ ПРОППА\Рисунок2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40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1.Жили-были-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2.Запрет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-3.нарушение запрета-4.Враг начинает действовать.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5.Герой покидает дом. 6.Появление друга-помощника. 7.Погоня.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8.-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Даритель испытывает героя.8.-герой выдерживает испытание.9.-Герой возвращается домой.!10-счастливый конец.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На третьем этапе - непосредственное ознакомление с функциями волшебной сказки.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Читаем сказку и «выкладываем» ее по функциям или сопровождаем картами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(схематическими изображениями). По мере накопления опыта можно предложить задания или игры: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 выставить карты по ходу сюжета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-найти «знакомые» карты в только что прочитанной сказке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-найти ошибку в расположении карт по сюжету сказки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-определить отсутствие знакомой карты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-отделить лишнюю карту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bookmarkEnd w:id="0"/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Четвертый этап -обучение сочинению собственных сказок при помощи «волшебных карт».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На пятом этапе происходит самая интересная работа - дети сочиняют сказку сами, </w:t>
      </w:r>
      <w:r w:rsidRPr="00380FD7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shd w:val="clear" w:color="auto" w:fill="FFFFFF"/>
          <w:lang w:eastAsia="ru-RU"/>
        </w:rPr>
        <w:t xml:space="preserve">используя карты </w:t>
      </w:r>
      <w:proofErr w:type="spellStart"/>
      <w:r w:rsidRPr="00380FD7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shd w:val="clear" w:color="auto" w:fill="FFFFFF"/>
          <w:lang w:eastAsia="ru-RU"/>
        </w:rPr>
        <w:t>.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shd w:val="clear" w:color="auto" w:fill="FFFFFF"/>
          <w:lang w:eastAsia="ru-RU"/>
        </w:rPr>
        <w:t xml:space="preserve">Методические рекомендации по работе с картами </w:t>
      </w:r>
      <w:proofErr w:type="spellStart"/>
      <w:r w:rsidRPr="00380FD7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Чтобы наши сказки получались интересными нужно соблюдать три правила: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Правило 1.  Сказка должна начинаться со слов: "Давным-давно", "Жили - были", "В некотором царстве - в некотором государстве"…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Правило 2.  В сказку вводится враг – персонаж, которого надо победить. Хорошо, когда в сказке у главного героя оказывается друг- помощник.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Правило 3.  В сказке всегда добро побеждает зло. Конец сказки всегда должен быть счастливым.</w:t>
      </w:r>
    </w:p>
    <w:p w:rsidR="00380FD7" w:rsidRPr="00380FD7" w:rsidRDefault="00380FD7" w:rsidP="00380F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lastRenderedPageBreak/>
        <w:t xml:space="preserve">С транс- картами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можно очень весело и, что немаловажно, играть. Такие игры развивают память, внимание, восприятие, фантазию, воображение, обогащают эмоциональную сферу и активизируют разговорную речь.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Чудеса в решете.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В процессе этой игры выявляют происходящие в сказках различные чудеса: как и с помощью чего осуществляются превращения, волшебство. Уточняют волшебные слова, предметы и их действие.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Кто на свете злее всех (добрее всех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)? Выявление злых и коварных героев (добрых), описание их облика, характера, образа жизни, привычек, жилища. Затем анализируют, может ли существовать сказка без таких героев, какова их роль в развитии сюжете. Для кого эти персонажи являются добрыми, для кого злыми и почему (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наверное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для Кощея Баба-Яга очень даже добрая женщина и верный друг).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Заветные слова.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В процессе этой игры ребята делают попытку вычленить самые действенные, значимые слова (волшебные, приговоры).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в дороге пригодиться?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На основе анализа волшебных сказочных предметов, которые помогают преодолеть врага (скатерть-самобранка, сапоги-скороходы, аленький цветочек и т.д.), придумывают новые предметы-помощники. Волшебным может стать самый заурядный предмет (ручка, ботинок), а может быть он начнет выполнять несвойственные ему функции — котелок как гнездо, сумка, зеркало.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«Хороший-плохой».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В процессе этой игры осуществляют попытку выявить позитивные и негативные черты характера героев, оценить их деятельность. Например, за что можно похвалить Кикимору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shd w:val="clear" w:color="auto" w:fill="FFFFFF"/>
          <w:lang w:eastAsia="ru-RU"/>
        </w:rPr>
        <w:t>«</w:t>
      </w: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Чепуха».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Дети придумывают не связанные друг с другом два предложения,</w:t>
      </w:r>
      <w:r w:rsidRPr="00380FD7">
        <w:rPr>
          <w:rFonts w:ascii="Arial" w:eastAsia="Times New Roman" w:hAnsi="Arial" w:cs="Arial"/>
          <w:color w:val="585A5D"/>
          <w:sz w:val="21"/>
          <w:szCs w:val="21"/>
          <w:shd w:val="clear" w:color="auto" w:fill="FCFCFC"/>
          <w:lang w:eastAsia="ru-RU"/>
        </w:rPr>
        <w:t> 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или что хорошего в том, что Змей Горыныч имеет три головы? содержащие прямо противоположные функции. Основная цель игры – осмысление назначения той или иной функции. Например, заданы функции «запрет – нарушение запрета». Выясните вместе с ребятами, что такое запрет; его назначение, характер, формы; кому они адресуются, почему; кто запрещает; кто нарушает их; какие могут быть последствия? Предложения, придуманные детьми и отражающие каждую из функций, могут быть самыми несуразными (взятыми из разных сказок), главное, чтобы они соответствовали ее сути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«Что общего».</w:t>
      </w: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Эта игра предполагает сравнительный анализ различных сказочных сюжетов с точки зрения сходства и отличия между ними. Например, чем похожи сказки «Теремок» и «Варежка», «Морозко» и «Госпожа Метелица»? </w:t>
      </w:r>
    </w:p>
    <w:p w:rsidR="00380FD7" w:rsidRPr="00380FD7" w:rsidRDefault="00380FD7" w:rsidP="00380F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Работая по данной теме, я пришла к выводу, что использование карт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помогают решать следующие задачи:</w:t>
      </w:r>
    </w:p>
    <w:p w:rsidR="00380FD7" w:rsidRPr="00380FD7" w:rsidRDefault="00380FD7" w:rsidP="00380F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124"/>
        <w:rPr>
          <w:rFonts w:ascii="Calibri" w:eastAsia="Times New Roman" w:hAnsi="Calibri" w:cs="Arial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Наглядность позволяет ребенку удерживать в памяти гораздо большее количество информации.</w:t>
      </w:r>
    </w:p>
    <w:p w:rsidR="00380FD7" w:rsidRPr="00380FD7" w:rsidRDefault="00380FD7" w:rsidP="00380F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124"/>
        <w:rPr>
          <w:rFonts w:ascii="Calibri" w:eastAsia="Times New Roman" w:hAnsi="Calibri" w:cs="Arial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Представленные в картах функции являются обобщенными действиями, что позволяет ребенку абстрагироваться от конкретного поступка героя, а, следовательно, у ребенка развивается абстрактное, логическое мышление.</w:t>
      </w:r>
    </w:p>
    <w:p w:rsidR="00380FD7" w:rsidRPr="00380FD7" w:rsidRDefault="00380FD7" w:rsidP="00380F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124"/>
        <w:rPr>
          <w:rFonts w:ascii="Calibri" w:eastAsia="Times New Roman" w:hAnsi="Calibri" w:cs="Arial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lastRenderedPageBreak/>
        <w:t>Карты стимулируют развитие внимания, восприятия, фантазии, творческого воображения, волевых качеств; обогащают эмоциональную сферу, активизируют связную речь, обогащают словарь; способствуют повышению поисковой активности.</w:t>
      </w:r>
    </w:p>
    <w:p w:rsidR="00380FD7" w:rsidRPr="00380FD7" w:rsidRDefault="00380FD7" w:rsidP="00380F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124"/>
        <w:rPr>
          <w:rFonts w:ascii="Calibri" w:eastAsia="Times New Roman" w:hAnsi="Calibri" w:cs="Arial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Карты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оказывают неоценимую помощь в сенсорном развитии детей, так как их воздействие распространяется на все органы чувств, включая тактильные анализаторы.</w:t>
      </w:r>
    </w:p>
    <w:p w:rsidR="00380FD7" w:rsidRPr="00380FD7" w:rsidRDefault="00380FD7" w:rsidP="00380F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124"/>
        <w:rPr>
          <w:rFonts w:ascii="Calibri" w:eastAsia="Times New Roman" w:hAnsi="Calibri" w:cs="Arial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Ребенок выступает не просто в роли пассивного наблюдателя, слушателя, а является энергетическим центром творческой деятельности, создателем оригинальных литературных произведений.</w:t>
      </w:r>
    </w:p>
    <w:p w:rsidR="00380FD7" w:rsidRPr="00380FD7" w:rsidRDefault="00380FD7" w:rsidP="00380F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124"/>
        <w:rPr>
          <w:rFonts w:ascii="Calibri" w:eastAsia="Times New Roman" w:hAnsi="Calibri" w:cs="Arial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Использование карт </w:t>
      </w:r>
      <w:proofErr w:type="spell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Проппа</w:t>
      </w:r>
      <w:proofErr w:type="spell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способствует развитию у детей дошкольного возраста одного из самых важных умений - умения ясно, понятно, красиво говорить. И самое главное, что это развитие осуществляется с опорой на самый мудрый источник знаний человека – сказке.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404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380FD7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shd w:val="clear" w:color="auto" w:fill="FFFFFF"/>
          <w:lang w:eastAsia="ru-RU"/>
        </w:rPr>
        <w:t>Литература :</w:t>
      </w:r>
      <w:proofErr w:type="gramEnd"/>
    </w:p>
    <w:p w:rsidR="00380FD7" w:rsidRPr="00380FD7" w:rsidRDefault="00380FD7" w:rsidP="00380FD7">
      <w:pPr>
        <w:shd w:val="clear" w:color="auto" w:fill="FFFFFF"/>
        <w:spacing w:after="0" w:line="240" w:lineRule="auto"/>
        <w:ind w:left="404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1.Большёва Т. В. 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« Учимся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 по сказке», библиотека программы « Детство», 2005г.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404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 xml:space="preserve">2. Журнал </w:t>
      </w:r>
      <w:proofErr w:type="gramStart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« Воспитатель</w:t>
      </w:r>
      <w:proofErr w:type="gramEnd"/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» 2007 г. № 5</w:t>
      </w:r>
    </w:p>
    <w:p w:rsidR="00380FD7" w:rsidRPr="00380FD7" w:rsidRDefault="00380FD7" w:rsidP="00380FD7">
      <w:pPr>
        <w:shd w:val="clear" w:color="auto" w:fill="FFFFFF"/>
        <w:spacing w:after="0" w:line="240" w:lineRule="auto"/>
        <w:ind w:left="404"/>
        <w:rPr>
          <w:rFonts w:ascii="Calibri" w:eastAsia="Times New Roman" w:hAnsi="Calibri" w:cs="Times New Roman"/>
          <w:color w:val="000000"/>
          <w:lang w:eastAsia="ru-RU"/>
        </w:rPr>
      </w:pPr>
      <w:r w:rsidRPr="00380FD7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3. Михайлова А. Попробуем сочинять сказки. // Дошкольное воспитание, 1993 №6</w:t>
      </w:r>
    </w:p>
    <w:p w:rsidR="00755D49" w:rsidRDefault="00755D49"/>
    <w:sectPr w:rsidR="0075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935F8"/>
    <w:multiLevelType w:val="multilevel"/>
    <w:tmpl w:val="33FCC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D7"/>
    <w:rsid w:val="00380FD7"/>
    <w:rsid w:val="007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CF12"/>
  <w15:chartTrackingRefBased/>
  <w15:docId w15:val="{B89F0229-B204-4F60-AFCA-898DA176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5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2025-03-25T06:06:00Z</dcterms:created>
  <dcterms:modified xsi:type="dcterms:W3CDTF">2025-03-25T06:13:00Z</dcterms:modified>
</cp:coreProperties>
</file>