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40" w:lineRule="auto"/>
        <w:jc w:val="right"/>
        <w:rPr>
          <w:rFonts w:ascii="Times New Roman" w:cs="Times New Roman" w:hAnsi="Times New Roman" w:eastAsia="Times New Roman"/>
          <w:b w:val="1"/>
          <w:bCs w:val="1"/>
          <w:i w:val="1"/>
          <w:iCs w:val="1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sz w:val="28"/>
          <w:szCs w:val="28"/>
          <w:rtl w:val="0"/>
          <w:lang w:val="ru-RU"/>
        </w:rPr>
        <w:t>Т</w:t>
      </w:r>
      <w:r>
        <w:rPr>
          <w:rFonts w:ascii="Times New Roman" w:hAnsi="Times New Roman"/>
          <w:b w:val="1"/>
          <w:bCs w:val="1"/>
          <w:i w:val="1"/>
          <w:iCs w:val="1"/>
          <w:sz w:val="28"/>
          <w:szCs w:val="28"/>
          <w:rtl w:val="0"/>
          <w:lang w:val="ru-RU"/>
        </w:rPr>
        <w:t>.</w:t>
      </w:r>
      <w:r>
        <w:rPr>
          <w:rFonts w:ascii="Times New Roman" w:hAnsi="Times New Roman" w:hint="default"/>
          <w:b w:val="1"/>
          <w:bCs w:val="1"/>
          <w:i w:val="1"/>
          <w:iCs w:val="1"/>
          <w:sz w:val="28"/>
          <w:szCs w:val="28"/>
          <w:rtl w:val="0"/>
          <w:lang w:val="ru-RU"/>
        </w:rPr>
        <w:t>А</w:t>
      </w:r>
      <w:r>
        <w:rPr>
          <w:rFonts w:ascii="Times New Roman" w:hAnsi="Times New Roman"/>
          <w:b w:val="1"/>
          <w:bCs w:val="1"/>
          <w:i w:val="1"/>
          <w:iCs w:val="1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b w:val="1"/>
          <w:bCs w:val="1"/>
          <w:i w:val="1"/>
          <w:iCs w:val="1"/>
          <w:sz w:val="28"/>
          <w:szCs w:val="28"/>
          <w:rtl w:val="0"/>
          <w:lang w:val="ru-RU"/>
        </w:rPr>
        <w:t>Соловьева</w:t>
      </w:r>
    </w:p>
    <w:p>
      <w:pPr>
        <w:pStyle w:val="Normal.0"/>
        <w:spacing w:line="240" w:lineRule="auto"/>
        <w:jc w:val="right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ОБУЧЕНИЕ МЛАДШИХ ШКОЛЬНИКОВ НАПИСАНИЮ СОЧИНЕНИЯ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РАССУЖДЕНИЯ</w:t>
      </w:r>
    </w:p>
    <w:p>
      <w:pPr>
        <w:pStyle w:val="Normal.0"/>
        <w:spacing w:line="36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>Аннотация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ru-RU"/>
        </w:rPr>
        <w:t>.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 В данной статье будет рассмотрен один из немаловажных видов сочинения 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сочинение</w:t>
      </w:r>
      <w:r>
        <w:rPr>
          <w:rFonts w:ascii="Times New Roman" w:hAnsi="Times New Roman"/>
          <w:sz w:val="24"/>
          <w:szCs w:val="24"/>
          <w:rtl w:val="0"/>
          <w:lang w:val="ru-RU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рассуждение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Развитие творческого мышления младших школьников  является одной из самых важных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поскольку первоначальный толчок к развитию у личности творческих способностей происходит именно в начальной школе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 статье представлены особенности и структура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упражнения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способствующие формированию этого коммуникативного умения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а также примерный список тем для написания сочинения</w:t>
      </w:r>
      <w:r>
        <w:rPr>
          <w:rFonts w:ascii="Times New Roman" w:hAnsi="Times New Roman"/>
          <w:sz w:val="24"/>
          <w:szCs w:val="24"/>
          <w:rtl w:val="0"/>
          <w:lang w:val="ru-RU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рассуждения в начальной школе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</w:p>
    <w:p>
      <w:pPr>
        <w:pStyle w:val="Normal.0"/>
        <w:spacing w:line="360" w:lineRule="auto"/>
        <w:jc w:val="both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>Ключевые слова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ru-RU"/>
        </w:rPr>
        <w:t>: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 xml:space="preserve"> Сочинение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;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рассуждение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;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сочинение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-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рассуждение</w:t>
      </w:r>
    </w:p>
    <w:p>
      <w:pPr>
        <w:pStyle w:val="Normal.0"/>
        <w:spacing w:after="0" w:line="360" w:lineRule="auto"/>
        <w:ind w:firstLine="708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Развитие связной речи учащихся младшего школьного возраста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навыков самостоятельной работы   по созданию текстов разных жанров и стилей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 также формирование коммуникативных умений — является актуальной проблемой современного образования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 w:line="360" w:lineRule="auto"/>
        <w:ind w:firstLine="708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Л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Толстой отмечал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«Если ученик в школе не научился сам творить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       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то и в жизни он всегда будет только подражать»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Очень важно научить детей творить самостоятельно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 для того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чтобы этот процесс был эффективным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необходимо заложить эти основы еще в начальной школе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 w:line="360" w:lineRule="auto"/>
        <w:ind w:firstLine="708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Одним из видов творческих работ на уроках русского языка является сочинение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которое в начальной школе занимает особое место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ему подчиняются другие речевые упражнения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Сочинение  служит эффективным средством воспитания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помогает младшим школьникам высказывать свои мысли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приучает их осмысливать и оценивать увиденное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развивает наблюдательность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внимательность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так как процесс написания сочинения требует самостоятельности школьника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активности и увлеченности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 w:line="360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Актуальность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данной  работы обосновывается тем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в данный период времени  отмечается значительное уменьшение интереса детей к чтению произведений художественной литературы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всегда  влияло на повышение уровня развития речи  учащихся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</w:p>
    <w:p>
      <w:pPr>
        <w:pStyle w:val="Normal.0"/>
        <w:spacing w:after="0" w:line="360" w:lineRule="auto"/>
        <w:ind w:firstLine="708"/>
        <w:jc w:val="both"/>
        <w:rPr>
          <w:rFonts w:ascii="Times New Roman" w:cs="Times New Roman" w:hAnsi="Times New Roman" w:eastAsia="Times New Roman"/>
          <w:sz w:val="40"/>
          <w:szCs w:val="40"/>
          <w:shd w:val="clear" w:color="auto" w:fill="f5f5f5"/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По мнению М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Р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Львова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«Сочинение — творческая работа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оно требует наивысшей самостоятельности школьников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активности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увлечённости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внесения чего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то своего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личного в текст»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cs="Times New Roman" w:hAnsi="Times New Roman" w:eastAsia="Times New Roman"/>
          <w:outline w:val="0"/>
          <w:color w:val="000000"/>
          <w:sz w:val="28"/>
          <w:szCs w:val="28"/>
          <w:u w:color="000000"/>
          <w:shd w:val="clear" w:color="auto" w:fill="ffffff"/>
          <w:vertAlign w:val="superscript"/>
          <w14:textFill>
            <w14:solidFill>
              <w14:srgbClr w14:val="000000"/>
            </w14:solidFill>
          </w14:textFill>
        </w:rPr>
        <w:footnoteReference w:id="1"/>
      </w:r>
      <w:r>
        <w:rPr>
          <w:rFonts w:ascii="Times New Roman" w:cs="Times New Roman" w:hAnsi="Times New Roman" w:eastAsia="Times New Roman"/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По мнению Алдакаевой Н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Г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.,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«детское сочинение — это своеобразная форма самовыражения ребёнка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это возможность поделиться впечатлениями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своими переживаниями с учителем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со своими сверстниками»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cs="Times New Roman" w:hAnsi="Times New Roman" w:eastAsia="Times New Roman"/>
          <w:outline w:val="0"/>
          <w:color w:val="000000"/>
          <w:sz w:val="28"/>
          <w:szCs w:val="28"/>
          <w:u w:color="000000"/>
          <w:shd w:val="clear" w:color="auto" w:fill="ffffff"/>
          <w:vertAlign w:val="superscript"/>
          <w14:textFill>
            <w14:solidFill>
              <w14:srgbClr w14:val="000000"/>
            </w14:solidFill>
          </w14:textFill>
        </w:rPr>
        <w:footnoteReference w:id="2"/>
      </w:r>
      <w:r>
        <w:rPr>
          <w:rFonts w:ascii="Times New Roman" w:cs="Times New Roman" w:hAnsi="Times New Roman" w:eastAsia="Times New Roman"/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Умение рассуждать — это умение логически правильно мыслить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cs="Times New Roman" w:hAnsi="Times New Roman" w:eastAsia="Times New Roman"/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Школьное сочинение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рассуждение способствует развитию у учащихся логического мышления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умения доказывать или опровергать истинность своего суждения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hAnsi="Times New Roman"/>
          <w:sz w:val="40"/>
          <w:szCs w:val="40"/>
          <w:shd w:val="clear" w:color="auto" w:fill="f5f5f5"/>
          <w:rtl w:val="0"/>
          <w:lang w:val="ru-RU"/>
        </w:rPr>
        <w:t xml:space="preserve">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Опираясь на слова Т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  <w:lang w:val="ru-RU"/>
        </w:rPr>
        <w:t>.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А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  <w:lang w:val="ru-RU"/>
        </w:rPr>
        <w:t xml:space="preserve">. </w:t>
      </w:r>
      <w:r>
        <w:rPr>
          <w:rFonts w:ascii="Times New Roman" w:hAnsi="Times New Roman" w:hint="default"/>
          <w:b w:val="1"/>
          <w:bCs w:val="1"/>
          <w:sz w:val="28"/>
          <w:szCs w:val="28"/>
          <w:shd w:val="clear" w:color="auto" w:fill="ffffff"/>
          <w:rtl w:val="0"/>
          <w:lang w:val="ru-RU"/>
        </w:rPr>
        <w:t>Ладыженской</w:t>
      </w:r>
      <w:r>
        <w:rPr>
          <w:rFonts w:ascii="Times New Roman" w:cs="Times New Roman" w:hAnsi="Times New Roman" w:eastAsia="Times New Roman"/>
          <w:b w:val="1"/>
          <w:bCs w:val="1"/>
          <w:sz w:val="28"/>
          <w:szCs w:val="28"/>
          <w:shd w:val="clear" w:color="auto" w:fill="ffffff"/>
          <w:vertAlign w:val="superscript"/>
        </w:rPr>
        <w:footnoteReference w:id="3"/>
      </w:r>
      <w:r>
        <w:rPr>
          <w:rFonts w:ascii="Times New Roman" w:hAnsi="Times New Roman"/>
          <w:sz w:val="28"/>
          <w:szCs w:val="28"/>
          <w:shd w:val="clear" w:color="auto" w:fill="ffffff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можно рассматривать рассуждение как важнейшее средство развития самостоятельного логического мышления младших школьников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  <w:lang w:val="ru-RU"/>
        </w:rPr>
        <w:t>.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 </w:t>
      </w:r>
    </w:p>
    <w:p>
      <w:pPr>
        <w:pStyle w:val="Normal.0"/>
        <w:spacing w:after="0" w:line="360" w:lineRule="auto"/>
        <w:ind w:firstLine="708"/>
        <w:jc w:val="both"/>
        <w:rPr>
          <w:rFonts w:ascii="Times New Roman" w:cs="Times New Roman" w:hAnsi="Times New Roman" w:eastAsia="Times New Roman"/>
          <w:sz w:val="40"/>
          <w:szCs w:val="40"/>
          <w:shd w:val="clear" w:color="auto" w:fill="f5f5f5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shd w:val="clear" w:color="auto" w:fill="ffffff"/>
          <w:rtl w:val="0"/>
          <w:lang w:val="ru-RU"/>
        </w:rPr>
        <w:t xml:space="preserve">Рассуждение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 — это средство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с помощью которого расширяется кругозор учащихся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обогащаются  их знания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  <w:lang w:val="ru-RU"/>
        </w:rPr>
        <w:t xml:space="preserve">;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оно способствует развитию знания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т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  <w:lang w:val="ru-RU"/>
        </w:rPr>
        <w:t>.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к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предполагает не просто высказывания о том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что предмет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  <w:lang w:val="ru-RU"/>
        </w:rPr>
        <w:t xml:space="preserve">, 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человек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или явление обладают такими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то свойствами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но и доказательство конкретными аргументами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  <w:lang w:val="ru-RU"/>
        </w:rPr>
        <w:t xml:space="preserve">. </w:t>
      </w:r>
    </w:p>
    <w:p>
      <w:pPr>
        <w:pStyle w:val="Normal (Web)"/>
        <w:shd w:val="clear" w:color="auto" w:fill="ffffff"/>
        <w:spacing w:before="0" w:after="0" w:line="360" w:lineRule="auto"/>
        <w:ind w:firstLine="708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Суть сочинения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рассуждения состоит  в том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чтобы обосновать истинность какого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то факта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какой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то основной мысли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(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тезиса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другими суждениями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доводами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(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аргументами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). </w:t>
      </w:r>
    </w:p>
    <w:p>
      <w:pPr>
        <w:pStyle w:val="Normal (Web)"/>
        <w:shd w:val="clear" w:color="auto" w:fill="ffffff"/>
        <w:spacing w:before="0" w:after="0" w:line="360" w:lineRule="auto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Содержание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цель высказывания и характер смысловых отношений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свойственных рассуждению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определяет его композицию и языковые особенности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которые содержат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:</w:t>
      </w:r>
    </w:p>
    <w:p>
      <w:pPr>
        <w:pStyle w:val="Normal (Web)"/>
        <w:shd w:val="clear" w:color="auto" w:fill="ffffff"/>
        <w:spacing w:before="0" w:after="0" w:line="360" w:lineRule="auto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– основное положение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 (Web)"/>
        <w:shd w:val="clear" w:color="auto" w:fill="ffffff"/>
        <w:spacing w:before="0" w:after="0" w:line="360" w:lineRule="auto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– аргументы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 (Web)"/>
        <w:shd w:val="clear" w:color="auto" w:fill="ffffff"/>
        <w:spacing w:before="0" w:after="0" w:line="360" w:lineRule="auto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– выводы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 (Web)"/>
        <w:shd w:val="clear" w:color="auto" w:fill="ffffff"/>
        <w:spacing w:before="0" w:after="0" w:line="360" w:lineRule="auto"/>
        <w:ind w:firstLine="708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Г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Алиев выделяет следующие виды тем рассуждений</w:t>
      </w:r>
      <w:r>
        <w:rPr>
          <w:outline w:val="0"/>
          <w:color w:val="000000"/>
          <w:sz w:val="28"/>
          <w:szCs w:val="28"/>
          <w:u w:color="000000"/>
          <w:vertAlign w:val="superscript"/>
          <w14:textFill>
            <w14:solidFill>
              <w14:srgbClr w14:val="000000"/>
            </w14:solidFill>
          </w14:textFill>
        </w:rPr>
        <w:footnoteReference w:id="4"/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:</w:t>
      </w:r>
    </w:p>
    <w:p>
      <w:pPr>
        <w:pStyle w:val="Normal (Web)"/>
        <w:shd w:val="clear" w:color="auto" w:fill="ffffff"/>
        <w:spacing w:before="0" w:after="0" w:line="360" w:lineRule="auto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i w:val="1"/>
          <w:iCs w:val="1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Тема</w:t>
      </w:r>
      <w:r>
        <w:rPr>
          <w:i w:val="1"/>
          <w:iCs w:val="1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i w:val="1"/>
          <w:iCs w:val="1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понятие</w:t>
      </w:r>
      <w:r>
        <w:rPr>
          <w:i w:val="1"/>
          <w:iCs w:val="1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 Здесь пишущий наиболее самостоятелен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Ученик сам выводит проблему из темы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,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 формулируя для рассуждения основную идею сочинения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Например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«Этот замечательный человек»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 (Web)"/>
        <w:shd w:val="clear" w:color="auto" w:fill="ffffff"/>
        <w:spacing w:before="0" w:after="0" w:line="360" w:lineRule="auto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i w:val="1"/>
          <w:iCs w:val="1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Тема</w:t>
      </w:r>
      <w:r>
        <w:rPr>
          <w:i w:val="1"/>
          <w:iCs w:val="1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i w:val="1"/>
          <w:iCs w:val="1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суждение</w:t>
      </w:r>
      <w:r>
        <w:rPr>
          <w:i w:val="1"/>
          <w:iCs w:val="1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 В ней уже имеется готовая идея рассуждения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учащемуся остается только подбирать аргументы и умело их располагать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Например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«Дружба — великая сила»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«Книга — учебник жизни»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 (Web)"/>
        <w:shd w:val="clear" w:color="auto" w:fill="ffffff"/>
        <w:spacing w:before="0" w:after="0" w:line="360" w:lineRule="auto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i w:val="1"/>
          <w:iCs w:val="1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Тема</w:t>
      </w:r>
      <w:r>
        <w:rPr>
          <w:i w:val="1"/>
          <w:iCs w:val="1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i w:val="1"/>
          <w:iCs w:val="1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вопрос</w:t>
      </w:r>
      <w:r>
        <w:rPr>
          <w:i w:val="1"/>
          <w:iCs w:val="1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b w:val="1"/>
          <w:bCs w:val="1"/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 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 этих сочинениях большая степень самостоятельности для определения идей рассуждения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Например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«Что для тебя самое главное в жизни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?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»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«Какая профессия нужнее всех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?" </w:t>
      </w:r>
    </w:p>
    <w:p>
      <w:pPr>
        <w:pStyle w:val="Normal (Web)"/>
        <w:shd w:val="clear" w:color="auto" w:fill="ffffff"/>
        <w:spacing w:before="0" w:after="0" w:line="360" w:lineRule="auto"/>
        <w:ind w:firstLine="708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Формулируя темы для написания сочинения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рассуждения в младших классах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нужно максимально учитывать воспитательное воздействие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,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 возраст и интересы учащихся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Наиболее простыми для понимания  младшими школьниками  на первом этапе являются темы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суждения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темы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вопросы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где легче всего выстраивать ход своих мыслей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 (Web)"/>
        <w:shd w:val="clear" w:color="auto" w:fill="ffffff"/>
        <w:spacing w:before="0" w:after="0" w:line="360" w:lineRule="auto"/>
        <w:ind w:firstLine="708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Ю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Равенский выделяет следующие типы сочинений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рассуждений</w:t>
      </w:r>
      <w:r>
        <w:rPr>
          <w:outline w:val="0"/>
          <w:color w:val="000000"/>
          <w:sz w:val="28"/>
          <w:szCs w:val="28"/>
          <w:u w:color="000000"/>
          <w:vertAlign w:val="superscript"/>
          <w14:textFill>
            <w14:solidFill>
              <w14:srgbClr w14:val="000000"/>
            </w14:solidFill>
          </w14:textFill>
        </w:rPr>
        <w:footnoteReference w:id="5"/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:</w:t>
      </w:r>
    </w:p>
    <w:p>
      <w:pPr>
        <w:pStyle w:val="Normal (Web)"/>
        <w:shd w:val="clear" w:color="auto" w:fill="ffffff"/>
        <w:spacing w:before="0" w:after="0" w:line="360" w:lineRule="auto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первых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они бывают устные и письменные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 (Web)"/>
        <w:shd w:val="clear" w:color="auto" w:fill="ffffff"/>
        <w:spacing w:before="0" w:after="0" w:line="360" w:lineRule="auto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вторых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 начальной школе можно выделить два основных типа сочинений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рассуждений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:</w:t>
      </w:r>
    </w:p>
    <w:p>
      <w:pPr>
        <w:pStyle w:val="Normal (Web)"/>
        <w:shd w:val="clear" w:color="auto" w:fill="ffffff"/>
        <w:spacing w:before="0" w:after="0" w:line="360" w:lineRule="auto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– сочинения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 на вопрос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(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при написании такого сочинения учащимся предлагается ответить на поставленный вопрос и обосновать свою позицию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);</w:t>
      </w:r>
    </w:p>
    <w:p>
      <w:pPr>
        <w:pStyle w:val="Normal (Web)"/>
        <w:shd w:val="clear" w:color="auto" w:fill="ffffff"/>
        <w:spacing w:before="0" w:after="0" w:line="360" w:lineRule="auto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– сочинения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размышления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(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ученик делится своими чувствами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эмоциями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переживаниями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мыслями и т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д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.);</w:t>
      </w:r>
    </w:p>
    <w:p>
      <w:pPr>
        <w:pStyle w:val="Normal (Web)"/>
        <w:shd w:val="clear" w:color="auto" w:fill="ffffff"/>
        <w:spacing w:before="0" w:after="0" w:line="360" w:lineRule="auto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– сочинения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соглашения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(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опровержения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) (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учащиеся соглашаются или не соглашаются с предложенным высказыванием и аргументируют свою позицию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).</w:t>
      </w:r>
    </w:p>
    <w:p>
      <w:pPr>
        <w:pStyle w:val="Normal (Web)"/>
        <w:shd w:val="clear" w:color="auto" w:fill="ffffff"/>
        <w:spacing w:before="0" w:after="0" w:line="360" w:lineRule="auto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третьих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по степени самостоятельности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по методике подготовки различаются сочинения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рассуждения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:</w:t>
      </w:r>
    </w:p>
    <w:p>
      <w:pPr>
        <w:pStyle w:val="Normal (Web)"/>
        <w:shd w:val="clear" w:color="auto" w:fill="ffffff"/>
        <w:spacing w:before="0" w:after="0" w:line="360" w:lineRule="auto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– коллективные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проводимые на общую для всего класса тему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как правило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уже подготовленные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то есть обсужденные с учителем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 (Web)"/>
        <w:shd w:val="clear" w:color="auto" w:fill="ffffff"/>
        <w:spacing w:before="0" w:after="0" w:line="360" w:lineRule="auto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– индивидуальные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где  каждый ученик самостоятельно выражает свои мысли  без предварительной коллективной подготовки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 (Web)"/>
        <w:shd w:val="clear" w:color="auto" w:fill="ffffff"/>
        <w:spacing w:before="0" w:after="0" w:line="360" w:lineRule="auto"/>
        <w:ind w:firstLine="708"/>
        <w:jc w:val="both"/>
        <w:rPr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Немаловажно научить детей составлять план будущего высказывания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Он будет помощником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благодаря которому дети не потеряют ход мысли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 это значит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что дальнейшая работа по написанию сочинения будет наиболее эффективной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 плане могут быть ключевые слова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предложения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отдельные фразы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помогающие детям по пунктам составить текст с законченной мыслью</w:t>
      </w:r>
      <w:r>
        <w:rPr>
          <w:outline w:val="0"/>
          <w:color w:val="000000"/>
          <w:sz w:val="28"/>
          <w:szCs w:val="28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</w:p>
    <w:p>
      <w:pPr>
        <w:pStyle w:val="Normal.0"/>
        <w:spacing w:after="0" w:line="360" w:lineRule="auto"/>
        <w:ind w:firstLine="708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5f5f5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При подготовке к написанию сочинения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рассуждения можно вводить систему упражнений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которые помогут сформировать это умение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 w:line="360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Нами были разработаны следующие упражнения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подготавливающие учащихся к написанию сочинения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рассуждения</w:t>
      </w:r>
      <w:r>
        <w:rPr>
          <w:rFonts w:ascii="Times New Roman" w:hAnsi="Times New Roman"/>
          <w:sz w:val="28"/>
          <w:szCs w:val="28"/>
          <w:rtl w:val="0"/>
          <w:lang w:val="ru-RU"/>
        </w:rPr>
        <w:t>:</w:t>
      </w:r>
    </w:p>
    <w:p>
      <w:pPr>
        <w:pStyle w:val="Normal.0"/>
        <w:spacing w:after="0" w:line="360" w:lineRule="auto"/>
        <w:jc w:val="both"/>
        <w:rPr>
          <w:rFonts w:ascii="Times New Roman" w:cs="Times New Roman" w:hAnsi="Times New Roman" w:eastAsia="Times New Roman"/>
          <w:b w:val="1"/>
          <w:bCs w:val="1"/>
          <w:i w:val="1"/>
          <w:iCs w:val="1"/>
          <w:sz w:val="28"/>
          <w:szCs w:val="28"/>
          <w:u w:val="single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sz w:val="28"/>
          <w:szCs w:val="28"/>
          <w:u w:val="single"/>
          <w:rtl w:val="0"/>
          <w:lang w:val="ru-RU"/>
        </w:rPr>
        <w:t xml:space="preserve">Упражнение </w:t>
      </w:r>
      <w:r>
        <w:rPr>
          <w:rFonts w:ascii="Times New Roman" w:hAnsi="Times New Roman"/>
          <w:b w:val="1"/>
          <w:bCs w:val="1"/>
          <w:i w:val="1"/>
          <w:iCs w:val="1"/>
          <w:sz w:val="28"/>
          <w:szCs w:val="28"/>
          <w:u w:val="single"/>
          <w:rtl w:val="0"/>
          <w:lang w:val="ru-RU"/>
        </w:rPr>
        <w:t>1.</w:t>
      </w:r>
    </w:p>
    <w:p>
      <w:pPr>
        <w:pStyle w:val="Normal.0"/>
        <w:spacing w:after="0" w:line="360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Давайте с вами пофантазируем и  представим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будто мы с вами прилетели  космос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Опишите место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куда мы прилетели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необычного вы увидели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хотели бы вы остаться здесь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хотели бы рассказать об этом месте своим родителям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друзьям</w:t>
      </w:r>
      <w:r>
        <w:rPr>
          <w:rFonts w:ascii="Times New Roman" w:hAnsi="Times New Roman"/>
          <w:sz w:val="28"/>
          <w:szCs w:val="28"/>
          <w:rtl w:val="0"/>
          <w:lang w:val="ru-RU"/>
        </w:rPr>
        <w:t>?</w:t>
      </w:r>
    </w:p>
    <w:p>
      <w:pPr>
        <w:pStyle w:val="Normal.0"/>
        <w:spacing w:after="0" w:line="360" w:lineRule="auto"/>
        <w:jc w:val="both"/>
        <w:rPr>
          <w:rFonts w:ascii="Times New Roman" w:cs="Times New Roman" w:hAnsi="Times New Roman" w:eastAsia="Times New Roman"/>
          <w:b w:val="1"/>
          <w:bCs w:val="1"/>
          <w:i w:val="1"/>
          <w:iCs w:val="1"/>
          <w:sz w:val="28"/>
          <w:szCs w:val="28"/>
          <w:u w:val="single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sz w:val="28"/>
          <w:szCs w:val="28"/>
          <w:u w:val="single"/>
          <w:rtl w:val="0"/>
          <w:lang w:val="ru-RU"/>
        </w:rPr>
        <w:t xml:space="preserve">Упражнение </w:t>
      </w:r>
      <w:r>
        <w:rPr>
          <w:rFonts w:ascii="Times New Roman" w:hAnsi="Times New Roman"/>
          <w:b w:val="1"/>
          <w:bCs w:val="1"/>
          <w:i w:val="1"/>
          <w:iCs w:val="1"/>
          <w:sz w:val="28"/>
          <w:szCs w:val="28"/>
          <w:u w:val="single"/>
          <w:rtl w:val="0"/>
          <w:lang w:val="ru-RU"/>
        </w:rPr>
        <w:t>2.</w:t>
      </w:r>
    </w:p>
    <w:p>
      <w:pPr>
        <w:pStyle w:val="Normal.0"/>
        <w:spacing w:after="0" w:line="360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Составьте текст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отвечая на вопросы</w:t>
      </w:r>
      <w:r>
        <w:rPr>
          <w:rFonts w:ascii="Times New Roman" w:hAnsi="Times New Roman"/>
          <w:sz w:val="28"/>
          <w:szCs w:val="28"/>
          <w:rtl w:val="0"/>
          <w:lang w:val="ru-RU"/>
        </w:rPr>
        <w:t>:</w:t>
      </w:r>
    </w:p>
    <w:p>
      <w:pPr>
        <w:pStyle w:val="Normal.0"/>
        <w:spacing w:after="0" w:line="360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– Чем красива зима</w:t>
      </w:r>
      <w:r>
        <w:rPr>
          <w:rFonts w:ascii="Times New Roman" w:hAnsi="Times New Roman"/>
          <w:sz w:val="28"/>
          <w:szCs w:val="28"/>
          <w:rtl w:val="0"/>
          <w:lang w:val="ru-RU"/>
        </w:rPr>
        <w:t>?</w:t>
      </w:r>
    </w:p>
    <w:p>
      <w:pPr>
        <w:pStyle w:val="Normal.0"/>
        <w:spacing w:after="0" w:line="360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– С чем сравнивается снег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когда он укрывает землю</w:t>
      </w:r>
      <w:r>
        <w:rPr>
          <w:rFonts w:ascii="Times New Roman" w:hAnsi="Times New Roman"/>
          <w:sz w:val="28"/>
          <w:szCs w:val="28"/>
          <w:rtl w:val="0"/>
          <w:lang w:val="ru-RU"/>
        </w:rPr>
        <w:t>?</w:t>
      </w:r>
    </w:p>
    <w:p>
      <w:pPr>
        <w:pStyle w:val="Normal.0"/>
        <w:spacing w:after="0" w:line="360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– Что такое снег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?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Вспомните определение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которое вы изучили на уроках ознакомления с окружающим миром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 w:line="360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– А сейчас подумайте и скажите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Я загадала «снежное» слово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которое состоит из трех слогов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Как вы думаете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какое это слово</w:t>
      </w:r>
      <w:r>
        <w:rPr>
          <w:rFonts w:ascii="Times New Roman" w:hAnsi="Times New Roman"/>
          <w:sz w:val="28"/>
          <w:szCs w:val="28"/>
          <w:rtl w:val="0"/>
          <w:lang w:val="ru-RU"/>
        </w:rPr>
        <w:t>? 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Снежинки</w:t>
      </w:r>
      <w:r>
        <w:rPr>
          <w:rFonts w:ascii="Times New Roman" w:hAnsi="Times New Roman"/>
          <w:sz w:val="28"/>
          <w:szCs w:val="28"/>
          <w:rtl w:val="0"/>
          <w:lang w:val="ru-RU"/>
        </w:rPr>
        <w:t>).</w:t>
      </w:r>
    </w:p>
    <w:p>
      <w:pPr>
        <w:pStyle w:val="Normal.0"/>
        <w:spacing w:after="0" w:line="360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– Какими прилагательными можно описать снежинки</w:t>
      </w:r>
      <w:r>
        <w:rPr>
          <w:rFonts w:ascii="Times New Roman" w:hAnsi="Times New Roman"/>
          <w:sz w:val="28"/>
          <w:szCs w:val="28"/>
          <w:rtl w:val="0"/>
          <w:lang w:val="ru-RU"/>
        </w:rPr>
        <w:t>?</w:t>
      </w:r>
    </w:p>
    <w:p>
      <w:pPr>
        <w:pStyle w:val="Normal.0"/>
        <w:spacing w:after="0" w:line="360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– На что они похожи</w:t>
      </w:r>
      <w:r>
        <w:rPr>
          <w:rFonts w:ascii="Times New Roman" w:hAnsi="Times New Roman"/>
          <w:sz w:val="28"/>
          <w:szCs w:val="28"/>
          <w:rtl w:val="0"/>
          <w:lang w:val="ru-RU"/>
        </w:rPr>
        <w:t>?</w:t>
      </w:r>
    </w:p>
    <w:p>
      <w:pPr>
        <w:pStyle w:val="Normal.0"/>
        <w:spacing w:after="0" w:line="360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– Зима удивительное время года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Каждый год мы удивляемся явлениям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которые происходят зимой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Чем удивляет нас зима в ясную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морозную погоду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? </w:t>
      </w:r>
    </w:p>
    <w:p>
      <w:pPr>
        <w:pStyle w:val="Normal.0"/>
        <w:spacing w:after="0" w:line="360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– В ясную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морозную погоду мы можем наблюдать красивые узора на окнах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строениях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?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Кто их сделал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?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Как вы думаете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каким образом узоры появляются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? </w:t>
      </w:r>
    </w:p>
    <w:p>
      <w:pPr>
        <w:pStyle w:val="Normal.0"/>
        <w:spacing w:after="0" w:line="360" w:lineRule="auto"/>
        <w:jc w:val="both"/>
        <w:rPr>
          <w:rFonts w:ascii="Times New Roman" w:cs="Times New Roman" w:hAnsi="Times New Roman" w:eastAsia="Times New Roman"/>
          <w:b w:val="1"/>
          <w:bCs w:val="1"/>
          <w:i w:val="1"/>
          <w:iCs w:val="1"/>
          <w:sz w:val="28"/>
          <w:szCs w:val="28"/>
          <w:u w:val="single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sz w:val="28"/>
          <w:szCs w:val="28"/>
          <w:u w:val="single"/>
          <w:rtl w:val="0"/>
          <w:lang w:val="ru-RU"/>
        </w:rPr>
        <w:t xml:space="preserve">Упражнение </w:t>
      </w:r>
      <w:r>
        <w:rPr>
          <w:rFonts w:ascii="Times New Roman" w:hAnsi="Times New Roman"/>
          <w:b w:val="1"/>
          <w:bCs w:val="1"/>
          <w:i w:val="1"/>
          <w:iCs w:val="1"/>
          <w:sz w:val="28"/>
          <w:szCs w:val="28"/>
          <w:u w:val="single"/>
          <w:rtl w:val="0"/>
          <w:lang w:val="ru-RU"/>
        </w:rPr>
        <w:t>3.</w:t>
      </w:r>
    </w:p>
    <w:p>
      <w:pPr>
        <w:pStyle w:val="Normal.0"/>
        <w:spacing w:after="0" w:line="360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Прочитайте пословицу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«Жизнь дана на добрые дела»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Как вы понимаете эту пословицу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?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Согласны  вы или не согласны с данной пословицей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?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Приведите аргументы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 w:line="360" w:lineRule="auto"/>
        <w:ind w:firstLine="708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Предлагаем примеры тем сочинений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рассуждений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которые могут быть использованы в начальной школе</w:t>
      </w:r>
      <w:r>
        <w:rPr>
          <w:rFonts w:ascii="Times New Roman" w:hAnsi="Times New Roman"/>
          <w:sz w:val="28"/>
          <w:szCs w:val="28"/>
          <w:rtl w:val="0"/>
          <w:lang w:val="ru-RU"/>
        </w:rPr>
        <w:t>:</w:t>
      </w:r>
    </w:p>
    <w:p>
      <w:pPr>
        <w:pStyle w:val="Normal.0"/>
        <w:spacing w:after="0" w:line="360" w:lineRule="auto"/>
        <w:jc w:val="both"/>
        <w:rPr>
          <w:rFonts w:ascii="Times New Roman" w:cs="Times New Roman" w:hAnsi="Times New Roman" w:eastAsia="Times New Roman"/>
          <w:b w:val="1"/>
          <w:bCs w:val="1"/>
          <w:outline w:val="0"/>
          <w:color w:val="000000"/>
          <w:sz w:val="28"/>
          <w:szCs w:val="28"/>
          <w:u w:color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/>
          <w:b w:val="1"/>
          <w:bCs w:val="1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2 </w:t>
      </w:r>
      <w:r>
        <w:rPr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класс</w:t>
      </w:r>
    </w:p>
    <w:p>
      <w:pPr>
        <w:pStyle w:val="Normal.0"/>
        <w:spacing w:after="0" w:line="360" w:lineRule="auto"/>
        <w:jc w:val="both"/>
        <w:rPr>
          <w:rFonts w:ascii="Times New Roman" w:cs="Times New Roman" w:hAnsi="Times New Roman" w:eastAsia="Times New Roman"/>
          <w:outline w:val="0"/>
          <w:color w:val="000000"/>
          <w:sz w:val="28"/>
          <w:szCs w:val="28"/>
          <w:u w:color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«Почему раньше дома были деревянные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?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»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.0"/>
        <w:spacing w:after="0" w:line="360" w:lineRule="auto"/>
        <w:jc w:val="both"/>
        <w:rPr>
          <w:rFonts w:ascii="Times New Roman" w:cs="Times New Roman" w:hAnsi="Times New Roman" w:eastAsia="Times New Roman"/>
          <w:outline w:val="0"/>
          <w:color w:val="000000"/>
          <w:sz w:val="28"/>
          <w:szCs w:val="28"/>
          <w:u w:color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«Если бы я полетел в космос»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.0"/>
        <w:spacing w:after="0" w:line="360" w:lineRule="auto"/>
        <w:jc w:val="both"/>
        <w:rPr>
          <w:rFonts w:ascii="Times New Roman" w:cs="Times New Roman" w:hAnsi="Times New Roman" w:eastAsia="Times New Roman"/>
          <w:outline w:val="0"/>
          <w:color w:val="000000"/>
          <w:sz w:val="28"/>
          <w:szCs w:val="28"/>
          <w:u w:color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«Мой автомобиль будущего»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.0"/>
        <w:spacing w:after="0" w:line="360" w:lineRule="auto"/>
        <w:jc w:val="both"/>
        <w:rPr>
          <w:rFonts w:ascii="Times New Roman" w:cs="Times New Roman" w:hAnsi="Times New Roman" w:eastAsia="Times New Roman"/>
          <w:b w:val="1"/>
          <w:bCs w:val="1"/>
          <w:outline w:val="0"/>
          <w:color w:val="000000"/>
          <w:sz w:val="28"/>
          <w:szCs w:val="28"/>
          <w:u w:color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/>
          <w:b w:val="1"/>
          <w:bCs w:val="1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3 </w:t>
      </w:r>
      <w:r>
        <w:rPr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класс</w:t>
      </w:r>
    </w:p>
    <w:p>
      <w:pPr>
        <w:pStyle w:val="Normal.0"/>
        <w:spacing w:after="0" w:line="360" w:lineRule="auto"/>
        <w:jc w:val="both"/>
        <w:rPr>
          <w:rFonts w:ascii="Times New Roman" w:cs="Times New Roman" w:hAnsi="Times New Roman" w:eastAsia="Times New Roman"/>
          <w:outline w:val="0"/>
          <w:color w:val="000000"/>
          <w:sz w:val="28"/>
          <w:szCs w:val="28"/>
          <w:u w:color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«Что было бы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если не было деревьев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?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»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.0"/>
        <w:spacing w:after="0" w:line="360" w:lineRule="auto"/>
        <w:jc w:val="both"/>
        <w:rPr>
          <w:rFonts w:ascii="Times New Roman" w:cs="Times New Roman" w:hAnsi="Times New Roman" w:eastAsia="Times New Roman"/>
          <w:outline w:val="0"/>
          <w:color w:val="000000"/>
          <w:sz w:val="28"/>
          <w:szCs w:val="28"/>
          <w:u w:color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«Я — артист большой сцены»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.0"/>
        <w:spacing w:after="0" w:line="360" w:lineRule="auto"/>
        <w:jc w:val="both"/>
        <w:rPr>
          <w:rFonts w:ascii="Times New Roman" w:cs="Times New Roman" w:hAnsi="Times New Roman" w:eastAsia="Times New Roman"/>
          <w:outline w:val="0"/>
          <w:color w:val="000000"/>
          <w:sz w:val="28"/>
          <w:szCs w:val="28"/>
          <w:u w:color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«Твой дом в будущем»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.0"/>
        <w:spacing w:after="0" w:line="360" w:lineRule="auto"/>
        <w:jc w:val="both"/>
        <w:rPr>
          <w:rFonts w:ascii="Times New Roman" w:cs="Times New Roman" w:hAnsi="Times New Roman" w:eastAsia="Times New Roman"/>
          <w:b w:val="1"/>
          <w:bCs w:val="1"/>
          <w:outline w:val="0"/>
          <w:color w:val="000000"/>
          <w:sz w:val="28"/>
          <w:szCs w:val="28"/>
          <w:u w:color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/>
          <w:b w:val="1"/>
          <w:bCs w:val="1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4 </w:t>
      </w:r>
      <w:r>
        <w:rPr>
          <w:rFonts w:ascii="Times New Roman" w:hAnsi="Times New Roman" w:hint="default"/>
          <w:b w:val="1"/>
          <w:bCs w:val="1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класс</w:t>
      </w:r>
    </w:p>
    <w:p>
      <w:pPr>
        <w:pStyle w:val="Normal.0"/>
        <w:spacing w:after="0" w:line="360" w:lineRule="auto"/>
        <w:jc w:val="both"/>
        <w:rPr>
          <w:rFonts w:ascii="Times New Roman" w:cs="Times New Roman" w:hAnsi="Times New Roman" w:eastAsia="Times New Roman"/>
          <w:outline w:val="0"/>
          <w:color w:val="000000"/>
          <w:sz w:val="28"/>
          <w:szCs w:val="28"/>
          <w:u w:color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«Если бы я был волшебником»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.0"/>
        <w:spacing w:after="0" w:line="360" w:lineRule="auto"/>
        <w:jc w:val="both"/>
        <w:rPr>
          <w:rFonts w:ascii="Times New Roman" w:cs="Times New Roman" w:hAnsi="Times New Roman" w:eastAsia="Times New Roman"/>
          <w:outline w:val="0"/>
          <w:color w:val="000000"/>
          <w:sz w:val="28"/>
          <w:szCs w:val="28"/>
          <w:u w:color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«Что такое счастье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?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»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.0"/>
        <w:spacing w:after="0" w:line="360" w:lineRule="auto"/>
        <w:jc w:val="both"/>
        <w:rPr>
          <w:rFonts w:ascii="Times New Roman" w:cs="Times New Roman" w:hAnsi="Times New Roman" w:eastAsia="Times New Roman"/>
          <w:outline w:val="0"/>
          <w:color w:val="000000"/>
          <w:sz w:val="28"/>
          <w:szCs w:val="28"/>
          <w:u w:color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«Кем бы я хотел стать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когда стану взрослым»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.0"/>
        <w:spacing w:after="0" w:line="360" w:lineRule="auto"/>
        <w:ind w:firstLine="708"/>
        <w:jc w:val="both"/>
        <w:rPr>
          <w:rFonts w:ascii="Times New Roman" w:cs="Times New Roman" w:hAnsi="Times New Roman" w:eastAsia="Times New Roman"/>
          <w:outline w:val="0"/>
          <w:color w:val="000000"/>
          <w:sz w:val="28"/>
          <w:szCs w:val="28"/>
          <w:u w:color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Таким образом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мы можем сделать вывод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>что сочинение в начальной школе играет огромную роль</w:t>
      </w:r>
      <w:r>
        <w:rPr>
          <w:rFonts w:ascii="Times New Roman" w:hAnsi="Times New Roman"/>
          <w:outline w:val="0"/>
          <w:color w:val="000000"/>
          <w:sz w:val="28"/>
          <w:szCs w:val="28"/>
          <w:u w:color="000000"/>
          <w:shd w:val="clear" w:color="auto" w:fill="ffffff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 процессе работы над сочинением необходимо опираться на знание психолого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педагогических особенностей развития детей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 также на знание методики работы над сочинением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Важно помнить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в этом возрасте дети достаточно свободно общаются только на темы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которые им интересны и понятны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От учета этих особенностей будет зависеть успех работы</w:t>
      </w:r>
    </w:p>
    <w:p>
      <w:pPr>
        <w:pStyle w:val="Normal.0"/>
        <w:spacing w:after="0" w:line="360" w:lineRule="auto"/>
        <w:ind w:firstLine="708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Сочинение помогает детям глубже осознать свои чувства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приучает их            к  последовательному изложению своих мыслей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повышает навыки чтения и письма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развивает орфографическую зоркость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интерес к литературному творчеству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также рождает у учащихся веру в себя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дисциплинирует мысль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развивает творческое воображение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фантазию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Именно на уроках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где учащиеся пишут сочинения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создается атмосфера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способствующая творческому развитию детей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</w:p>
    <w:p>
      <w:pPr>
        <w:pStyle w:val="Normal.0"/>
        <w:spacing w:after="0" w:line="360" w:lineRule="auto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p>
      <w:pPr>
        <w:pStyle w:val="Normal.0"/>
        <w:spacing w:after="0" w:line="360" w:lineRule="auto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p>
      <w:pPr>
        <w:pStyle w:val="Normal.0"/>
        <w:spacing w:after="0" w:line="360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>Список использованной литературы и электронных ресурсов</w:t>
      </w:r>
    </w:p>
    <w:p>
      <w:pPr>
        <w:pStyle w:val="List Paragraph"/>
        <w:numPr>
          <w:ilvl w:val="0"/>
          <w:numId w:val="2"/>
        </w:numPr>
        <w:bidi w:val="0"/>
        <w:spacing w:after="60" w:line="360" w:lineRule="auto"/>
        <w:ind w:right="795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Алиев Г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Учимся рассуждать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/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Г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Алиев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//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Русский язык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научно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методический журнал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.-2014.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№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3.-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.7-18.</w:t>
      </w:r>
    </w:p>
    <w:p>
      <w:pPr>
        <w:pStyle w:val="List Paragraph"/>
        <w:numPr>
          <w:ilvl w:val="0"/>
          <w:numId w:val="2"/>
        </w:numPr>
        <w:bidi w:val="0"/>
        <w:spacing w:after="60" w:line="360" w:lineRule="auto"/>
        <w:ind w:right="795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Алдакаева Н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Г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Сочинение как основной вид творческой работы при обучении языку 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Русский язык 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/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 </w:t>
      </w:r>
      <w:r>
        <w:rPr>
          <w:rStyle w:val="Hyperlink.1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1"/>
          <w:rFonts w:ascii="Times New Roman" w:cs="Times New Roman" w:hAnsi="Times New Roman" w:eastAsia="Times New Roman"/>
          <w:sz w:val="24"/>
          <w:szCs w:val="24"/>
        </w:rPr>
        <w:instrText xml:space="preserve"> HYPERLINK "https://catalog.msu.by/opac/app/webroot/index.php?url=/auteurs/view/8661/source:default"</w:instrText>
      </w:r>
      <w:r>
        <w:rPr>
          <w:rStyle w:val="Hyperlink.1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1"/>
          <w:rFonts w:ascii="Times New Roman" w:hAnsi="Times New Roman" w:hint="default"/>
          <w:sz w:val="24"/>
          <w:szCs w:val="24"/>
          <w:rtl w:val="0"/>
          <w:lang w:val="ru-RU"/>
        </w:rPr>
        <w:t>Н</w:t>
      </w:r>
      <w:r>
        <w:rPr>
          <w:rStyle w:val="Hyperlink.1"/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Style w:val="Hyperlink.1"/>
          <w:rFonts w:ascii="Times New Roman" w:hAnsi="Times New Roman" w:hint="default"/>
          <w:sz w:val="24"/>
          <w:szCs w:val="24"/>
          <w:rtl w:val="0"/>
          <w:lang w:val="ru-RU"/>
        </w:rPr>
        <w:t>Г</w:t>
      </w:r>
      <w:r>
        <w:rPr>
          <w:rStyle w:val="Hyperlink.1"/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Style w:val="Hyperlink.1"/>
          <w:rFonts w:ascii="Times New Roman" w:hAnsi="Times New Roman" w:hint="default"/>
          <w:sz w:val="24"/>
          <w:szCs w:val="24"/>
          <w:rtl w:val="0"/>
          <w:lang w:val="ru-RU"/>
        </w:rPr>
        <w:t>Алдакаева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 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//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журнал Русский язык в школе 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Научно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методич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журнал 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/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 </w:t>
      </w:r>
      <w:r>
        <w:rPr>
          <w:rStyle w:val="Hyperlink.1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1"/>
          <w:rFonts w:ascii="Times New Roman" w:cs="Times New Roman" w:hAnsi="Times New Roman" w:eastAsia="Times New Roman"/>
          <w:sz w:val="24"/>
          <w:szCs w:val="24"/>
        </w:rPr>
        <w:instrText xml:space="preserve"> HYPERLINK "https://catalog.msu.by/opac/app/webroot/index.php?url=/auteurs/view/377/source:default"</w:instrText>
      </w:r>
      <w:r>
        <w:rPr>
          <w:rStyle w:val="Hyperlink.1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1"/>
          <w:rFonts w:ascii="Times New Roman" w:hAnsi="Times New Roman" w:hint="default"/>
          <w:sz w:val="24"/>
          <w:szCs w:val="24"/>
          <w:rtl w:val="0"/>
          <w:lang w:val="ru-RU"/>
        </w:rPr>
        <w:t>М</w:t>
      </w:r>
      <w:r>
        <w:rPr>
          <w:rStyle w:val="Hyperlink.1"/>
          <w:rFonts w:ascii="Times New Roman" w:hAnsi="Times New Roman"/>
          <w:sz w:val="24"/>
          <w:szCs w:val="24"/>
          <w:rtl w:val="0"/>
          <w:lang w:val="ru-RU"/>
        </w:rPr>
        <w:t>-</w:t>
      </w:r>
      <w:r>
        <w:rPr>
          <w:rStyle w:val="Hyperlink.1"/>
          <w:rFonts w:ascii="Times New Roman" w:hAnsi="Times New Roman" w:hint="default"/>
          <w:sz w:val="24"/>
          <w:szCs w:val="24"/>
          <w:rtl w:val="0"/>
          <w:lang w:val="ru-RU"/>
        </w:rPr>
        <w:t>в образования РФ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 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– 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2001 .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– 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N6 .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– С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10-16. </w:t>
      </w:r>
    </w:p>
    <w:p>
      <w:pPr>
        <w:pStyle w:val="List Paragraph"/>
        <w:numPr>
          <w:ilvl w:val="0"/>
          <w:numId w:val="2"/>
        </w:numPr>
        <w:bidi w:val="0"/>
        <w:spacing w:after="60" w:line="360" w:lineRule="auto"/>
        <w:ind w:right="795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Ладыженская Т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Система работы по развитию связной речи учащихся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учебное пособие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/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Ладыженская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.-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М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.: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Издательство ТАУС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,2010.-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.147.</w:t>
      </w:r>
    </w:p>
    <w:p>
      <w:pPr>
        <w:pStyle w:val="List Paragraph"/>
        <w:numPr>
          <w:ilvl w:val="0"/>
          <w:numId w:val="2"/>
        </w:numPr>
        <w:bidi w:val="0"/>
        <w:spacing w:after="60" w:line="360" w:lineRule="auto"/>
        <w:ind w:right="795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Львов М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Р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Методы развития речи у учащихся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/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М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Р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Львов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/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Русский язык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научно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педагогический журнал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.-2011. 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№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14.-</w:t>
      </w:r>
      <w:r>
        <w:rPr>
          <w:rFonts w:ascii="Times New Roman" w:hAnsi="Times New Roman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</w:t>
      </w:r>
      <w:r>
        <w:rPr>
          <w:rFonts w:ascii="Times New Roman" w:hAnsi="Times New Roman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.24-28.</w:t>
      </w:r>
    </w:p>
    <w:p>
      <w:pPr>
        <w:pStyle w:val="Normal (Web)"/>
        <w:numPr>
          <w:ilvl w:val="0"/>
          <w:numId w:val="2"/>
        </w:numPr>
        <w:bidi w:val="0"/>
        <w:spacing w:before="0" w:after="0" w:line="360" w:lineRule="auto"/>
        <w:ind w:right="0"/>
        <w:jc w:val="both"/>
        <w:rPr>
          <w:rtl w:val="0"/>
          <w:lang w:val="ru-RU"/>
        </w:rPr>
      </w:pP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Равенский Ю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Сочинения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рассуждения в 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IV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 классе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/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Ю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Равенский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// 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Русский язык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педагогический журнал – 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2012. - 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№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1. 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– С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.38-42.</w:t>
      </w:r>
    </w:p>
    <w:p>
      <w:pPr>
        <w:pStyle w:val="Normal (Web)"/>
        <w:spacing w:line="360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Автор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Соловьева Татьяна Александровна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учитель начальных классов МБОУ «Гимназия №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5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»</w:t>
      </w:r>
    </w:p>
    <w:p>
      <w:pPr>
        <w:pStyle w:val="Normal (Web)"/>
        <w:spacing w:line="360" w:lineRule="auto"/>
        <w:jc w:val="both"/>
      </w:pP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© Соловьева Т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., </w:t>
      </w:r>
      <w:r>
        <w:rPr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2024</w:t>
      </w:r>
      <w:r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1134" w:right="850" w:bottom="1134" w:left="1701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m="http://schemas.openxmlformats.org/officeDocument/2006/math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-2">
    <w:p>
      <w:r>
        <w:t/>
      </w:r>
    </w:p>
  </w:footnote>
  <w:footnote w:id="1">
    <w:p>
      <w:pPr>
        <w:pStyle w:val="List Paragraph"/>
        <w:spacing w:after="60" w:line="270" w:lineRule="atLeast"/>
        <w:ind w:right="795"/>
      </w:pPr>
      <w:r>
        <w:rPr>
          <w:rFonts w:ascii="Times New Roman" w:cs="Times New Roman" w:hAnsi="Times New Roman" w:eastAsia="Times New Roman"/>
          <w:outline w:val="0"/>
          <w:color w:val="000000"/>
          <w:sz w:val="28"/>
          <w:szCs w:val="28"/>
          <w:u w:color="000000"/>
          <w:shd w:val="clear" w:color="auto" w:fill="ffffff"/>
          <w:vertAlign w:val="superscript"/>
          <w14:textFill>
            <w14:solidFill>
              <w14:srgbClr w14:val="000000"/>
            </w14:solidFill>
          </w14:textFill>
        </w:rPr>
        <w:footnoteRef/>
      </w:r>
      <w:r>
        <w:rPr>
          <w:rFonts w:ascii="Times New Roman" w:hAnsi="Times New Roman"/>
          <w:sz w:val="20"/>
          <w:szCs w:val="20"/>
          <w:rtl w:val="0"/>
          <w:lang w:val="ru-RU"/>
        </w:rPr>
        <w:t xml:space="preserve"> </w:t>
      </w:r>
      <w:r>
        <w:rPr>
          <w:rFonts w:ascii="Times New Roman" w:hAnsi="Times New Roman" w:hint="default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Львов М</w:t>
      </w:r>
      <w:r>
        <w:rPr>
          <w:rFonts w:ascii="Times New Roman" w:hAnsi="Times New Roman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hAnsi="Times New Roman" w:hint="default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Р</w:t>
      </w:r>
      <w:r>
        <w:rPr>
          <w:rFonts w:ascii="Times New Roman" w:hAnsi="Times New Roman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Методы развития речи у учащихся</w:t>
      </w:r>
      <w:r>
        <w:rPr>
          <w:rFonts w:ascii="Times New Roman" w:hAnsi="Times New Roman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/</w:t>
      </w:r>
      <w:r>
        <w:rPr>
          <w:rFonts w:ascii="Times New Roman" w:hAnsi="Times New Roman" w:hint="default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М</w:t>
      </w:r>
      <w:r>
        <w:rPr>
          <w:rFonts w:ascii="Times New Roman" w:hAnsi="Times New Roman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hAnsi="Times New Roman" w:hint="default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Р</w:t>
      </w:r>
      <w:r>
        <w:rPr>
          <w:rFonts w:ascii="Times New Roman" w:hAnsi="Times New Roman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hAnsi="Times New Roman" w:hint="default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Львов</w:t>
      </w:r>
      <w:r>
        <w:rPr>
          <w:rFonts w:ascii="Times New Roman" w:hAnsi="Times New Roman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/ </w:t>
      </w:r>
      <w:r>
        <w:rPr>
          <w:rFonts w:ascii="Times New Roman" w:hAnsi="Times New Roman" w:hint="default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Русский язык</w:t>
      </w:r>
      <w:r>
        <w:rPr>
          <w:rFonts w:ascii="Times New Roman" w:hAnsi="Times New Roman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Times New Roman" w:hAnsi="Times New Roman" w:hint="default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научно</w:t>
      </w:r>
      <w:r>
        <w:rPr>
          <w:rFonts w:ascii="Times New Roman" w:hAnsi="Times New Roman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hAnsi="Times New Roman" w:hint="default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педагогический журнал</w:t>
      </w:r>
      <w:r>
        <w:rPr>
          <w:rFonts w:ascii="Times New Roman" w:hAnsi="Times New Roman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-2011. </w:t>
      </w:r>
      <w:r>
        <w:rPr>
          <w:rFonts w:ascii="Times New Roman" w:hAnsi="Times New Roman" w:hint="default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№</w:t>
      </w:r>
      <w:r>
        <w:rPr>
          <w:rFonts w:ascii="Times New Roman" w:hAnsi="Times New Roman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14.-</w:t>
      </w:r>
      <w:r>
        <w:rPr>
          <w:rFonts w:ascii="Times New Roman" w:hAnsi="Times New Roman" w:hint="default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</w:t>
      </w:r>
      <w:r>
        <w:rPr>
          <w:rFonts w:ascii="Times New Roman" w:hAnsi="Times New Roman"/>
          <w:outline w:val="0"/>
          <w:color w:val="000000"/>
          <w:sz w:val="20"/>
          <w:szCs w:val="2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.24-28.</w:t>
      </w:r>
    </w:p>
  </w:footnote>
  <w:footnote w:id="2">
    <w:p>
      <w:pPr>
        <w:pStyle w:val="footnote text"/>
        <w:ind w:left="720" w:firstLine="0"/>
      </w:pPr>
      <w:r>
        <w:rPr>
          <w:rFonts w:ascii="Times New Roman" w:cs="Times New Roman" w:hAnsi="Times New Roman" w:eastAsia="Times New Roman"/>
          <w:outline w:val="0"/>
          <w:color w:val="000000"/>
          <w:sz w:val="28"/>
          <w:szCs w:val="28"/>
          <w:u w:color="000000"/>
          <w:shd w:val="clear" w:color="auto" w:fill="ffffff"/>
          <w:vertAlign w:val="superscript"/>
          <w14:textFill>
            <w14:solidFill>
              <w14:srgbClr w14:val="000000"/>
            </w14:solidFill>
          </w14:textFill>
        </w:rPr>
        <w:footnoteRef/>
      </w:r>
      <w:r>
        <w:rPr>
          <w:rFonts w:ascii="Times New Roman" w:hAnsi="Times New Roman" w:hint="default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Алдакаева Н</w:t>
      </w:r>
      <w:r>
        <w:rPr>
          <w:rFonts w:ascii="Times New Roman" w:hAnsi="Times New Roman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hAnsi="Times New Roman" w:hint="default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Г</w:t>
      </w:r>
      <w:r>
        <w:rPr>
          <w:rFonts w:ascii="Times New Roman" w:hAnsi="Times New Roman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hAnsi="Times New Roman" w:hint="default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Сочинение как основной вид творческой работы при обучении языку </w:t>
      </w:r>
      <w:r>
        <w:rPr>
          <w:rFonts w:ascii="Times New Roman" w:hAnsi="Times New Roman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Times New Roman" w:hAnsi="Times New Roman" w:hint="default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Русский язык </w:t>
      </w:r>
      <w:r>
        <w:rPr>
          <w:rFonts w:ascii="Times New Roman" w:hAnsi="Times New Roman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/</w:t>
      </w:r>
      <w:r>
        <w:rPr>
          <w:rFonts w:ascii="Times New Roman" w:hAnsi="Times New Roman" w:hint="default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 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"https://catalog.msu.by/opac/app/webroot/index.php?url=/auteurs/view/8661/source:default"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ru-RU"/>
        </w:rPr>
        <w:t>Н</w:t>
      </w:r>
      <w:r>
        <w:rPr>
          <w:rStyle w:val="Hyperlink.0"/>
          <w:rtl w:val="0"/>
          <w:lang w:val="ru-RU"/>
        </w:rPr>
        <w:t xml:space="preserve">. </w:t>
      </w:r>
      <w:r>
        <w:rPr>
          <w:rStyle w:val="Hyperlink.0"/>
          <w:rtl w:val="0"/>
          <w:lang w:val="ru-RU"/>
        </w:rPr>
        <w:t>Г</w:t>
      </w:r>
      <w:r>
        <w:rPr>
          <w:rStyle w:val="Hyperlink.0"/>
          <w:rtl w:val="0"/>
          <w:lang w:val="ru-RU"/>
        </w:rPr>
        <w:t xml:space="preserve">. </w:t>
      </w:r>
      <w:r>
        <w:rPr>
          <w:rStyle w:val="Hyperlink.0"/>
          <w:rtl w:val="0"/>
          <w:lang w:val="ru-RU"/>
        </w:rPr>
        <w:t>Алдакаева</w:t>
      </w:r>
      <w:r>
        <w:rPr/>
        <w:fldChar w:fldCharType="end" w:fldLock="0"/>
      </w:r>
      <w:r>
        <w:rPr>
          <w:rFonts w:ascii="Times New Roman" w:hAnsi="Times New Roman" w:hint="default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 </w:t>
      </w:r>
      <w:r>
        <w:rPr>
          <w:rFonts w:ascii="Times New Roman" w:hAnsi="Times New Roman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// </w:t>
      </w:r>
      <w:r>
        <w:rPr>
          <w:rFonts w:ascii="Times New Roman" w:hAnsi="Times New Roman" w:hint="default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журнал Русский язык в школе </w:t>
      </w:r>
      <w:r>
        <w:rPr>
          <w:rFonts w:ascii="Times New Roman" w:hAnsi="Times New Roman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Times New Roman" w:hAnsi="Times New Roman" w:hint="default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Научно</w:t>
      </w:r>
      <w:r>
        <w:rPr>
          <w:rFonts w:ascii="Times New Roman" w:hAnsi="Times New Roman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rFonts w:ascii="Times New Roman" w:hAnsi="Times New Roman" w:hint="default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методич</w:t>
      </w:r>
      <w:r>
        <w:rPr>
          <w:rFonts w:ascii="Times New Roman" w:hAnsi="Times New Roman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журнал </w:t>
      </w:r>
      <w:r>
        <w:rPr>
          <w:rFonts w:ascii="Times New Roman" w:hAnsi="Times New Roman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/</w:t>
      </w:r>
      <w:r>
        <w:rPr>
          <w:rFonts w:ascii="Times New Roman" w:hAnsi="Times New Roman" w:hint="default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 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"https://catalog.msu.by/opac/app/webroot/index.php?url=/auteurs/view/377/source:default"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ru-RU"/>
        </w:rPr>
        <w:t>М</w:t>
      </w:r>
      <w:r>
        <w:rPr>
          <w:rStyle w:val="Hyperlink.0"/>
          <w:rtl w:val="0"/>
          <w:lang w:val="ru-RU"/>
        </w:rPr>
        <w:t>-</w:t>
      </w:r>
      <w:r>
        <w:rPr>
          <w:rStyle w:val="Hyperlink.0"/>
          <w:rtl w:val="0"/>
          <w:lang w:val="ru-RU"/>
        </w:rPr>
        <w:t>в образования РФ</w:t>
      </w:r>
      <w:r>
        <w:rPr/>
        <w:fldChar w:fldCharType="end" w:fldLock="0"/>
      </w:r>
      <w:r>
        <w:rPr>
          <w:rFonts w:ascii="Times New Roman" w:hAnsi="Times New Roman" w:hint="default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 </w:t>
      </w:r>
      <w:r>
        <w:rPr>
          <w:rFonts w:ascii="Times New Roman" w:hAnsi="Times New Roman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Times New Roman" w:hAnsi="Times New Roman" w:hint="default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– </w:t>
      </w:r>
      <w:r>
        <w:rPr>
          <w:rFonts w:ascii="Times New Roman" w:hAnsi="Times New Roman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2001 . </w:t>
      </w:r>
      <w:r>
        <w:rPr>
          <w:rFonts w:ascii="Times New Roman" w:hAnsi="Times New Roman" w:hint="default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– </w:t>
      </w:r>
      <w:r>
        <w:rPr>
          <w:rFonts w:ascii="Times New Roman" w:hAnsi="Times New Roman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N6 . </w:t>
      </w:r>
      <w:r>
        <w:rPr>
          <w:rFonts w:ascii="Times New Roman" w:hAnsi="Times New Roman" w:hint="default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– С</w:t>
      </w:r>
      <w:r>
        <w:rPr>
          <w:rFonts w:ascii="Times New Roman" w:hAnsi="Times New Roman"/>
          <w:outline w:val="0"/>
          <w:color w:val="000000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10-16. </w:t>
      </w:r>
    </w:p>
  </w:footnote>
  <w:footnote w:id="3">
    <w:p>
      <w:pPr>
        <w:pStyle w:val="footnote text"/>
        <w:ind w:left="360" w:firstLine="0"/>
      </w:pPr>
      <w:r>
        <w:rPr>
          <w:rFonts w:ascii="Times New Roman" w:cs="Times New Roman" w:hAnsi="Times New Roman" w:eastAsia="Times New Roman"/>
          <w:b w:val="1"/>
          <w:bCs w:val="1"/>
          <w:sz w:val="28"/>
          <w:szCs w:val="28"/>
          <w:shd w:val="clear" w:color="auto" w:fill="ffffff"/>
          <w:vertAlign w:val="superscript"/>
        </w:rPr>
        <w:footnoteRef/>
      </w:r>
      <w:r>
        <w:rPr>
          <w:rFonts w:ascii="Times New Roman" w:hAnsi="Times New Roman" w:hint="default"/>
          <w:rtl w:val="0"/>
          <w:lang w:val="ru-RU"/>
        </w:rPr>
        <w:t xml:space="preserve"> Ладыженская Т</w:t>
      </w:r>
      <w:r>
        <w:rPr>
          <w:rFonts w:ascii="Times New Roman" w:hAnsi="Times New Roman"/>
          <w:rtl w:val="0"/>
          <w:lang w:val="ru-RU"/>
        </w:rPr>
        <w:t>.</w:t>
      </w:r>
      <w:r>
        <w:rPr>
          <w:rFonts w:ascii="Times New Roman" w:hAnsi="Times New Roman" w:hint="default"/>
          <w:rtl w:val="0"/>
          <w:lang w:val="ru-RU"/>
        </w:rPr>
        <w:t>А</w:t>
      </w:r>
      <w:r>
        <w:rPr>
          <w:rFonts w:ascii="Times New Roman" w:hAnsi="Times New Roman"/>
          <w:rtl w:val="0"/>
          <w:lang w:val="ru-RU"/>
        </w:rPr>
        <w:t xml:space="preserve">. </w:t>
      </w:r>
      <w:r>
        <w:rPr>
          <w:rFonts w:ascii="Times New Roman" w:hAnsi="Times New Roman" w:hint="default"/>
          <w:rtl w:val="0"/>
          <w:lang w:val="ru-RU"/>
        </w:rPr>
        <w:t>Система работы по развитию связной речи учащихся</w:t>
      </w:r>
      <w:r>
        <w:rPr>
          <w:rFonts w:ascii="Times New Roman" w:hAnsi="Times New Roman"/>
          <w:rtl w:val="0"/>
          <w:lang w:val="ru-RU"/>
        </w:rPr>
        <w:t xml:space="preserve">: </w:t>
      </w:r>
      <w:r>
        <w:rPr>
          <w:rFonts w:ascii="Times New Roman" w:hAnsi="Times New Roman" w:hint="default"/>
          <w:rtl w:val="0"/>
          <w:lang w:val="ru-RU"/>
        </w:rPr>
        <w:t>учебное пособие</w:t>
      </w:r>
      <w:r>
        <w:rPr>
          <w:rFonts w:ascii="Times New Roman" w:hAnsi="Times New Roman"/>
          <w:rtl w:val="0"/>
          <w:lang w:val="ru-RU"/>
        </w:rPr>
        <w:t xml:space="preserve">/ </w:t>
      </w:r>
      <w:r>
        <w:rPr>
          <w:rFonts w:ascii="Times New Roman" w:hAnsi="Times New Roman" w:hint="default"/>
          <w:rtl w:val="0"/>
          <w:lang w:val="ru-RU"/>
        </w:rPr>
        <w:t>Т</w:t>
      </w:r>
      <w:r>
        <w:rPr>
          <w:rFonts w:ascii="Times New Roman" w:hAnsi="Times New Roman"/>
          <w:rtl w:val="0"/>
          <w:lang w:val="ru-RU"/>
        </w:rPr>
        <w:t>.</w:t>
      </w:r>
      <w:r>
        <w:rPr>
          <w:rFonts w:ascii="Times New Roman" w:hAnsi="Times New Roman" w:hint="default"/>
          <w:rtl w:val="0"/>
          <w:lang w:val="ru-RU"/>
        </w:rPr>
        <w:t>А</w:t>
      </w:r>
      <w:r>
        <w:rPr>
          <w:rFonts w:ascii="Times New Roman" w:hAnsi="Times New Roman"/>
          <w:rtl w:val="0"/>
          <w:lang w:val="ru-RU"/>
        </w:rPr>
        <w:t xml:space="preserve">. </w:t>
      </w:r>
      <w:r>
        <w:rPr>
          <w:rFonts w:ascii="Times New Roman" w:hAnsi="Times New Roman" w:hint="default"/>
          <w:rtl w:val="0"/>
          <w:lang w:val="ru-RU"/>
        </w:rPr>
        <w:t>Ладыженская</w:t>
      </w:r>
      <w:r>
        <w:rPr>
          <w:rFonts w:ascii="Times New Roman" w:hAnsi="Times New Roman"/>
          <w:rtl w:val="0"/>
          <w:lang w:val="ru-RU"/>
        </w:rPr>
        <w:t>.-</w:t>
      </w:r>
      <w:r>
        <w:rPr>
          <w:rFonts w:ascii="Times New Roman" w:hAnsi="Times New Roman" w:hint="default"/>
          <w:rtl w:val="0"/>
          <w:lang w:val="ru-RU"/>
        </w:rPr>
        <w:t>М</w:t>
      </w:r>
      <w:r>
        <w:rPr>
          <w:rFonts w:ascii="Times New Roman" w:hAnsi="Times New Roman"/>
          <w:rtl w:val="0"/>
          <w:lang w:val="ru-RU"/>
        </w:rPr>
        <w:t xml:space="preserve">.: </w:t>
      </w:r>
      <w:r>
        <w:rPr>
          <w:rFonts w:ascii="Times New Roman" w:hAnsi="Times New Roman" w:hint="default"/>
          <w:rtl w:val="0"/>
          <w:lang w:val="ru-RU"/>
        </w:rPr>
        <w:t>Издательство ТАУС</w:t>
      </w:r>
      <w:r>
        <w:rPr>
          <w:rFonts w:ascii="Times New Roman" w:hAnsi="Times New Roman"/>
          <w:rtl w:val="0"/>
          <w:lang w:val="ru-RU"/>
        </w:rPr>
        <w:t xml:space="preserve">,2010.- </w:t>
      </w:r>
      <w:r>
        <w:rPr>
          <w:rFonts w:ascii="Times New Roman" w:hAnsi="Times New Roman" w:hint="default"/>
          <w:rtl w:val="0"/>
          <w:lang w:val="ru-RU"/>
        </w:rPr>
        <w:t>с</w:t>
      </w:r>
      <w:r>
        <w:rPr>
          <w:rFonts w:ascii="Times New Roman" w:hAnsi="Times New Roman"/>
          <w:rtl w:val="0"/>
          <w:lang w:val="ru-RU"/>
        </w:rPr>
        <w:t>.147.</w:t>
      </w:r>
    </w:p>
  </w:footnote>
  <w:footnote w:id="4">
    <w:p>
      <w:pPr>
        <w:pStyle w:val="footnote text"/>
        <w:ind w:left="360" w:firstLine="0"/>
      </w:pPr>
      <w:r>
        <w:rPr>
          <w:outline w:val="0"/>
          <w:color w:val="000000"/>
          <w:sz w:val="28"/>
          <w:szCs w:val="28"/>
          <w:u w:color="000000"/>
          <w:vertAlign w:val="superscript"/>
          <w14:textFill>
            <w14:solidFill>
              <w14:srgbClr w14:val="000000"/>
            </w14:solidFill>
          </w14:textFill>
        </w:rPr>
        <w:footnoteRef/>
      </w:r>
      <w:r>
        <w:rPr>
          <w:rFonts w:ascii="Times New Roman" w:hAnsi="Times New Roman" w:hint="default"/>
          <w:rtl w:val="0"/>
          <w:lang w:val="ru-RU"/>
        </w:rPr>
        <w:t xml:space="preserve"> Алиев Г</w:t>
      </w:r>
      <w:r>
        <w:rPr>
          <w:rFonts w:ascii="Times New Roman" w:hAnsi="Times New Roman"/>
          <w:rtl w:val="0"/>
          <w:lang w:val="ru-RU"/>
        </w:rPr>
        <w:t>.</w:t>
      </w:r>
      <w:r>
        <w:rPr>
          <w:rFonts w:ascii="Times New Roman" w:hAnsi="Times New Roman" w:hint="default"/>
          <w:rtl w:val="0"/>
          <w:lang w:val="ru-RU"/>
        </w:rPr>
        <w:t>К</w:t>
      </w:r>
      <w:r>
        <w:rPr>
          <w:rFonts w:ascii="Times New Roman" w:hAnsi="Times New Roman"/>
          <w:rtl w:val="0"/>
          <w:lang w:val="ru-RU"/>
        </w:rPr>
        <w:t xml:space="preserve">. </w:t>
      </w:r>
      <w:r>
        <w:rPr>
          <w:rFonts w:ascii="Times New Roman" w:hAnsi="Times New Roman" w:hint="default"/>
          <w:rtl w:val="0"/>
          <w:lang w:val="ru-RU"/>
        </w:rPr>
        <w:t>Учимся рассуждать</w:t>
      </w:r>
      <w:r>
        <w:rPr>
          <w:rFonts w:ascii="Times New Roman" w:hAnsi="Times New Roman"/>
          <w:rtl w:val="0"/>
          <w:lang w:val="ru-RU"/>
        </w:rPr>
        <w:t>/</w:t>
      </w:r>
      <w:r>
        <w:rPr>
          <w:rFonts w:ascii="Times New Roman" w:hAnsi="Times New Roman" w:hint="default"/>
          <w:rtl w:val="0"/>
          <w:lang w:val="ru-RU"/>
        </w:rPr>
        <w:t>Г</w:t>
      </w:r>
      <w:r>
        <w:rPr>
          <w:rFonts w:ascii="Times New Roman" w:hAnsi="Times New Roman"/>
          <w:rtl w:val="0"/>
          <w:lang w:val="ru-RU"/>
        </w:rPr>
        <w:t>.</w:t>
      </w:r>
      <w:r>
        <w:rPr>
          <w:rFonts w:ascii="Times New Roman" w:hAnsi="Times New Roman" w:hint="default"/>
          <w:rtl w:val="0"/>
          <w:lang w:val="ru-RU"/>
        </w:rPr>
        <w:t>К</w:t>
      </w:r>
      <w:r>
        <w:rPr>
          <w:rFonts w:ascii="Times New Roman" w:hAnsi="Times New Roman"/>
          <w:rtl w:val="0"/>
          <w:lang w:val="ru-RU"/>
        </w:rPr>
        <w:t>.</w:t>
      </w:r>
      <w:r>
        <w:rPr>
          <w:rFonts w:ascii="Times New Roman" w:hAnsi="Times New Roman" w:hint="default"/>
          <w:rtl w:val="0"/>
          <w:lang w:val="ru-RU"/>
        </w:rPr>
        <w:t xml:space="preserve">Алиев </w:t>
      </w:r>
      <w:r>
        <w:rPr>
          <w:rFonts w:ascii="Times New Roman" w:hAnsi="Times New Roman"/>
          <w:rtl w:val="0"/>
          <w:lang w:val="ru-RU"/>
        </w:rPr>
        <w:t xml:space="preserve">// </w:t>
      </w:r>
      <w:r>
        <w:rPr>
          <w:rFonts w:ascii="Times New Roman" w:hAnsi="Times New Roman" w:hint="default"/>
          <w:rtl w:val="0"/>
          <w:lang w:val="ru-RU"/>
        </w:rPr>
        <w:t>Русский язык</w:t>
      </w:r>
      <w:r>
        <w:rPr>
          <w:rFonts w:ascii="Times New Roman" w:hAnsi="Times New Roman"/>
          <w:rtl w:val="0"/>
          <w:lang w:val="ru-RU"/>
        </w:rPr>
        <w:t xml:space="preserve">: </w:t>
      </w:r>
      <w:r>
        <w:rPr>
          <w:rFonts w:ascii="Times New Roman" w:hAnsi="Times New Roman" w:hint="default"/>
          <w:rtl w:val="0"/>
          <w:lang w:val="ru-RU"/>
        </w:rPr>
        <w:t>научно</w:t>
      </w:r>
      <w:r>
        <w:rPr>
          <w:rFonts w:ascii="Times New Roman" w:hAnsi="Times New Roman"/>
          <w:rtl w:val="0"/>
          <w:lang w:val="ru-RU"/>
        </w:rPr>
        <w:t>-</w:t>
      </w:r>
      <w:r>
        <w:rPr>
          <w:rFonts w:ascii="Times New Roman" w:hAnsi="Times New Roman" w:hint="default"/>
          <w:rtl w:val="0"/>
          <w:lang w:val="ru-RU"/>
        </w:rPr>
        <w:t>методический журнал</w:t>
      </w:r>
      <w:r>
        <w:rPr>
          <w:rFonts w:ascii="Times New Roman" w:hAnsi="Times New Roman"/>
          <w:rtl w:val="0"/>
          <w:lang w:val="ru-RU"/>
        </w:rPr>
        <w:t xml:space="preserve">. -2014. </w:t>
      </w:r>
      <w:r>
        <w:rPr>
          <w:rFonts w:ascii="Times New Roman" w:hAnsi="Times New Roman" w:hint="default"/>
          <w:rtl w:val="0"/>
          <w:lang w:val="ru-RU"/>
        </w:rPr>
        <w:t>№</w:t>
      </w:r>
      <w:r>
        <w:rPr>
          <w:rFonts w:ascii="Times New Roman" w:hAnsi="Times New Roman"/>
          <w:rtl w:val="0"/>
          <w:lang w:val="ru-RU"/>
        </w:rPr>
        <w:t>3.-</w:t>
      </w:r>
      <w:r>
        <w:rPr>
          <w:rFonts w:ascii="Times New Roman" w:hAnsi="Times New Roman" w:hint="default"/>
          <w:rtl w:val="0"/>
          <w:lang w:val="ru-RU"/>
        </w:rPr>
        <w:t>с</w:t>
      </w:r>
      <w:r>
        <w:rPr>
          <w:rFonts w:ascii="Times New Roman" w:hAnsi="Times New Roman"/>
          <w:rtl w:val="0"/>
          <w:lang w:val="ru-RU"/>
        </w:rPr>
        <w:t>.7-18.</w:t>
      </w:r>
    </w:p>
  </w:footnote>
  <w:footnote w:id="5">
    <w:p>
      <w:pPr>
        <w:pStyle w:val="footnote text"/>
        <w:ind w:left="720" w:firstLine="0"/>
      </w:pPr>
      <w:r>
        <w:rPr>
          <w:outline w:val="0"/>
          <w:color w:val="000000"/>
          <w:sz w:val="28"/>
          <w:szCs w:val="28"/>
          <w:u w:color="000000"/>
          <w:vertAlign w:val="superscript"/>
          <w14:textFill>
            <w14:solidFill>
              <w14:srgbClr w14:val="000000"/>
            </w14:solidFill>
          </w14:textFill>
        </w:rPr>
        <w:footnoteRef/>
      </w:r>
      <w:r>
        <w:rPr>
          <w:rFonts w:ascii="Times New Roman" w:hAnsi="Times New Roman" w:hint="default"/>
          <w:rtl w:val="0"/>
          <w:lang w:val="ru-RU"/>
        </w:rPr>
        <w:t xml:space="preserve"> Равенский Ю</w:t>
      </w:r>
      <w:r>
        <w:rPr>
          <w:rFonts w:ascii="Times New Roman" w:hAnsi="Times New Roman"/>
          <w:rtl w:val="0"/>
          <w:lang w:val="ru-RU"/>
        </w:rPr>
        <w:t>.</w:t>
      </w:r>
      <w:r>
        <w:rPr>
          <w:rFonts w:ascii="Times New Roman" w:hAnsi="Times New Roman" w:hint="default"/>
          <w:rtl w:val="0"/>
          <w:lang w:val="ru-RU"/>
        </w:rPr>
        <w:t>И</w:t>
      </w:r>
      <w:r>
        <w:rPr>
          <w:rFonts w:ascii="Times New Roman" w:hAnsi="Times New Roman"/>
          <w:rtl w:val="0"/>
          <w:lang w:val="ru-RU"/>
        </w:rPr>
        <w:t xml:space="preserve">. </w:t>
      </w:r>
      <w:r>
        <w:rPr>
          <w:rFonts w:ascii="Times New Roman" w:hAnsi="Times New Roman" w:hint="default"/>
          <w:rtl w:val="0"/>
          <w:lang w:val="ru-RU"/>
        </w:rPr>
        <w:t>Сочинения</w:t>
      </w:r>
      <w:r>
        <w:rPr>
          <w:rFonts w:ascii="Times New Roman" w:hAnsi="Times New Roman"/>
          <w:rtl w:val="0"/>
          <w:lang w:val="ru-RU"/>
        </w:rPr>
        <w:t>-</w:t>
      </w:r>
      <w:r>
        <w:rPr>
          <w:rFonts w:ascii="Times New Roman" w:hAnsi="Times New Roman" w:hint="default"/>
          <w:rtl w:val="0"/>
          <w:lang w:val="ru-RU"/>
        </w:rPr>
        <w:t>рассуждения в </w:t>
      </w:r>
      <w:r>
        <w:rPr>
          <w:rFonts w:ascii="Times New Roman" w:hAnsi="Times New Roman"/>
          <w:rtl w:val="0"/>
          <w:lang w:val="ru-RU"/>
        </w:rPr>
        <w:t>IV</w:t>
      </w:r>
      <w:r>
        <w:rPr>
          <w:rFonts w:ascii="Times New Roman" w:hAnsi="Times New Roman" w:hint="default"/>
          <w:rtl w:val="0"/>
          <w:lang w:val="ru-RU"/>
        </w:rPr>
        <w:t> классе</w:t>
      </w:r>
      <w:r>
        <w:rPr>
          <w:rFonts w:ascii="Times New Roman" w:hAnsi="Times New Roman"/>
          <w:rtl w:val="0"/>
          <w:lang w:val="ru-RU"/>
        </w:rPr>
        <w:t>/</w:t>
      </w:r>
      <w:r>
        <w:rPr>
          <w:rFonts w:ascii="Times New Roman" w:hAnsi="Times New Roman" w:hint="default"/>
          <w:rtl w:val="0"/>
          <w:lang w:val="ru-RU"/>
        </w:rPr>
        <w:t>Ю</w:t>
      </w:r>
      <w:r>
        <w:rPr>
          <w:rFonts w:ascii="Times New Roman" w:hAnsi="Times New Roman"/>
          <w:rtl w:val="0"/>
          <w:lang w:val="ru-RU"/>
        </w:rPr>
        <w:t>.</w:t>
      </w:r>
      <w:r>
        <w:rPr>
          <w:rFonts w:ascii="Times New Roman" w:hAnsi="Times New Roman" w:hint="default"/>
          <w:rtl w:val="0"/>
          <w:lang w:val="ru-RU"/>
        </w:rPr>
        <w:t>И</w:t>
      </w:r>
      <w:r>
        <w:rPr>
          <w:rFonts w:ascii="Times New Roman" w:hAnsi="Times New Roman"/>
          <w:rtl w:val="0"/>
          <w:lang w:val="ru-RU"/>
        </w:rPr>
        <w:t xml:space="preserve">. </w:t>
      </w:r>
      <w:r>
        <w:rPr>
          <w:rFonts w:ascii="Times New Roman" w:hAnsi="Times New Roman" w:hint="default"/>
          <w:rtl w:val="0"/>
          <w:lang w:val="ru-RU"/>
        </w:rPr>
        <w:t>Равенский</w:t>
      </w:r>
      <w:r>
        <w:rPr>
          <w:rFonts w:ascii="Times New Roman" w:hAnsi="Times New Roman"/>
          <w:rtl w:val="0"/>
          <w:lang w:val="ru-RU"/>
        </w:rPr>
        <w:t xml:space="preserve">// </w:t>
      </w:r>
      <w:r>
        <w:rPr>
          <w:rFonts w:ascii="Times New Roman" w:hAnsi="Times New Roman" w:hint="default"/>
          <w:rtl w:val="0"/>
          <w:lang w:val="ru-RU"/>
        </w:rPr>
        <w:t>Русский язык</w:t>
      </w:r>
      <w:r>
        <w:rPr>
          <w:rFonts w:ascii="Times New Roman" w:hAnsi="Times New Roman"/>
          <w:rtl w:val="0"/>
          <w:lang w:val="ru-RU"/>
        </w:rPr>
        <w:t xml:space="preserve">: </w:t>
      </w:r>
      <w:r>
        <w:rPr>
          <w:rFonts w:ascii="Times New Roman" w:hAnsi="Times New Roman" w:hint="default"/>
          <w:rtl w:val="0"/>
          <w:lang w:val="ru-RU"/>
        </w:rPr>
        <w:t xml:space="preserve">педагогический журнал – </w:t>
      </w:r>
      <w:r>
        <w:rPr>
          <w:rFonts w:ascii="Times New Roman" w:hAnsi="Times New Roman"/>
          <w:rtl w:val="0"/>
          <w:lang w:val="ru-RU"/>
        </w:rPr>
        <w:t xml:space="preserve">2012. - </w:t>
      </w:r>
      <w:r>
        <w:rPr>
          <w:rFonts w:ascii="Times New Roman" w:hAnsi="Times New Roman" w:hint="default"/>
          <w:rtl w:val="0"/>
          <w:lang w:val="ru-RU"/>
        </w:rPr>
        <w:t>№</w:t>
      </w:r>
      <w:r>
        <w:rPr>
          <w:rFonts w:ascii="Times New Roman" w:hAnsi="Times New Roman"/>
          <w:rtl w:val="0"/>
          <w:lang w:val="ru-RU"/>
        </w:rPr>
        <w:t xml:space="preserve">1. </w:t>
      </w:r>
      <w:r>
        <w:rPr>
          <w:rFonts w:ascii="Times New Roman" w:hAnsi="Times New Roman" w:hint="default"/>
          <w:rtl w:val="0"/>
          <w:lang w:val="ru-RU"/>
        </w:rPr>
        <w:t>– С</w:t>
      </w:r>
      <w:r>
        <w:rPr>
          <w:rFonts w:ascii="Times New Roman" w:hAnsi="Times New Roman"/>
          <w:rtl w:val="0"/>
          <w:lang w:val="ru-RU"/>
        </w:rPr>
        <w:t>.38-42.</w:t>
      </w:r>
    </w:p>
  </w:footnote>
</w:footnotes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Импортированный стиль 1"/>
  </w:abstractNum>
  <w:abstractNum w:abstractNumId="1">
    <w:multiLevelType w:val="hybridMultilevel"/>
    <w:styleLink w:val="Импортированный стиль 1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footnotePr>
    <w:numFmt w:val="decimal"/>
    <w:numStart w:val="1"/>
    <w:numRestart w:val="continuous"/>
    <w:footnote w:id="-1"/>
    <w:footnote w:id="0"/>
    <w:footnote w:id="-2"/>
  </w:footnotePr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72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paragraph" w:styleId="footnote text">
    <w:name w:val="footnote text"/>
    <w:next w:val="footnote 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character" w:styleId="Ссылка">
    <w:name w:val="Ссылка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character" w:styleId="Hyperlink.0">
    <w:name w:val="Hyperlink.0"/>
    <w:basedOn w:val="Ссылка"/>
    <w:next w:val="Hyperlink.0"/>
    <w:rPr>
      <w:rFonts w:ascii="Times New Roman" w:cs="Times New Roman" w:hAnsi="Times New Roman" w:eastAsia="Times New Roman"/>
      <w:outline w:val="0"/>
      <w:color w:val="000000"/>
      <w:u w:color="000000"/>
      <w14:textFill>
        <w14:solidFill>
          <w14:srgbClr w14:val="000000"/>
        </w14:solidFill>
      </w14:textFill>
    </w:rPr>
  </w:style>
  <w:style w:type="paragraph" w:styleId="Normal (Web)">
    <w:name w:val="Normal (Web)"/>
    <w:next w:val="Normal (Web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00" w:after="10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numbering" w:styleId="Импортированный стиль 1">
    <w:name w:val="Импортированный стиль 1"/>
    <w:pPr>
      <w:numPr>
        <w:numId w:val="1"/>
      </w:numPr>
    </w:pPr>
  </w:style>
  <w:style w:type="character" w:styleId="Hyperlink.1">
    <w:name w:val="Hyperlink.1"/>
    <w:basedOn w:val="Ссылка"/>
    <w:next w:val="Hyperlink.1"/>
    <w:rPr>
      <w:outline w:val="0"/>
      <w:color w:val="000000"/>
      <w:u w:val="none" w:color="000000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otnotes" Target="footnotes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