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022" w:rsidRDefault="005B6022" w:rsidP="005B6022">
      <w:pPr>
        <w:widowControl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B602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Нетрадиционные уроки как форма</w:t>
      </w:r>
      <w:r w:rsidRPr="005B6022">
        <w:rPr>
          <w:rFonts w:ascii="Times New Roman" w:eastAsia="Calibri" w:hAnsi="Times New Roman" w:cs="Times New Roman"/>
          <w:b/>
          <w:sz w:val="28"/>
          <w:szCs w:val="28"/>
        </w:rPr>
        <w:t xml:space="preserve"> повышения качества знаний младших школьников</w:t>
      </w:r>
    </w:p>
    <w:p w:rsidR="005B6022" w:rsidRPr="005B6022" w:rsidRDefault="005B6022" w:rsidP="005B6022">
      <w:pPr>
        <w:widowControl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6022">
        <w:rPr>
          <w:rFonts w:ascii="Times New Roman" w:eastAsia="Calibri" w:hAnsi="Times New Roman" w:cs="Times New Roman"/>
          <w:sz w:val="28"/>
          <w:szCs w:val="28"/>
        </w:rPr>
        <w:t>Григорьева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B6022">
        <w:rPr>
          <w:rFonts w:ascii="Times New Roman" w:eastAsia="Calibri" w:hAnsi="Times New Roman" w:cs="Times New Roman"/>
          <w:sz w:val="28"/>
          <w:szCs w:val="28"/>
        </w:rPr>
        <w:t xml:space="preserve">Ю.В., </w:t>
      </w:r>
    </w:p>
    <w:p w:rsidR="005B6022" w:rsidRPr="005B6022" w:rsidRDefault="005B6022" w:rsidP="005B6022">
      <w:pPr>
        <w:widowControl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6022">
        <w:rPr>
          <w:rFonts w:ascii="Times New Roman" w:eastAsia="Calibri" w:hAnsi="Times New Roman" w:cs="Times New Roman"/>
          <w:sz w:val="28"/>
          <w:szCs w:val="28"/>
        </w:rPr>
        <w:t>учитель начальных классов</w:t>
      </w:r>
    </w:p>
    <w:p w:rsidR="005B6022" w:rsidRPr="005B6022" w:rsidRDefault="005B6022" w:rsidP="005B6022">
      <w:pPr>
        <w:widowControl w:val="0"/>
        <w:spacing w:after="0" w:line="36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5B6022">
        <w:rPr>
          <w:rFonts w:ascii="Times New Roman" w:eastAsia="Calibri" w:hAnsi="Times New Roman" w:cs="Times New Roman"/>
          <w:sz w:val="28"/>
          <w:szCs w:val="28"/>
        </w:rPr>
        <w:t xml:space="preserve">МАОУ СОШ №9 г. Боровичи 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6022" w:rsidRDefault="005B6022" w:rsidP="005B6022">
      <w:pPr>
        <w:pStyle w:val="a3"/>
        <w:widowControl w:val="0"/>
        <w:shd w:val="clear" w:color="auto" w:fill="FFFFFF"/>
        <w:spacing w:beforeAutospacing="0" w:after="0" w:afterAutospacing="0" w:line="360" w:lineRule="auto"/>
        <w:ind w:firstLine="709"/>
        <w:jc w:val="both"/>
        <w:rPr>
          <w:rFonts w:ascii="MuseoSansCyrl" w:hAnsi="MuseoSansCyrl" w:hint="eastAsia"/>
          <w:color w:val="000000"/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lang w:val="ru-RU"/>
        </w:rPr>
        <w:t>Нетрадиционные уроки в начальной школе по-прежнему занимают значи</w:t>
      </w:r>
      <w:r>
        <w:rPr>
          <w:sz w:val="28"/>
          <w:szCs w:val="28"/>
          <w:lang w:val="ru-RU"/>
        </w:rPr>
        <w:softHyphen/>
        <w:t xml:space="preserve">тельное место. Это связано с возрастными особенностями младших школьников, игровой основой данных уроков, оригинальностью их проведения. В </w:t>
      </w:r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t>нетрадици</w:t>
      </w:r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softHyphen/>
        <w:t>онном обучении деятельность учителя меняется коренным образом. Теперь глав</w:t>
      </w:r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softHyphen/>
        <w:t>ная задача учителя не «донести», «преподнести», «объяснить» и «показать» уча</w:t>
      </w:r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softHyphen/>
        <w:t>щимся, а организовать совместный поиск решения возникшей перед ними задачи. Учитель начинает выступать как режиссер мини-спектакля, который рождается непосредственно в классе. Новые условия обучения требуют от учителя умения выслушать всех желающих по каждому вопросу, не отвергнув ни один ответ, встать на позицию каждого отвечающего, понять логику его рассуждения и найти выход из постоянно меняющейся учебной ситуации, анализировать ответы, предложения детей и незаметно вести их к решению проблемы. Роль обучения состоит не только в накоплении суммы знаний, умений и навыков, но и подго</w:t>
      </w:r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softHyphen/>
        <w:t xml:space="preserve">товки школьника как субъекта своей образовательной деятельности. Но задачи остаются неизменными многие десятилетия: это </w:t>
      </w:r>
      <w:proofErr w:type="gramStart"/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t>всё то</w:t>
      </w:r>
      <w:proofErr w:type="gramEnd"/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t xml:space="preserve"> же воспитание и развитие личности, основным средством решения которых продолжает оставаться позна</w:t>
      </w:r>
      <w:r>
        <w:rPr>
          <w:rFonts w:ascii="MuseoSansCyrl" w:hAnsi="MuseoSansCyrl"/>
          <w:color w:val="000000"/>
          <w:sz w:val="28"/>
          <w:szCs w:val="28"/>
          <w:shd w:val="clear" w:color="auto" w:fill="FFFFFF"/>
          <w:lang w:val="ru-RU"/>
        </w:rPr>
        <w:softHyphen/>
        <w:t xml:space="preserve">вательная активность.               </w:t>
      </w:r>
    </w:p>
    <w:p w:rsidR="005B6022" w:rsidRDefault="005B6022" w:rsidP="005B6022">
      <w:pPr>
        <w:pStyle w:val="a3"/>
        <w:widowControl w:val="0"/>
        <w:shd w:val="clear" w:color="auto" w:fill="FFFFFF"/>
        <w:spacing w:beforeAutospacing="0" w:after="0" w:afterAutospacing="0" w:line="360" w:lineRule="auto"/>
        <w:ind w:firstLine="709"/>
        <w:jc w:val="both"/>
        <w:rPr>
          <w:b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Нетрадиционные формы урока используются, в первую очередь, для повы</w:t>
      </w:r>
      <w:r>
        <w:rPr>
          <w:sz w:val="28"/>
          <w:szCs w:val="28"/>
          <w:lang w:val="ru-RU"/>
        </w:rPr>
        <w:softHyphen/>
        <w:t>шения эффективности образовательного процесса за счет активизации деятель</w:t>
      </w:r>
      <w:r>
        <w:rPr>
          <w:sz w:val="28"/>
          <w:szCs w:val="28"/>
          <w:lang w:val="ru-RU"/>
        </w:rPr>
        <w:softHyphen/>
        <w:t>ности учеников на уроке. Уроки дают возможность не только поднять интерес учащихся к изучаемому предмету, науке, а также развивать их творческую само</w:t>
      </w:r>
      <w:r>
        <w:rPr>
          <w:sz w:val="28"/>
          <w:szCs w:val="28"/>
          <w:lang w:val="ru-RU"/>
        </w:rPr>
        <w:softHyphen/>
        <w:t xml:space="preserve">стоятельность, обучать работе с различными, самыми </w:t>
      </w:r>
      <w:r>
        <w:rPr>
          <w:sz w:val="28"/>
          <w:szCs w:val="28"/>
          <w:lang w:val="ru-RU"/>
        </w:rPr>
        <w:lastRenderedPageBreak/>
        <w:t>необычными источниками знаний. Нестандартные уроки содержат в себе неограниченные возможности в деле ликвидации перегрузки учащихся домашними заданиями путем использо</w:t>
      </w:r>
      <w:r>
        <w:rPr>
          <w:sz w:val="28"/>
          <w:szCs w:val="28"/>
          <w:lang w:val="ru-RU"/>
        </w:rPr>
        <w:softHyphen/>
        <w:t xml:space="preserve">вания различных способов изучения нового материала на уроке. Для учащихся нетрадиционные формы урока </w:t>
      </w:r>
      <w:r>
        <w:rPr>
          <w:color w:val="222222"/>
          <w:sz w:val="28"/>
          <w:szCs w:val="28"/>
          <w:shd w:val="clear" w:color="auto" w:fill="FEFEFE"/>
          <w:lang w:val="ru-RU"/>
        </w:rPr>
        <w:t>–</w:t>
      </w:r>
      <w:r>
        <w:rPr>
          <w:sz w:val="28"/>
          <w:szCs w:val="28"/>
          <w:lang w:val="ru-RU"/>
        </w:rPr>
        <w:t xml:space="preserve"> переход в иное психологическое состояние, это другой стиль общения положительные эмоции, ощущение себя в новом качестве значит новые обязанности и ответственность. Нетрадиционные формы урока позволяют шире вводить элементы занимательности, что повышает интерес к предмету. </w:t>
      </w:r>
    </w:p>
    <w:p w:rsidR="005B6022" w:rsidRDefault="005B6022" w:rsidP="005B6022">
      <w:pPr>
        <w:pStyle w:val="a3"/>
        <w:widowControl w:val="0"/>
        <w:shd w:val="clear" w:color="auto" w:fill="FFFFFF"/>
        <w:spacing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Чтобы завладеть вниманием современных детей, надо их, прежде всего, удивить, заинтересовать.</w:t>
      </w:r>
      <w:r>
        <w:rPr>
          <w:color w:val="000000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ru-RU"/>
        </w:rPr>
        <w:t>Здесь на помощь приходят так называемые нетрадици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онные</w:t>
      </w:r>
      <w:r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  <w:lang w:val="ru-RU"/>
        </w:rPr>
        <w:t>уроки. Опираясь на обычные ценности, традиционная дидактика предпи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сывает обучать, используя прямые методы передачи знаний, где основным сред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ством является монологическое объяснение при помощи рассказа, беседы, лек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ции. От учащихся требуется воспроизвести сказанное учителем в форме моноло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гического или диалогического ответа, привести пример на применение получен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ного знания, использовать информацию для решения учебных задач, выполне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ния заданий и так далее.</w:t>
      </w:r>
      <w:r>
        <w:rPr>
          <w:color w:val="000000"/>
          <w:sz w:val="28"/>
          <w:szCs w:val="28"/>
          <w:shd w:val="clear" w:color="auto" w:fill="FFFFFF"/>
        </w:rPr>
        <w:t> </w:t>
      </w:r>
    </w:p>
    <w:p w:rsidR="005B6022" w:rsidRDefault="005B6022" w:rsidP="005B6022">
      <w:pPr>
        <w:pStyle w:val="a3"/>
        <w:widowControl w:val="0"/>
        <w:shd w:val="clear" w:color="auto" w:fill="FFFFFF"/>
        <w:spacing w:beforeAutospacing="0" w:after="0" w:afterAutospacing="0" w:line="360" w:lineRule="auto"/>
        <w:ind w:firstLine="709"/>
        <w:jc w:val="both"/>
        <w:rPr>
          <w:rFonts w:asciiTheme="minorHAnsi" w:hAnsiTheme="minorHAnsi"/>
          <w:color w:val="000000"/>
          <w:sz w:val="23"/>
          <w:szCs w:val="23"/>
          <w:shd w:val="clear" w:color="auto" w:fill="FFFFFF"/>
          <w:lang w:val="ru-RU"/>
        </w:rPr>
      </w:pPr>
      <w:r>
        <w:rPr>
          <w:sz w:val="28"/>
          <w:szCs w:val="28"/>
          <w:lang w:val="ru-RU"/>
        </w:rPr>
        <w:t>Нетрадиционные формы урока помогают в формировании базовых поня</w:t>
      </w:r>
      <w:r>
        <w:rPr>
          <w:sz w:val="28"/>
          <w:szCs w:val="28"/>
          <w:lang w:val="ru-RU"/>
        </w:rPr>
        <w:softHyphen/>
        <w:t>тий, адаптировать материал к возрастным особенностям учащихся, применять полученные ими знания в жизни, развивают интеллект, эрудицию, расширяют кругозор.</w:t>
      </w:r>
      <w:r>
        <w:rPr>
          <w:rFonts w:asciiTheme="minorHAnsi" w:hAnsiTheme="minorHAnsi"/>
          <w:color w:val="000000"/>
          <w:sz w:val="23"/>
          <w:szCs w:val="23"/>
          <w:shd w:val="clear" w:color="auto" w:fill="FFFFFF"/>
          <w:lang w:val="ru-RU"/>
        </w:rPr>
        <w:t xml:space="preserve">    </w:t>
      </w:r>
    </w:p>
    <w:p w:rsidR="005B6022" w:rsidRDefault="005B6022" w:rsidP="005B6022">
      <w:pPr>
        <w:pStyle w:val="a3"/>
        <w:widowControl w:val="0"/>
        <w:shd w:val="clear" w:color="auto" w:fill="FFFFFF"/>
        <w:spacing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>
        <w:rPr>
          <w:color w:val="000000"/>
          <w:sz w:val="28"/>
          <w:szCs w:val="28"/>
          <w:shd w:val="clear" w:color="auto" w:fill="FFFFFF"/>
          <w:lang w:val="ru-RU"/>
        </w:rPr>
        <w:t>Уроку, как авторскому произведению, должны быть присущи системность и целостность, единая логика совместной деятельности педагога и учеников, подчиненная общим целям и дидактическим задачам, определяющим содержа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>ние учебного материала, выбор средств и методов обучения. Только при этих условиях процесс познавательной деятельности имеет развивающую направлен</w:t>
      </w:r>
      <w:r>
        <w:rPr>
          <w:color w:val="000000"/>
          <w:sz w:val="28"/>
          <w:szCs w:val="28"/>
          <w:shd w:val="clear" w:color="auto" w:fill="FFFFFF"/>
          <w:lang w:val="ru-RU"/>
        </w:rPr>
        <w:softHyphen/>
        <w:t xml:space="preserve">ность. 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</w:pPr>
      <w:r>
        <w:rPr>
          <w:rFonts w:ascii="Times New Roman" w:hAnsi="Times New Roman"/>
          <w:sz w:val="28"/>
          <w:szCs w:val="28"/>
          <w:lang w:eastAsia="ru-RU"/>
        </w:rPr>
        <w:t>На нетрадиционных уроках активизируются психические процессы уча</w:t>
      </w:r>
      <w:r>
        <w:rPr>
          <w:rFonts w:ascii="Times New Roman" w:hAnsi="Times New Roman"/>
          <w:sz w:val="28"/>
          <w:szCs w:val="28"/>
          <w:lang w:eastAsia="ru-RU"/>
        </w:rPr>
        <w:softHyphen/>
        <w:t>щихся: внимание, запоминание, интерес, восприятие, мышление.</w:t>
      </w:r>
      <w:r>
        <w:rPr>
          <w:rFonts w:ascii="Helvetica" w:hAnsi="Helvetica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Познаватель</w:t>
      </w:r>
      <w:r>
        <w:rPr>
          <w:rFonts w:ascii="Times New Roman" w:hAnsi="Times New Roman"/>
          <w:sz w:val="28"/>
          <w:szCs w:val="28"/>
        </w:rPr>
        <w:softHyphen/>
        <w:t xml:space="preserve">ная активность ребенка, направленная на обследование </w:t>
      </w:r>
      <w:r>
        <w:rPr>
          <w:rFonts w:ascii="Times New Roman" w:hAnsi="Times New Roman"/>
          <w:sz w:val="28"/>
          <w:szCs w:val="28"/>
        </w:rPr>
        <w:lastRenderedPageBreak/>
        <w:t>окружающего мира, ор</w:t>
      </w:r>
      <w:r>
        <w:rPr>
          <w:rFonts w:ascii="Times New Roman" w:hAnsi="Times New Roman"/>
          <w:sz w:val="28"/>
          <w:szCs w:val="28"/>
        </w:rPr>
        <w:softHyphen/>
        <w:t>ганизует его внимание на исследуемых объектах довольно долго, пока не иссяк</w:t>
      </w:r>
      <w:r>
        <w:rPr>
          <w:rFonts w:ascii="Times New Roman" w:hAnsi="Times New Roman"/>
          <w:sz w:val="28"/>
          <w:szCs w:val="28"/>
        </w:rPr>
        <w:softHyphen/>
        <w:t>нет интерес.</w:t>
      </w:r>
      <w:r>
        <w:t xml:space="preserve"> 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Через нетрадиционные уроки можно стимулировать развитие личностных,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межпредметных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и предметных универсальных учебных действий, как того и тре</w:t>
      </w:r>
      <w:r>
        <w:rPr>
          <w:rFonts w:ascii="Times New Roman" w:hAnsi="Times New Roman"/>
          <w:sz w:val="28"/>
          <w:szCs w:val="28"/>
          <w:lang w:eastAsia="ru-RU"/>
        </w:rPr>
        <w:softHyphen/>
        <w:t>буют новые стандарты, развивать познавательную активность. А если ученик ощущает на уроке психологический комфорт, то еще это стимулирует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высокий уровень интереса к предмету, получение прочных, качественных </w:t>
      </w:r>
      <w:r>
        <w:rPr>
          <w:rFonts w:ascii="Times New Roman" w:hAnsi="Times New Roman" w:cs="Times New Roman"/>
          <w:sz w:val="28"/>
          <w:szCs w:val="28"/>
          <w:lang w:eastAsia="ru-RU"/>
        </w:rPr>
        <w:t>знаний.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Методически высокоэффективными, реализующими нетрадиционные формы обучения, развития и воспитания учащихся являются урок-спектакль, урок-праздник, видео-урок, урок-экскурсия, урок-интервью и другие формы за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нятий.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Такие формы проведения занятий «снимают» традиционность урока, оживляют мысль. Однако необходимо отметить, что слишком частое обращение к подобным формам организации учебного процесса нецелесообразно, так как нетрадиционное может быстро стать традиционным, что, в конечном счете, при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ведет к падению у учащихся интереса к предмету.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Применение нетрадиционных форм уроков, в частности урока-игры, урока-экскурсии </w:t>
      </w:r>
      <w:r>
        <w:rPr>
          <w:color w:val="222222"/>
          <w:sz w:val="28"/>
          <w:szCs w:val="28"/>
          <w:shd w:val="clear" w:color="auto" w:fill="FEFEFE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это мощный стимул в обучении, это разнообразная и сильная мотивация. Посредством таких уроков гораздо активнее и быстрее происходит возбуждение познавательного интереса, отчасти потому, что человеку по своей природе нравится играть, другой причиной является то, что мотивов в игре го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раздо больше, чем у обычной учебной деятельности. Ф.И. Фрадкина, исследуя мотивы участия школьников в играх, замечает, что некоторые учащиеся участ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вуют в играх, чтобы реализовать свои способности и потенциальные возможно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сти, не находящие выхода в других видах учебной деятельности, другие </w:t>
      </w:r>
      <w:r>
        <w:rPr>
          <w:color w:val="222222"/>
          <w:sz w:val="28"/>
          <w:szCs w:val="28"/>
          <w:shd w:val="clear" w:color="auto" w:fill="FEFEFE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чтобы получить высокую оценку, третьи </w:t>
      </w:r>
      <w:r>
        <w:rPr>
          <w:color w:val="222222"/>
          <w:sz w:val="28"/>
          <w:szCs w:val="28"/>
          <w:shd w:val="clear" w:color="auto" w:fill="FEFEFE"/>
        </w:rPr>
        <w:t>–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чтобы показать себя перед коллективом, чет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вертые решают свои коммуникативные проблемы и тому подобное. 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Уроки-игры могут быть построены по аналогии с одноименными телеви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зионными играми «Что? Где? Когда?», «Поле чудес», «Счастливый </w:t>
      </w:r>
      <w:r>
        <w:rPr>
          <w:rFonts w:ascii="Times New Roman" w:hAnsi="Times New Roman"/>
          <w:sz w:val="28"/>
          <w:szCs w:val="28"/>
          <w:lang w:eastAsia="ru-RU"/>
        </w:rPr>
        <w:t>случай», «Звездный час» и другие. Интересна и такая форма игры как «Крестики-Но</w:t>
      </w:r>
      <w:r>
        <w:rPr>
          <w:rFonts w:ascii="Times New Roman" w:hAnsi="Times New Roman"/>
          <w:sz w:val="28"/>
          <w:szCs w:val="28"/>
          <w:lang w:eastAsia="ru-RU"/>
        </w:rPr>
        <w:softHyphen/>
        <w:t>лики».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Учебная задача данных уроков – обобщение и систематизация знаний. В зависимости от конкретной педагогической цели урока, его содержания, инди</w:t>
      </w:r>
      <w:r>
        <w:rPr>
          <w:rFonts w:ascii="Times New Roman" w:hAnsi="Times New Roman"/>
          <w:sz w:val="28"/>
          <w:szCs w:val="28"/>
          <w:lang w:eastAsia="ru-RU"/>
        </w:rPr>
        <w:softHyphen/>
        <w:t>видуальных психологических особенностей детей и уровня их развития, можно проводить сюжетно-ролевые игры с одним учеником, группой или всеми учени</w:t>
      </w:r>
      <w:r>
        <w:rPr>
          <w:rFonts w:ascii="Times New Roman" w:hAnsi="Times New Roman"/>
          <w:sz w:val="28"/>
          <w:szCs w:val="28"/>
          <w:lang w:eastAsia="ru-RU"/>
        </w:rPr>
        <w:softHyphen/>
        <w:t>ками класса. Эти игры организуют тогда, когда необходимо на практике пока</w:t>
      </w:r>
      <w:r>
        <w:rPr>
          <w:rFonts w:ascii="Times New Roman" w:hAnsi="Times New Roman"/>
          <w:sz w:val="28"/>
          <w:szCs w:val="28"/>
          <w:lang w:eastAsia="ru-RU"/>
        </w:rPr>
        <w:softHyphen/>
        <w:t xml:space="preserve">зать, как правильно применять </w:t>
      </w:r>
      <w:r>
        <w:rPr>
          <w:rFonts w:ascii="Times New Roman" w:hAnsi="Times New Roman" w:cs="Times New Roman"/>
          <w:sz w:val="28"/>
          <w:szCs w:val="28"/>
          <w:lang w:eastAsia="ru-RU"/>
        </w:rPr>
        <w:t>знания.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процессе проведения игр во многих учащихся повышается интерес к учебному предмету. Даже пассивные на уроках дети хотят вступить в игру. Игры полнее реализуют подготовку учащихся к практической деятельности, выраба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тывают у них жизненную позицию, приучают к коллективным формам работы.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Творчество педагога создает интересные примеры нестандартных форм обучения, что позволяет учителю вернуть утраченный интерес к изучению пред</w:t>
      </w:r>
      <w:r>
        <w:rPr>
          <w:rFonts w:ascii="Times New Roman" w:hAnsi="Times New Roman" w:cs="Times New Roman"/>
          <w:sz w:val="28"/>
          <w:szCs w:val="28"/>
        </w:rPr>
        <w:softHyphen/>
        <w:t>метов школьной программы. Ни программа, ни учебник, ни методическое посо</w:t>
      </w:r>
      <w:r>
        <w:rPr>
          <w:rFonts w:ascii="Times New Roman" w:hAnsi="Times New Roman" w:cs="Times New Roman"/>
          <w:sz w:val="28"/>
          <w:szCs w:val="28"/>
        </w:rPr>
        <w:softHyphen/>
        <w:t>бие не могут предоставить педагогу готовую схему урока. Он должен сам скон</w:t>
      </w:r>
      <w:r>
        <w:rPr>
          <w:rFonts w:ascii="Times New Roman" w:hAnsi="Times New Roman" w:cs="Times New Roman"/>
          <w:sz w:val="28"/>
          <w:szCs w:val="28"/>
        </w:rPr>
        <w:softHyphen/>
        <w:t xml:space="preserve">струировать его, учитывая учебное пространство кабинета, состав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уровень подготовленности класса. При создании нетрадиционного урока или от</w:t>
      </w:r>
      <w:r>
        <w:rPr>
          <w:rFonts w:ascii="Times New Roman" w:hAnsi="Times New Roman" w:cs="Times New Roman"/>
          <w:sz w:val="28"/>
          <w:szCs w:val="28"/>
        </w:rPr>
        <w:softHyphen/>
        <w:t>дельных его элементов, педагогу следует отойти от шаблона стандартного урока, придумать и предложить некие новые варианты получения знаний, которые за</w:t>
      </w:r>
      <w:r>
        <w:rPr>
          <w:rFonts w:ascii="Times New Roman" w:hAnsi="Times New Roman" w:cs="Times New Roman"/>
          <w:sz w:val="28"/>
          <w:szCs w:val="28"/>
        </w:rPr>
        <w:softHyphen/>
        <w:t>интересовали бы детей, привлекли бы их внимание, активизировали деятель</w:t>
      </w:r>
      <w:r>
        <w:rPr>
          <w:rFonts w:ascii="Times New Roman" w:hAnsi="Times New Roman" w:cs="Times New Roman"/>
          <w:sz w:val="28"/>
          <w:szCs w:val="28"/>
        </w:rPr>
        <w:softHyphen/>
        <w:t>ность, заставили мыслить, искать, действовать, принимать важные решения.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Значимость нетрадиционных уроков в общем учебно-воспитательном про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цессе обусловлена, прежде всего, тем обстоятельством, что сама по себе учебная деятельность, направленная в традиционном ее понимании на усвоение коллек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тивом учащихся в целом требований базовой школьной </w:t>
      </w: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программы, не сопря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женная в должной степени с творческой деятельностью, способна привести к торможению интеллектуального развития детей.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lang w:eastAsia="ru-RU"/>
        </w:rPr>
        <w:t>етрадиционные формы проведения уроков дают возможность не только поднять интерес учащихся к изучаемому предмету, но и развивать их творческую самостоятельность, обучать работе с различными источниками знаний. Нетради</w:t>
      </w:r>
      <w:r>
        <w:rPr>
          <w:rFonts w:ascii="Times New Roman" w:hAnsi="Times New Roman"/>
          <w:sz w:val="28"/>
          <w:szCs w:val="28"/>
          <w:lang w:eastAsia="ru-RU"/>
        </w:rPr>
        <w:softHyphen/>
        <w:t>ционному уроку должна предшествовать тщательная подготовка и в первую оче</w:t>
      </w:r>
      <w:r>
        <w:rPr>
          <w:rFonts w:ascii="Times New Roman" w:hAnsi="Times New Roman"/>
          <w:sz w:val="28"/>
          <w:szCs w:val="28"/>
          <w:lang w:eastAsia="ru-RU"/>
        </w:rPr>
        <w:softHyphen/>
        <w:t>редь разработка системы конкретных целей обучения и воспитания. При выборе форм нетрадиционных уроков учителю необходимо учитывать особенности сво</w:t>
      </w:r>
      <w:r>
        <w:rPr>
          <w:rFonts w:ascii="Times New Roman" w:hAnsi="Times New Roman"/>
          <w:sz w:val="28"/>
          <w:szCs w:val="28"/>
          <w:lang w:eastAsia="ru-RU"/>
        </w:rPr>
        <w:softHyphen/>
        <w:t>его характера и темперамента, уровень подготовленности и специфические осо</w:t>
      </w:r>
      <w:r>
        <w:rPr>
          <w:rFonts w:ascii="Times New Roman" w:hAnsi="Times New Roman"/>
          <w:sz w:val="28"/>
          <w:szCs w:val="28"/>
          <w:lang w:eastAsia="ru-RU"/>
        </w:rPr>
        <w:softHyphen/>
        <w:t>бенности группы в целом и отдельных учащихся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5B6022" w:rsidRDefault="005B6022" w:rsidP="005B6022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Таким образом,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нетрадиционные формы обучения – это интересная, не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обычная форма предоставления материала. Именно применение нетрадицион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ных форм обучения активизирует мыслительные процессы младших школьни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ков, побуждает их к постоянному творческому поиску, учит анализировать ин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формацию, строить связное логичное высказывание, общаться друг с другом, правильно излагать свою точку зрения, терпимо относиться к мнению другого человека. Нетрадиционные методы направлены, таким образом, на создание бла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>гоприятного мотивационного и эмоционального фона на уроке, что ведет к раз</w:t>
      </w:r>
      <w:r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витию устойчивого интереса к его овладению. </w:t>
      </w:r>
    </w:p>
    <w:p w:rsidR="004838BB" w:rsidRDefault="004838BB"/>
    <w:sectPr w:rsidR="004838BB" w:rsidSect="0048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useoSansCyrl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6022"/>
    <w:rsid w:val="00330C20"/>
    <w:rsid w:val="004838BB"/>
    <w:rsid w:val="005B6022"/>
    <w:rsid w:val="00BD1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022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B6022"/>
    <w:pPr>
      <w:spacing w:beforeAutospacing="1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1301</Words>
  <Characters>7419</Characters>
  <Application>Microsoft Office Word</Application>
  <DocSecurity>0</DocSecurity>
  <Lines>61</Lines>
  <Paragraphs>17</Paragraphs>
  <ScaleCrop>false</ScaleCrop>
  <Company>RePack by SPecialiST</Company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2025-03-26T16:31:00Z</dcterms:created>
  <dcterms:modified xsi:type="dcterms:W3CDTF">2025-03-26T16:39:00Z</dcterms:modified>
</cp:coreProperties>
</file>