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20" w:rsidRDefault="00994520" w:rsidP="00994520">
      <w:pPr>
        <w:pStyle w:val="a3"/>
        <w:spacing w:before="0" w:beforeAutospacing="0" w:after="0" w:afterAutospacing="0"/>
        <w:ind w:firstLine="709"/>
        <w:jc w:val="center"/>
        <w:rPr>
          <w:b/>
          <w:bCs/>
          <w:sz w:val="28"/>
        </w:rPr>
      </w:pPr>
      <w:r w:rsidRPr="002637E3">
        <w:rPr>
          <w:b/>
          <w:bCs/>
          <w:sz w:val="28"/>
        </w:rPr>
        <w:t>Электронная информационно-образовательная среда</w:t>
      </w:r>
      <w:r>
        <w:rPr>
          <w:b/>
          <w:bCs/>
          <w:sz w:val="28"/>
        </w:rPr>
        <w:t>, особенности работы с одаренными детьми</w:t>
      </w:r>
    </w:p>
    <w:p w:rsidR="00306018" w:rsidRDefault="00BF3770" w:rsidP="00306018">
      <w:pPr>
        <w:pStyle w:val="a3"/>
        <w:spacing w:before="0" w:beforeAutospacing="0" w:after="0" w:afterAutospacing="0"/>
        <w:ind w:firstLine="709"/>
        <w:jc w:val="right"/>
        <w:rPr>
          <w:b/>
          <w:bCs/>
          <w:sz w:val="28"/>
        </w:rPr>
      </w:pPr>
      <w:r>
        <w:rPr>
          <w:b/>
          <w:bCs/>
          <w:sz w:val="28"/>
        </w:rPr>
        <w:t>Тимофеева М.С.</w:t>
      </w:r>
      <w:bookmarkStart w:id="0" w:name="_GoBack"/>
      <w:bookmarkEnd w:id="0"/>
    </w:p>
    <w:p w:rsidR="00994520" w:rsidRPr="002637E3" w:rsidRDefault="00994520" w:rsidP="00994520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proofErr w:type="gramStart"/>
      <w:r w:rsidRPr="002637E3">
        <w:rPr>
          <w:b/>
          <w:bCs/>
          <w:sz w:val="28"/>
        </w:rPr>
        <w:t xml:space="preserve">Электронная информационно-образовательная среда (ЭИОС) </w:t>
      </w:r>
      <w:r w:rsidRPr="002637E3">
        <w:rPr>
          <w:sz w:val="28"/>
        </w:rPr>
        <w:t>- совокупность электронных информационных ресурсов, электронных образовательных ресурсов, информационных технологий, телекоммуникационных технологий, соответствующих технологических средств, обеспечивающих освоение обучающимися образовательных программ или их частей, а также взаимодействие обучающихся с педагогическим, учебно-вспомогательным, административно-хозяйственным персоналом и между собой.</w:t>
      </w:r>
      <w:proofErr w:type="gramEnd"/>
    </w:p>
    <w:p w:rsidR="00994520" w:rsidRPr="007E0094" w:rsidRDefault="00994520" w:rsidP="00994520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E0094">
        <w:rPr>
          <w:sz w:val="28"/>
        </w:rPr>
        <w:t xml:space="preserve">В Федеральном законе Российской Федерации № 273-Ф3 «Об образовании в Российской Федерации» подчеркивается, что ЭИОС представляет собой «интегрированную среду, включающую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обеспечивает освоение обучающимися образовательных программ в полном объеме независимо от места нахождения обучающихся». Таким образом, ЭИОС является важным инструментом образовательного процесса и </w:t>
      </w:r>
      <w:proofErr w:type="gramStart"/>
      <w:r w:rsidRPr="007E0094">
        <w:rPr>
          <w:sz w:val="28"/>
        </w:rPr>
        <w:t>нацелена</w:t>
      </w:r>
      <w:proofErr w:type="gramEnd"/>
      <w:r w:rsidRPr="007E0094">
        <w:rPr>
          <w:sz w:val="28"/>
        </w:rPr>
        <w:t xml:space="preserve"> на обеспечение качества образования с помощью электронных ресурсов.</w:t>
      </w:r>
    </w:p>
    <w:p w:rsidR="00994520" w:rsidRPr="007E0094" w:rsidRDefault="00994520" w:rsidP="00994520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7E0094">
        <w:rPr>
          <w:sz w:val="28"/>
        </w:rPr>
        <w:t xml:space="preserve">Структура и содержательное наполнение ЭИОС зависят от цели, с которой она создается субъектами. В ЭИОС сопровождения и развития детской одаренности педагог выступает в роли </w:t>
      </w:r>
      <w:proofErr w:type="spellStart"/>
      <w:r w:rsidRPr="007E0094">
        <w:rPr>
          <w:sz w:val="28"/>
        </w:rPr>
        <w:t>тьютора</w:t>
      </w:r>
      <w:proofErr w:type="spellEnd"/>
      <w:r w:rsidRPr="007E0094">
        <w:rPr>
          <w:sz w:val="28"/>
        </w:rPr>
        <w:t xml:space="preserve">. </w:t>
      </w:r>
      <w:proofErr w:type="spellStart"/>
      <w:r w:rsidRPr="007E0094">
        <w:rPr>
          <w:sz w:val="28"/>
        </w:rPr>
        <w:t>Тьютор</w:t>
      </w:r>
      <w:proofErr w:type="spellEnd"/>
      <w:r w:rsidRPr="007E0094">
        <w:rPr>
          <w:sz w:val="28"/>
        </w:rPr>
        <w:t xml:space="preserve"> организует условия для реализации индивидуального образовательного маршрута школьника, при этом нам представляется очень важным социальное партнерство педагогического вуза и общеобразовательных школ.</w:t>
      </w:r>
    </w:p>
    <w:p w:rsidR="002637E3" w:rsidRPr="002637E3" w:rsidRDefault="002637E3" w:rsidP="002637E3">
      <w:pPr>
        <w:pStyle w:val="a3"/>
        <w:spacing w:before="0" w:beforeAutospacing="0" w:after="0" w:afterAutospacing="0"/>
        <w:ind w:firstLine="709"/>
        <w:jc w:val="both"/>
        <w:rPr>
          <w:sz w:val="28"/>
        </w:rPr>
      </w:pPr>
      <w:r w:rsidRPr="002637E3">
        <w:rPr>
          <w:sz w:val="28"/>
        </w:rPr>
        <w:t xml:space="preserve">Основным требованием к ЭИОС выступает автоматизация учебного процесса за счет использования сложных форм искусственного интеллекта с целью организации процесса обучения, настроенного на каждого обучающегося в отдельности с учетом его конкретных потребностей. ЭИОС должна </w:t>
      </w:r>
      <w:proofErr w:type="gramStart"/>
      <w:r w:rsidRPr="002637E3">
        <w:rPr>
          <w:sz w:val="28"/>
        </w:rPr>
        <w:t>выполнять роль</w:t>
      </w:r>
      <w:proofErr w:type="gramEnd"/>
      <w:r w:rsidRPr="002637E3">
        <w:rPr>
          <w:sz w:val="28"/>
        </w:rPr>
        <w:t xml:space="preserve"> компьютерного интеллектуального </w:t>
      </w:r>
      <w:proofErr w:type="spellStart"/>
      <w:r w:rsidRPr="002637E3">
        <w:rPr>
          <w:sz w:val="28"/>
        </w:rPr>
        <w:t>тьютора</w:t>
      </w:r>
      <w:proofErr w:type="spellEnd"/>
      <w:r w:rsidRPr="002637E3">
        <w:rPr>
          <w:sz w:val="28"/>
        </w:rPr>
        <w:t>, учитывать индивидуальные параметры пользователей, задавать персональный темп обучения, формировать индивидуальные образовательные траектории, обеспечивать самодиагностику обучающихся, интерактивное взаимодействие между студентами и элементами учебных материалов, осуществлять регулярный мониторинг всех составляющих ЭО и др.</w:t>
      </w:r>
    </w:p>
    <w:p w:rsidR="002637E3" w:rsidRPr="007E0094" w:rsidRDefault="002637E3" w:rsidP="002637E3">
      <w:pPr>
        <w:jc w:val="both"/>
        <w:rPr>
          <w:rFonts w:eastAsia="Times New Roman" w:cs="Times New Roman"/>
          <w:sz w:val="28"/>
          <w:lang w:eastAsia="ru-RU"/>
        </w:rPr>
      </w:pPr>
      <w:r w:rsidRPr="007E0094">
        <w:rPr>
          <w:rFonts w:eastAsia="Times New Roman" w:cs="Times New Roman"/>
          <w:sz w:val="28"/>
          <w:lang w:eastAsia="ru-RU"/>
        </w:rPr>
        <w:t xml:space="preserve">Вопросы разработки эффективных методов использования компьютеров в процессе обучения и развития одаренных детей поднимались в работах Ю.Д. Бабаевой, А.Е.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Войскунского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. Они выделяют индивидуальные особенности одаренных школьников, которые необходимо учитывать при разработке и при внедрении в учебных заведениях, </w:t>
      </w:r>
      <w:r w:rsidRPr="007E0094">
        <w:rPr>
          <w:rFonts w:eastAsia="Times New Roman" w:cs="Times New Roman"/>
          <w:sz w:val="28"/>
          <w:lang w:eastAsia="ru-RU"/>
        </w:rPr>
        <w:lastRenderedPageBreak/>
        <w:t>основанных на компьютерах и других элементах ИКТ обучающих систем. Прокомментируем данные индивидуальные особенности.</w:t>
      </w:r>
    </w:p>
    <w:p w:rsidR="002637E3" w:rsidRPr="007E0094" w:rsidRDefault="002637E3" w:rsidP="002637E3">
      <w:pPr>
        <w:numPr>
          <w:ilvl w:val="0"/>
          <w:numId w:val="1"/>
        </w:numPr>
        <w:ind w:firstLine="709"/>
        <w:jc w:val="both"/>
        <w:rPr>
          <w:rFonts w:eastAsia="Times New Roman" w:cs="Times New Roman"/>
          <w:sz w:val="28"/>
          <w:lang w:eastAsia="ru-RU"/>
        </w:rPr>
      </w:pPr>
      <w:r w:rsidRPr="002637E3">
        <w:rPr>
          <w:rFonts w:eastAsia="Times New Roman" w:cs="Times New Roman"/>
          <w:i/>
          <w:iCs/>
          <w:sz w:val="28"/>
          <w:lang w:eastAsia="ru-RU"/>
        </w:rPr>
        <w:t xml:space="preserve">Легкость и скорость </w:t>
      </w:r>
      <w:proofErr w:type="gramStart"/>
      <w:r w:rsidRPr="002637E3">
        <w:rPr>
          <w:rFonts w:eastAsia="Times New Roman" w:cs="Times New Roman"/>
          <w:i/>
          <w:iCs/>
          <w:sz w:val="28"/>
          <w:lang w:eastAsia="ru-RU"/>
        </w:rPr>
        <w:t>обучения по сравнению</w:t>
      </w:r>
      <w:proofErr w:type="gramEnd"/>
      <w:r w:rsidRPr="002637E3">
        <w:rPr>
          <w:rFonts w:eastAsia="Times New Roman" w:cs="Times New Roman"/>
          <w:i/>
          <w:iCs/>
          <w:sz w:val="28"/>
          <w:lang w:eastAsia="ru-RU"/>
        </w:rPr>
        <w:t xml:space="preserve"> со сверстниками.</w:t>
      </w:r>
      <w:r w:rsidRPr="007E0094">
        <w:rPr>
          <w:rFonts w:eastAsia="Times New Roman" w:cs="Times New Roman"/>
          <w:sz w:val="28"/>
          <w:lang w:eastAsia="ru-RU"/>
        </w:rPr>
        <w:t xml:space="preserve"> У одаренных детей неизбежно возникает скука, если предлагаемые им задания слишком просты. Углубленное и/или ускоренное обучение не всегда оказываются эффективными методами в борьбе с этим. Применение ИКТ, считают авторы, способно повысить «</w:t>
      </w:r>
      <w:proofErr w:type="gramStart"/>
      <w:r w:rsidRPr="007E0094">
        <w:rPr>
          <w:rFonts w:eastAsia="Times New Roman" w:cs="Times New Roman"/>
          <w:sz w:val="28"/>
          <w:lang w:eastAsia="ru-RU"/>
        </w:rPr>
        <w:t>степень</w:t>
      </w:r>
      <w:proofErr w:type="gramEnd"/>
      <w:r w:rsidRPr="007E0094">
        <w:rPr>
          <w:rFonts w:eastAsia="Times New Roman" w:cs="Times New Roman"/>
          <w:sz w:val="28"/>
          <w:lang w:eastAsia="ru-RU"/>
        </w:rPr>
        <w:t xml:space="preserve"> безусловно полезной для одаренных учащихся индивидуализации обучения: его темпа, уровня сложности и формы представления учебного материала». В условиях ЭИОС методами и формами сопровождения и развития одаренности школьников могут выступать сетевые образовательные инициативы: олимпиады, проекты, викторины, конкурсы; дистанционные курсы с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тьюторским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 сопровождением, представляющие возможности подготовки к олимпиадам, к различным интеллектуальным конкурсам по предметам; курсы внеурочной деятельности и курсы, направленные на освоение технологии проектно-исследовательской деятельности.</w:t>
      </w:r>
    </w:p>
    <w:p w:rsidR="002637E3" w:rsidRPr="007E0094" w:rsidRDefault="002637E3" w:rsidP="002637E3">
      <w:pPr>
        <w:numPr>
          <w:ilvl w:val="0"/>
          <w:numId w:val="1"/>
        </w:numPr>
        <w:ind w:firstLine="709"/>
        <w:jc w:val="both"/>
        <w:rPr>
          <w:rFonts w:eastAsia="Times New Roman" w:cs="Times New Roman"/>
          <w:sz w:val="28"/>
          <w:lang w:eastAsia="ru-RU"/>
        </w:rPr>
      </w:pPr>
      <w:r w:rsidRPr="002637E3">
        <w:rPr>
          <w:rFonts w:eastAsia="Times New Roman" w:cs="Times New Roman"/>
          <w:i/>
          <w:iCs/>
          <w:sz w:val="28"/>
          <w:lang w:eastAsia="ru-RU"/>
        </w:rPr>
        <w:t xml:space="preserve">Существенно меньший объем помощи одаренным детям со стороны взрослых и повышенная самостоятельность таких детей и подростков </w:t>
      </w:r>
      <w:r w:rsidRPr="007E0094">
        <w:rPr>
          <w:rFonts w:eastAsia="Times New Roman" w:cs="Times New Roman"/>
          <w:sz w:val="28"/>
          <w:lang w:eastAsia="ru-RU"/>
        </w:rPr>
        <w:t xml:space="preserve">в стратегиях обучения, в поиске информации, в оценке ситуаций и необходимых знаний, в нахождении методов решения задач. С одной стороны, школьник </w:t>
      </w:r>
      <w:proofErr w:type="gramStart"/>
      <w:r w:rsidRPr="007E0094">
        <w:rPr>
          <w:rFonts w:eastAsia="Times New Roman" w:cs="Times New Roman"/>
          <w:sz w:val="28"/>
          <w:lang w:eastAsia="ru-RU"/>
        </w:rPr>
        <w:t>свободен</w:t>
      </w:r>
      <w:proofErr w:type="gramEnd"/>
      <w:r w:rsidRPr="007E0094">
        <w:rPr>
          <w:rFonts w:eastAsia="Times New Roman" w:cs="Times New Roman"/>
          <w:sz w:val="28"/>
          <w:lang w:eastAsia="ru-RU"/>
        </w:rPr>
        <w:t xml:space="preserve"> выбирать предметы познания, формы и способы осуществления познавательной деятельности. С другой стороны, в любой момент ему может быть представлена помощь со стороны обучающей системы. Это не ставит его в зависимость от взрослого и, следовательно, не лишает чувства самостоятельности и уверенности в себе.</w:t>
      </w:r>
    </w:p>
    <w:p w:rsidR="002637E3" w:rsidRPr="007E0094" w:rsidRDefault="002637E3" w:rsidP="002637E3">
      <w:pPr>
        <w:numPr>
          <w:ilvl w:val="0"/>
          <w:numId w:val="1"/>
        </w:numPr>
        <w:ind w:firstLine="709"/>
        <w:jc w:val="both"/>
        <w:rPr>
          <w:rFonts w:eastAsia="Times New Roman" w:cs="Times New Roman"/>
          <w:sz w:val="28"/>
          <w:lang w:eastAsia="ru-RU"/>
        </w:rPr>
      </w:pPr>
      <w:r w:rsidRPr="007E0094">
        <w:rPr>
          <w:rFonts w:eastAsia="Times New Roman" w:cs="Times New Roman"/>
          <w:sz w:val="28"/>
          <w:lang w:eastAsia="ru-RU"/>
        </w:rPr>
        <w:t xml:space="preserve">Специфика мотивационной сферы одаренных детей проявляется в </w:t>
      </w:r>
      <w:r w:rsidRPr="002637E3">
        <w:rPr>
          <w:rFonts w:eastAsia="Times New Roman" w:cs="Times New Roman"/>
          <w:i/>
          <w:iCs/>
          <w:sz w:val="28"/>
          <w:lang w:eastAsia="ru-RU"/>
        </w:rPr>
        <w:t>высоком уровне познавательной мотивации, огромной любознательности, страстной увлеченности любимым делом, наличии ярко выраженной внутренней мотивации</w:t>
      </w:r>
      <w:r w:rsidRPr="007E0094">
        <w:rPr>
          <w:rFonts w:eastAsia="Times New Roman" w:cs="Times New Roman"/>
          <w:sz w:val="28"/>
          <w:lang w:eastAsia="ru-RU"/>
        </w:rPr>
        <w:t xml:space="preserve">. В условиях ЭИОС при необходимости с помощью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тьютора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 школьник может удовлетворить свою повышенную любознательность.</w:t>
      </w:r>
    </w:p>
    <w:p w:rsidR="002637E3" w:rsidRPr="007E0094" w:rsidRDefault="002637E3" w:rsidP="002637E3">
      <w:pPr>
        <w:numPr>
          <w:ilvl w:val="0"/>
          <w:numId w:val="1"/>
        </w:numPr>
        <w:ind w:firstLine="709"/>
        <w:jc w:val="both"/>
        <w:rPr>
          <w:rFonts w:eastAsia="Times New Roman" w:cs="Times New Roman"/>
          <w:sz w:val="28"/>
          <w:lang w:eastAsia="ru-RU"/>
        </w:rPr>
      </w:pPr>
      <w:r w:rsidRPr="007E0094">
        <w:rPr>
          <w:rFonts w:eastAsia="Times New Roman" w:cs="Times New Roman"/>
          <w:sz w:val="28"/>
          <w:lang w:eastAsia="ru-RU"/>
        </w:rPr>
        <w:t>Стремление к творчеству (</w:t>
      </w:r>
      <w:r w:rsidRPr="002637E3">
        <w:rPr>
          <w:rFonts w:eastAsia="Times New Roman" w:cs="Times New Roman"/>
          <w:i/>
          <w:iCs/>
          <w:sz w:val="28"/>
          <w:lang w:eastAsia="ru-RU"/>
        </w:rPr>
        <w:t>креативность</w:t>
      </w:r>
      <w:r w:rsidRPr="007E0094">
        <w:rPr>
          <w:rFonts w:eastAsia="Times New Roman" w:cs="Times New Roman"/>
          <w:sz w:val="28"/>
          <w:lang w:eastAsia="ru-RU"/>
        </w:rPr>
        <w:t>) считается отличительной характеристикой одаренных детей. Благодаря ЭИОС одаренный школьник может ознакомить со своими идеями заинтересованных людей и найти единомышленников, принять участие в сетевых образовательных инициативах, пройти обучение на дистанционных курсах.</w:t>
      </w:r>
    </w:p>
    <w:p w:rsidR="002637E3" w:rsidRPr="007E0094" w:rsidRDefault="002637E3" w:rsidP="002637E3">
      <w:pPr>
        <w:numPr>
          <w:ilvl w:val="0"/>
          <w:numId w:val="1"/>
        </w:numPr>
        <w:ind w:firstLine="709"/>
        <w:jc w:val="both"/>
        <w:rPr>
          <w:rFonts w:eastAsia="Times New Roman" w:cs="Times New Roman"/>
          <w:sz w:val="28"/>
          <w:lang w:eastAsia="ru-RU"/>
        </w:rPr>
      </w:pPr>
      <w:r w:rsidRPr="007E0094">
        <w:rPr>
          <w:rFonts w:eastAsia="Times New Roman" w:cs="Times New Roman"/>
          <w:sz w:val="28"/>
          <w:lang w:eastAsia="ru-RU"/>
        </w:rPr>
        <w:t>Стремление к достижению высокого уровня мастерства (</w:t>
      </w:r>
      <w:proofErr w:type="spellStart"/>
      <w:r w:rsidRPr="002637E3">
        <w:rPr>
          <w:rFonts w:eastAsia="Times New Roman" w:cs="Times New Roman"/>
          <w:i/>
          <w:iCs/>
          <w:sz w:val="28"/>
          <w:lang w:eastAsia="ru-RU"/>
        </w:rPr>
        <w:t>перфекционизм</w:t>
      </w:r>
      <w:proofErr w:type="spellEnd"/>
      <w:r w:rsidRPr="007E0094">
        <w:rPr>
          <w:rFonts w:eastAsia="Times New Roman" w:cs="Times New Roman"/>
          <w:sz w:val="28"/>
          <w:lang w:eastAsia="ru-RU"/>
        </w:rPr>
        <w:t>). По мнению авторов, «задачи, которые ставит перед собой одаренный ребенок, часто намного превышают его или ее технические возможности на доступном ребенку этапе обучения и развития</w:t>
      </w:r>
      <w:r>
        <w:rPr>
          <w:rFonts w:eastAsia="Times New Roman" w:cs="Times New Roman"/>
          <w:sz w:val="28"/>
          <w:lang w:eastAsia="ru-RU"/>
        </w:rPr>
        <w:t>»</w:t>
      </w:r>
      <w:r w:rsidRPr="007E0094">
        <w:rPr>
          <w:rFonts w:eastAsia="Times New Roman" w:cs="Times New Roman"/>
          <w:sz w:val="28"/>
          <w:lang w:eastAsia="ru-RU"/>
        </w:rPr>
        <w:t xml:space="preserve">. Компьютер представляет простор для творчества, например, можно делать коллажи и оригинальные рисунки, анимации, </w:t>
      </w:r>
      <w:r w:rsidRPr="007E0094">
        <w:rPr>
          <w:rFonts w:eastAsia="Times New Roman" w:cs="Times New Roman"/>
          <w:sz w:val="28"/>
          <w:lang w:eastAsia="ru-RU"/>
        </w:rPr>
        <w:lastRenderedPageBreak/>
        <w:t>видеоролики и обмениваться этим с сообщниками по интересам в условиях ЭИОС.</w:t>
      </w:r>
    </w:p>
    <w:p w:rsidR="00232B66" w:rsidRDefault="002637E3" w:rsidP="002637E3">
      <w:pPr>
        <w:jc w:val="both"/>
        <w:rPr>
          <w:rFonts w:eastAsia="Times New Roman" w:cs="Times New Roman"/>
          <w:sz w:val="28"/>
          <w:lang w:eastAsia="ru-RU"/>
        </w:rPr>
      </w:pPr>
      <w:r w:rsidRPr="007E0094">
        <w:rPr>
          <w:rFonts w:eastAsia="Times New Roman" w:cs="Times New Roman"/>
          <w:sz w:val="28"/>
          <w:lang w:eastAsia="ru-RU"/>
        </w:rPr>
        <w:t xml:space="preserve">Основным электронным компонентом ЭИОС будем считать электронный образовательный ресурс. На основе анализа научной литературы выделим следующие характеристики  ЭИОС: открытость, целостность,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полифункциональность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, интерактивность,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коммуникативность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, личностная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заданность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, 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мультимедийность</w:t>
      </w:r>
      <w:proofErr w:type="spellEnd"/>
      <w:r w:rsidRPr="007E0094">
        <w:rPr>
          <w:rFonts w:eastAsia="Times New Roman" w:cs="Times New Roman"/>
          <w:sz w:val="28"/>
          <w:lang w:eastAsia="ru-RU"/>
        </w:rPr>
        <w:t>,</w:t>
      </w:r>
      <w:r w:rsidRPr="002637E3">
        <w:rPr>
          <w:rFonts w:eastAsia="Times New Roman" w:cs="Times New Roman"/>
          <w:sz w:val="28"/>
          <w:lang w:eastAsia="ru-RU"/>
        </w:rPr>
        <w:t xml:space="preserve"> </w:t>
      </w:r>
      <w:r w:rsidRPr="007E0094">
        <w:rPr>
          <w:rFonts w:eastAsia="Times New Roman" w:cs="Times New Roman"/>
          <w:sz w:val="28"/>
          <w:lang w:eastAsia="ru-RU"/>
        </w:rPr>
        <w:t>адаптивность и многоаспектность.</w:t>
      </w:r>
    </w:p>
    <w:p w:rsidR="00994520" w:rsidRPr="007E0094" w:rsidRDefault="00994520" w:rsidP="00994520">
      <w:pPr>
        <w:jc w:val="both"/>
        <w:rPr>
          <w:rFonts w:eastAsia="Times New Roman" w:cs="Times New Roman"/>
          <w:sz w:val="28"/>
          <w:lang w:eastAsia="ru-RU"/>
        </w:rPr>
      </w:pPr>
      <w:r w:rsidRPr="007E0094">
        <w:rPr>
          <w:rFonts w:eastAsia="Times New Roman" w:cs="Times New Roman"/>
          <w:sz w:val="28"/>
          <w:lang w:eastAsia="ru-RU"/>
        </w:rPr>
        <w:t xml:space="preserve">По нашему мнению, работу по сопровождению и развитию детской одаренности необходимо вести не только со школьниками, но и с педагогами и родителями. При этом ЭИОС </w:t>
      </w:r>
      <w:proofErr w:type="gramStart"/>
      <w:r w:rsidRPr="007E0094">
        <w:rPr>
          <w:rFonts w:eastAsia="Times New Roman" w:cs="Times New Roman"/>
          <w:sz w:val="28"/>
          <w:lang w:eastAsia="ru-RU"/>
        </w:rPr>
        <w:t>представляет возможность</w:t>
      </w:r>
      <w:proofErr w:type="gramEnd"/>
      <w:r w:rsidRPr="007E0094">
        <w:rPr>
          <w:rFonts w:eastAsia="Times New Roman" w:cs="Times New Roman"/>
          <w:sz w:val="28"/>
          <w:lang w:eastAsia="ru-RU"/>
        </w:rPr>
        <w:t xml:space="preserve"> он-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лайн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 консультирования, информирования по вопросам развития детской одаренности и ее он-</w:t>
      </w:r>
      <w:proofErr w:type="spellStart"/>
      <w:r w:rsidRPr="007E0094">
        <w:rPr>
          <w:rFonts w:eastAsia="Times New Roman" w:cs="Times New Roman"/>
          <w:sz w:val="28"/>
          <w:lang w:eastAsia="ru-RU"/>
        </w:rPr>
        <w:t>лайн</w:t>
      </w:r>
      <w:proofErr w:type="spellEnd"/>
      <w:r w:rsidRPr="007E0094">
        <w:rPr>
          <w:rFonts w:eastAsia="Times New Roman" w:cs="Times New Roman"/>
          <w:sz w:val="28"/>
          <w:lang w:eastAsia="ru-RU"/>
        </w:rPr>
        <w:t xml:space="preserve"> диагностики.</w:t>
      </w:r>
    </w:p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r w:rsidRPr="00985165">
        <w:rPr>
          <w:rFonts w:eastAsia="Times New Roman" w:cs="Times New Roman"/>
          <w:sz w:val="28"/>
          <w:lang w:eastAsia="ru-RU"/>
        </w:rPr>
        <w:t>Векторным источником формирования инновационной образовательной среды отдела выступает научное общество учащихся «Институт развития личности «Интеллект» (</w:t>
      </w:r>
      <w:proofErr w:type="gramStart"/>
      <w:r w:rsidRPr="00985165">
        <w:rPr>
          <w:rFonts w:eastAsia="Times New Roman" w:cs="Times New Roman"/>
          <w:sz w:val="28"/>
          <w:lang w:eastAsia="ru-RU"/>
        </w:rPr>
        <w:t>ИРЛ</w:t>
      </w:r>
      <w:proofErr w:type="gramEnd"/>
      <w:r w:rsidRPr="00985165">
        <w:rPr>
          <w:rFonts w:eastAsia="Times New Roman" w:cs="Times New Roman"/>
          <w:sz w:val="28"/>
          <w:lang w:eastAsia="ru-RU"/>
        </w:rPr>
        <w:t xml:space="preserve"> «Интеллект»), который является действующим примером социально-образовательного партнерства в пространстве образовательной интеграции и взаимодействия. Институт развития личности «Интеллект» – добровольное объединение школьников, которые стремятся к более глубокому познанию достижений в различных областях науки, техники, культуры, к развитию творческого мышления, интеллектуальной инициативе, самостоятельности, аналитическому подходу к собственной деятельности, приобретению умений и навыков исследовательской работы. В </w:t>
      </w:r>
      <w:proofErr w:type="gramStart"/>
      <w:r w:rsidRPr="00985165">
        <w:rPr>
          <w:rFonts w:eastAsia="Times New Roman" w:cs="Times New Roman"/>
          <w:sz w:val="28"/>
          <w:lang w:eastAsia="ru-RU"/>
        </w:rPr>
        <w:t>ИРЛ</w:t>
      </w:r>
      <w:proofErr w:type="gramEnd"/>
      <w:r w:rsidRPr="00985165">
        <w:rPr>
          <w:rFonts w:eastAsia="Times New Roman" w:cs="Times New Roman"/>
          <w:sz w:val="28"/>
          <w:lang w:eastAsia="ru-RU"/>
        </w:rPr>
        <w:t xml:space="preserve"> «Интеллект» занимаются учащиеся средних и старших классов общеобразовательных школ.</w:t>
      </w:r>
    </w:p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proofErr w:type="gramStart"/>
      <w:r w:rsidRPr="00985165">
        <w:rPr>
          <w:rFonts w:eastAsia="Times New Roman" w:cs="Times New Roman"/>
          <w:sz w:val="28"/>
          <w:lang w:eastAsia="ru-RU"/>
        </w:rPr>
        <w:t>ИРЛ</w:t>
      </w:r>
      <w:proofErr w:type="gramEnd"/>
      <w:r w:rsidRPr="00985165">
        <w:rPr>
          <w:rFonts w:eastAsia="Times New Roman" w:cs="Times New Roman"/>
          <w:sz w:val="28"/>
          <w:lang w:eastAsia="ru-RU"/>
        </w:rPr>
        <w:t xml:space="preserve"> «Интеллект» предлагает старшеклассникам, проявляющим интерес в той или иной области науки, техники, искусства, возможность удовлетворить этот интерес к исследовательской и творческой деятельности и в удобном для них темпе освоить различные образовательные области (направления). Занятия в научно-исследовательских лабораториях </w:t>
      </w:r>
      <w:proofErr w:type="gramStart"/>
      <w:r w:rsidRPr="00985165">
        <w:rPr>
          <w:rFonts w:eastAsia="Times New Roman" w:cs="Times New Roman"/>
          <w:sz w:val="28"/>
          <w:lang w:eastAsia="ru-RU"/>
        </w:rPr>
        <w:t>ИРЛ</w:t>
      </w:r>
      <w:proofErr w:type="gramEnd"/>
      <w:r w:rsidRPr="00985165">
        <w:rPr>
          <w:rFonts w:eastAsia="Times New Roman" w:cs="Times New Roman"/>
          <w:sz w:val="28"/>
          <w:lang w:eastAsia="ru-RU"/>
        </w:rPr>
        <w:t xml:space="preserve"> «Интеллект»  по гуманитарному, естественнонаучному, социальному, техническому направлениям проходят под руководством профессорско-преподавательского состава ОГУ, ОГПУ, </w:t>
      </w:r>
      <w:proofErr w:type="spellStart"/>
      <w:r w:rsidRPr="00985165">
        <w:rPr>
          <w:rFonts w:eastAsia="Times New Roman" w:cs="Times New Roman"/>
          <w:sz w:val="28"/>
          <w:lang w:eastAsia="ru-RU"/>
        </w:rPr>
        <w:t>ОрГМУ</w:t>
      </w:r>
      <w:proofErr w:type="spellEnd"/>
      <w:r w:rsidRPr="00985165">
        <w:rPr>
          <w:rFonts w:eastAsia="Times New Roman" w:cs="Times New Roman"/>
          <w:sz w:val="28"/>
          <w:lang w:eastAsia="ru-RU"/>
        </w:rPr>
        <w:t xml:space="preserve">. </w:t>
      </w:r>
    </w:p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r w:rsidRPr="00985165">
        <w:rPr>
          <w:rFonts w:eastAsia="Times New Roman" w:cs="Times New Roman"/>
          <w:sz w:val="28"/>
          <w:lang w:eastAsia="ru-RU"/>
        </w:rPr>
        <w:t>Для обучающихся ведутся мультимедиа лектории профессорско-преподавательским составом высших учебных заведения города Оренбурга на различные темы, что способствует самообразованию обучающихся. Также составляются индивидуально-образовательные маршруты для каждого исследования. Исследования могут проводиться в научных лабораториях высших учебных заведений, что способствует более точному исследованию на современном оборудовании.</w:t>
      </w:r>
    </w:p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r w:rsidRPr="00985165">
        <w:rPr>
          <w:rFonts w:eastAsia="Times New Roman" w:cs="Times New Roman"/>
          <w:sz w:val="28"/>
          <w:lang w:eastAsia="ru-RU"/>
        </w:rPr>
        <w:t xml:space="preserve">Обширные информационные ресурсы предоставляет научная библиотека Оренбургского государственного университета, доступ к которой имеется у всех обучающихся </w:t>
      </w:r>
      <w:proofErr w:type="gramStart"/>
      <w:r w:rsidRPr="00985165">
        <w:rPr>
          <w:rFonts w:eastAsia="Times New Roman" w:cs="Times New Roman"/>
          <w:sz w:val="28"/>
          <w:lang w:eastAsia="ru-RU"/>
        </w:rPr>
        <w:t>ИРЛ</w:t>
      </w:r>
      <w:proofErr w:type="gramEnd"/>
      <w:r w:rsidRPr="00985165">
        <w:rPr>
          <w:rFonts w:eastAsia="Times New Roman" w:cs="Times New Roman"/>
          <w:sz w:val="28"/>
          <w:lang w:eastAsia="ru-RU"/>
        </w:rPr>
        <w:t xml:space="preserve"> «Интеллект».  </w:t>
      </w:r>
    </w:p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r w:rsidRPr="00985165">
        <w:rPr>
          <w:rFonts w:eastAsia="Times New Roman" w:cs="Times New Roman"/>
          <w:sz w:val="28"/>
          <w:lang w:eastAsia="ru-RU"/>
        </w:rPr>
        <w:t>Электронная информационно-образовательная среда  университета обеспечивает:</w:t>
      </w:r>
    </w:p>
    <w:p w:rsidR="00985165" w:rsidRPr="00C45B58" w:rsidRDefault="00985165" w:rsidP="00985165">
      <w:pPr>
        <w:pStyle w:val="1"/>
        <w:numPr>
          <w:ilvl w:val="0"/>
          <w:numId w:val="2"/>
        </w:numPr>
        <w:spacing w:before="0" w:after="0" w:line="360" w:lineRule="auto"/>
        <w:jc w:val="both"/>
        <w:rPr>
          <w:sz w:val="28"/>
          <w:szCs w:val="28"/>
        </w:rPr>
      </w:pPr>
      <w:r w:rsidRPr="00C45B58">
        <w:rPr>
          <w:sz w:val="28"/>
          <w:szCs w:val="28"/>
        </w:rPr>
        <w:lastRenderedPageBreak/>
        <w:t>доступ к электронным информационным и образовательным ресурсам;</w:t>
      </w:r>
    </w:p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r w:rsidRPr="00985165">
        <w:rPr>
          <w:rFonts w:eastAsia="Times New Roman" w:cs="Times New Roman"/>
          <w:sz w:val="28"/>
          <w:lang w:eastAsia="ru-RU"/>
        </w:rPr>
        <w:t>ЭИОС университета обеспечивает доступ к электронным информационным и образовательным ресурсам:</w:t>
      </w:r>
    </w:p>
    <w:p w:rsidR="00985165" w:rsidRPr="00C45B58" w:rsidRDefault="00985165" w:rsidP="00985165">
      <w:pPr>
        <w:rPr>
          <w:rFonts w:eastAsia="Times New Roman"/>
        </w:rPr>
      </w:pPr>
    </w:p>
    <w:tbl>
      <w:tblPr>
        <w:tblW w:w="11155" w:type="dxa"/>
        <w:tblCellSpacing w:w="15" w:type="dxa"/>
        <w:tblInd w:w="-12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0"/>
        <w:gridCol w:w="3402"/>
        <w:gridCol w:w="3783"/>
      </w:tblGrid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 w:rsidRPr="00C45B58">
              <w:rPr>
                <w:rFonts w:eastAsia="Times New Roman"/>
                <w:b/>
                <w:bCs/>
              </w:rPr>
              <w:t>Название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 w:rsidRPr="00C45B58">
              <w:rPr>
                <w:rFonts w:eastAsia="Times New Roman"/>
                <w:b/>
                <w:bCs/>
              </w:rPr>
              <w:t>Описание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985165" w:rsidP="00985165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 w:rsidRPr="00C45B58">
              <w:rPr>
                <w:rFonts w:eastAsia="Times New Roman"/>
                <w:b/>
                <w:bCs/>
              </w:rPr>
              <w:t>Гиперссылка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  <w:b/>
                <w:bCs/>
              </w:rPr>
              <w:t>Издания электронных библиотечных систем:</w:t>
            </w:r>
            <w:r w:rsidRPr="00C45B58">
              <w:rPr>
                <w:rFonts w:eastAsia="Times New Roman"/>
              </w:rPr>
              <w:t xml:space="preserve"> 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 xml:space="preserve">ЭБС </w:t>
            </w:r>
            <w:proofErr w:type="spellStart"/>
            <w:r w:rsidRPr="00C45B58">
              <w:rPr>
                <w:rFonts w:eastAsia="Times New Roman"/>
              </w:rPr>
              <w:t>Biblioclub</w:t>
            </w:r>
            <w:proofErr w:type="spellEnd"/>
            <w:r w:rsidRPr="00C45B58">
              <w:rPr>
                <w:rFonts w:eastAsia="Times New Roman"/>
              </w:rPr>
              <w:t xml:space="preserve"> «Университетская библиотека онлайн»</w:t>
            </w:r>
          </w:p>
        </w:tc>
        <w:tc>
          <w:tcPr>
            <w:tcW w:w="3372" w:type="dxa"/>
            <w:vMerge w:val="restart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 xml:space="preserve">– Индивидуальный авторизованный доступ; </w:t>
            </w:r>
          </w:p>
          <w:p w:rsidR="00985165" w:rsidRPr="00C45B58" w:rsidRDefault="00985165" w:rsidP="00985165">
            <w:pPr>
              <w:spacing w:before="100" w:beforeAutospacing="1" w:after="100" w:afterAutospacing="1"/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– доступ без авторизации с любого компьютера, подключенного к локальной сети ОГУ.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6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http://biblioclub.ru/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 xml:space="preserve">ЭБС </w:t>
            </w:r>
            <w:proofErr w:type="spellStart"/>
            <w:r w:rsidRPr="00C45B58">
              <w:rPr>
                <w:rFonts w:eastAsia="Times New Roman"/>
              </w:rPr>
              <w:t>Znanium</w:t>
            </w:r>
            <w:proofErr w:type="spellEnd"/>
            <w:r w:rsidRPr="00C45B58">
              <w:rPr>
                <w:rFonts w:eastAsia="Times New Roman"/>
              </w:rPr>
              <w:t xml:space="preserve"> издательства «Инфра-М»</w:t>
            </w:r>
          </w:p>
        </w:tc>
        <w:tc>
          <w:tcPr>
            <w:tcW w:w="3372" w:type="dxa"/>
            <w:vMerge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7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http://znanium.com/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ЭБС издательства «Лань»</w:t>
            </w:r>
          </w:p>
        </w:tc>
        <w:tc>
          <w:tcPr>
            <w:tcW w:w="3372" w:type="dxa"/>
            <w:vMerge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8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 xml:space="preserve">http://e.lanbook.com/ </w:t>
              </w:r>
            </w:hyperlink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 xml:space="preserve">ЭБС </w:t>
            </w:r>
            <w:proofErr w:type="spellStart"/>
            <w:r w:rsidRPr="00C45B58">
              <w:rPr>
                <w:rFonts w:eastAsia="Times New Roman"/>
              </w:rPr>
              <w:t>IPRbooks</w:t>
            </w:r>
            <w:proofErr w:type="spellEnd"/>
          </w:p>
        </w:tc>
        <w:tc>
          <w:tcPr>
            <w:tcW w:w="3372" w:type="dxa"/>
            <w:vMerge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9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http://www.bibliocomplectator.ru/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ЭБС «</w:t>
            </w:r>
            <w:proofErr w:type="spellStart"/>
            <w:r w:rsidRPr="00C45B58">
              <w:rPr>
                <w:rFonts w:eastAsia="Times New Roman"/>
              </w:rPr>
              <w:t>Руконт</w:t>
            </w:r>
            <w:proofErr w:type="spellEnd"/>
            <w:r w:rsidRPr="00C45B58">
              <w:rPr>
                <w:rFonts w:eastAsia="Times New Roman"/>
              </w:rPr>
              <w:t>»</w:t>
            </w:r>
          </w:p>
        </w:tc>
        <w:tc>
          <w:tcPr>
            <w:tcW w:w="3372" w:type="dxa"/>
            <w:vMerge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10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http://rucont.ru/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  <w:b/>
                <w:bCs/>
              </w:rPr>
              <w:t>Электронные образовательные ресурсы, указанные в рабочих программах:</w:t>
            </w:r>
            <w:r w:rsidRPr="00C45B58">
              <w:rPr>
                <w:rFonts w:eastAsia="Times New Roman"/>
              </w:rPr>
              <w:t xml:space="preserve"> 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Электронный каталог НБ ОГУ и ЭБС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Общий открытый доступ с сайта научной библиотеки ОГУ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11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http://artlib.osu.ru/site_new/find-book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Учебно-методические издания: полнотекстовые электронные версии учебных пособий и методических указаний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 xml:space="preserve">– Индивидуальный авторизованный доступ с любого компьютера, подключенного к сети Интернет; </w:t>
            </w:r>
          </w:p>
          <w:p w:rsidR="00985165" w:rsidRPr="00C45B58" w:rsidRDefault="00985165" w:rsidP="00985165">
            <w:pPr>
              <w:spacing w:before="100" w:beforeAutospacing="1" w:after="100" w:afterAutospacing="1"/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– доступ без авторизации с любого компьютера, подключенного к локальной сети ОГУ.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12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http://artlib.osu.ru/site_new/find-book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ЭОР, не имеющие печатного аналога: электронные курсы лекций, прикладные программы, мультимедийные ресурсы, разработанные работниками ОГУ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Общий открытый доступ с любого компьютера, подключенного к сети Интернет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13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http://ufer.osu.ru/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Справочно-правовая система «ГАРАНТ. Платформа F1»</w:t>
            </w:r>
          </w:p>
        </w:tc>
        <w:tc>
          <w:tcPr>
            <w:tcW w:w="3372" w:type="dxa"/>
            <w:vMerge w:val="restart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Доступ без авторизации с любого компьютера, подключенного к локальной сети ОГУ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\\fileserver1\GarantClient\garant.exe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Информационно-правовая система «Консультант Плюс»</w:t>
            </w:r>
          </w:p>
        </w:tc>
        <w:tc>
          <w:tcPr>
            <w:tcW w:w="3372" w:type="dxa"/>
            <w:vMerge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\\fileserver1\!CONSULT\cons.exe</w:t>
            </w: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Виртуальные читальные залы Электронной библиотеки диссертаций РГБ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Доступ без авторизации с компьютеров читального зала научной библиотеки (выделенные IP-адреса)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</w:p>
        </w:tc>
      </w:tr>
      <w:tr w:rsidR="00985165" w:rsidRPr="00C45B58" w:rsidTr="00985165">
        <w:trPr>
          <w:tblCellSpacing w:w="15" w:type="dxa"/>
        </w:trPr>
        <w:tc>
          <w:tcPr>
            <w:tcW w:w="3925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Зарубежные сетевые ресурсы</w:t>
            </w:r>
          </w:p>
        </w:tc>
        <w:tc>
          <w:tcPr>
            <w:tcW w:w="3372" w:type="dxa"/>
            <w:vAlign w:val="center"/>
            <w:hideMark/>
          </w:tcPr>
          <w:p w:rsidR="00985165" w:rsidRPr="00C45B58" w:rsidRDefault="00985165" w:rsidP="00985165">
            <w:pPr>
              <w:ind w:firstLine="0"/>
              <w:rPr>
                <w:rFonts w:eastAsia="Times New Roman"/>
              </w:rPr>
            </w:pPr>
            <w:r w:rsidRPr="00C45B58">
              <w:rPr>
                <w:rFonts w:eastAsia="Times New Roman"/>
              </w:rPr>
              <w:t>Доступ без авторизации с любого компьютера, подключенного к локальной сети ОГУ</w:t>
            </w:r>
          </w:p>
        </w:tc>
        <w:tc>
          <w:tcPr>
            <w:tcW w:w="0" w:type="auto"/>
            <w:vAlign w:val="center"/>
            <w:hideMark/>
          </w:tcPr>
          <w:p w:rsidR="00985165" w:rsidRPr="00C45B58" w:rsidRDefault="00BF3770" w:rsidP="00985165">
            <w:pPr>
              <w:ind w:firstLine="0"/>
              <w:rPr>
                <w:rFonts w:eastAsia="Times New Roman"/>
              </w:rPr>
            </w:pPr>
            <w:hyperlink r:id="rId14" w:tgtFrame="_blank" w:history="1">
              <w:r w:rsidR="00985165" w:rsidRPr="00C45B58">
                <w:rPr>
                  <w:rFonts w:eastAsia="Times New Roman"/>
                  <w:color w:val="0000FF"/>
                  <w:u w:val="single"/>
                </w:rPr>
                <w:t>http://artlib.osu.ru/site_new/el-resources/zarub-set-resource</w:t>
              </w:r>
            </w:hyperlink>
            <w:r w:rsidR="00985165" w:rsidRPr="00C45B58">
              <w:rPr>
                <w:rFonts w:eastAsia="Times New Roman"/>
              </w:rPr>
              <w:t xml:space="preserve"> </w:t>
            </w:r>
          </w:p>
        </w:tc>
      </w:tr>
    </w:tbl>
    <w:p w:rsidR="00985165" w:rsidRPr="00985165" w:rsidRDefault="00985165" w:rsidP="00985165">
      <w:pPr>
        <w:jc w:val="both"/>
        <w:rPr>
          <w:rFonts w:eastAsia="Times New Roman" w:cs="Times New Roman"/>
          <w:sz w:val="28"/>
          <w:lang w:eastAsia="ru-RU"/>
        </w:rPr>
      </w:pPr>
      <w:r w:rsidRPr="00985165">
        <w:rPr>
          <w:rFonts w:eastAsia="Times New Roman" w:cs="Times New Roman"/>
          <w:sz w:val="28"/>
          <w:lang w:eastAsia="ru-RU"/>
        </w:rPr>
        <w:lastRenderedPageBreak/>
        <w:t>На основе выше изложенного можно утверждать, что, в отделе научно-исследовательской деятельности  МБУДО «</w:t>
      </w:r>
      <w:proofErr w:type="spellStart"/>
      <w:r w:rsidRPr="00985165">
        <w:rPr>
          <w:rFonts w:eastAsia="Times New Roman" w:cs="Times New Roman"/>
          <w:sz w:val="28"/>
          <w:lang w:eastAsia="ru-RU"/>
        </w:rPr>
        <w:t>ДТДиМ</w:t>
      </w:r>
      <w:proofErr w:type="spellEnd"/>
      <w:r w:rsidRPr="00985165">
        <w:rPr>
          <w:rFonts w:eastAsia="Times New Roman" w:cs="Times New Roman"/>
          <w:sz w:val="28"/>
          <w:lang w:eastAsia="ru-RU"/>
        </w:rPr>
        <w:t>» сформирована информационно-образовательная среда, призванная содействовать выявлению и поддержки детей, проявляющих повышенные способности в интеллектуальной деятельности, вовлечению их  в научно-исследовательскую и проектную деятельность. Эта среда способствует решению проблем формирования жизнеспособной, гармонично развитой, социально активной личности, сохранения и восполнения интеллектуального потенциала общества.</w:t>
      </w:r>
    </w:p>
    <w:p w:rsidR="00985165" w:rsidRDefault="00985165" w:rsidP="00985165">
      <w:pPr>
        <w:widowControl w:val="0"/>
        <w:spacing w:line="360" w:lineRule="auto"/>
        <w:ind w:right="-28" w:firstLine="720"/>
        <w:jc w:val="both"/>
        <w:rPr>
          <w:sz w:val="28"/>
          <w:szCs w:val="28"/>
        </w:rPr>
      </w:pPr>
    </w:p>
    <w:p w:rsidR="00985165" w:rsidRPr="00D47964" w:rsidRDefault="00985165" w:rsidP="00985165">
      <w:pPr>
        <w:widowControl w:val="0"/>
        <w:spacing w:line="360" w:lineRule="auto"/>
        <w:ind w:right="-28" w:firstLine="720"/>
        <w:jc w:val="both"/>
        <w:rPr>
          <w:sz w:val="28"/>
          <w:szCs w:val="28"/>
        </w:rPr>
      </w:pPr>
    </w:p>
    <w:p w:rsidR="00985165" w:rsidRDefault="00985165" w:rsidP="00985165"/>
    <w:p w:rsidR="00994520" w:rsidRPr="002637E3" w:rsidRDefault="00994520" w:rsidP="002637E3">
      <w:pPr>
        <w:jc w:val="both"/>
        <w:rPr>
          <w:sz w:val="28"/>
        </w:rPr>
      </w:pPr>
    </w:p>
    <w:sectPr w:rsidR="00994520" w:rsidRPr="00263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B19CF"/>
    <w:multiLevelType w:val="multilevel"/>
    <w:tmpl w:val="9FAE7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7F2832"/>
    <w:multiLevelType w:val="hybridMultilevel"/>
    <w:tmpl w:val="80C47A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6"/>
  <w:drawingGridVerticalSpacing w:val="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E3"/>
    <w:rsid w:val="00232B66"/>
    <w:rsid w:val="002637E3"/>
    <w:rsid w:val="00306018"/>
    <w:rsid w:val="00985165"/>
    <w:rsid w:val="00994520"/>
    <w:rsid w:val="00BF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7E3"/>
    <w:pPr>
      <w:spacing w:before="100" w:beforeAutospacing="1" w:after="100" w:afterAutospacing="1"/>
      <w:ind w:firstLine="0"/>
    </w:pPr>
    <w:rPr>
      <w:rFonts w:eastAsia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51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165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rsid w:val="00985165"/>
    <w:pPr>
      <w:spacing w:before="100" w:after="100"/>
      <w:ind w:firstLine="0"/>
    </w:pPr>
    <w:rPr>
      <w:rFonts w:eastAsia="Calibri" w:cs="Times New Roman"/>
      <w:szCs w:val="22"/>
      <w:lang w:eastAsia="ru-RU"/>
    </w:rPr>
  </w:style>
  <w:style w:type="character" w:customStyle="1" w:styleId="Normal">
    <w:name w:val="Normal Знак"/>
    <w:link w:val="1"/>
    <w:locked/>
    <w:rsid w:val="00985165"/>
    <w:rPr>
      <w:rFonts w:eastAsia="Calibri" w:cs="Times New Roman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7E3"/>
    <w:pPr>
      <w:spacing w:before="100" w:beforeAutospacing="1" w:after="100" w:afterAutospacing="1"/>
      <w:ind w:firstLine="0"/>
    </w:pPr>
    <w:rPr>
      <w:rFonts w:eastAsia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851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165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rsid w:val="00985165"/>
    <w:pPr>
      <w:spacing w:before="100" w:after="100"/>
      <w:ind w:firstLine="0"/>
    </w:pPr>
    <w:rPr>
      <w:rFonts w:eastAsia="Calibri" w:cs="Times New Roman"/>
      <w:szCs w:val="22"/>
      <w:lang w:eastAsia="ru-RU"/>
    </w:rPr>
  </w:style>
  <w:style w:type="character" w:customStyle="1" w:styleId="Normal">
    <w:name w:val="Normal Знак"/>
    <w:link w:val="1"/>
    <w:locked/>
    <w:rsid w:val="00985165"/>
    <w:rPr>
      <w:rFonts w:eastAsia="Calibri" w:cs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2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%20" TargetMode="External"/><Relationship Id="rId13" Type="http://schemas.openxmlformats.org/officeDocument/2006/relationships/hyperlink" Target="http://ufer.os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nanium.com/" TargetMode="External"/><Relationship Id="rId12" Type="http://schemas.openxmlformats.org/officeDocument/2006/relationships/hyperlink" Target="http://artlib.osu.ru/site_new/find-boo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blioclub.ru/" TargetMode="External"/><Relationship Id="rId11" Type="http://schemas.openxmlformats.org/officeDocument/2006/relationships/hyperlink" Target="http://artlib.osu.ru/site_new/find-boo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co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complectator.ru/" TargetMode="External"/><Relationship Id="rId14" Type="http://schemas.openxmlformats.org/officeDocument/2006/relationships/hyperlink" Target="http://artlib.osu.ru/site_new/el-resources/zarub-set-resour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OHUD-2017</dc:creator>
  <cp:lastModifiedBy>Pedagog</cp:lastModifiedBy>
  <cp:revision>2</cp:revision>
  <cp:lastPrinted>2018-05-23T11:49:00Z</cp:lastPrinted>
  <dcterms:created xsi:type="dcterms:W3CDTF">2025-04-01T07:53:00Z</dcterms:created>
  <dcterms:modified xsi:type="dcterms:W3CDTF">2025-04-01T07:53:00Z</dcterms:modified>
</cp:coreProperties>
</file>