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4A3AEF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 w:firstLineChars="0"/>
        <w:jc w:val="center"/>
        <w:textAlignment w:val="auto"/>
        <w:rPr>
          <w:rFonts w:hint="default" w:ascii="Times New Roman" w:hAnsi="Times New Roman" w:cs="Times New Roman"/>
          <w:i w:val="0"/>
          <w:iCs w:val="0"/>
          <w:color w:val="000000" w:themeColor="text1"/>
          <w:spacing w:val="0"/>
          <w:sz w:val="24"/>
          <w:szCs w:val="24"/>
          <w:shd w:val="clear" w:fill="FFFFFF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i w:val="0"/>
          <w:iCs w:val="0"/>
          <w:color w:val="000000" w:themeColor="text1"/>
          <w:spacing w:val="0"/>
          <w:sz w:val="24"/>
          <w:szCs w:val="24"/>
          <w:shd w:val="clear" w:fill="FFFFFF"/>
          <w:lang w:val="ru-RU"/>
          <w14:textFill>
            <w14:solidFill>
              <w14:schemeClr w14:val="tx1"/>
            </w14:solidFill>
          </w14:textFill>
        </w:rPr>
        <w:t>МАТЕМАТИЧЕСКОЕ ОБРАЗОВАНИЕ В ШКОЛЕ И ВУЗЕ: ПЕРЕЕМСТВЕННОСТЬ, ОБЩИЕ ЦЕЛИ И ЗАДАЧИ.</w:t>
      </w:r>
    </w:p>
    <w:p w14:paraId="00D848D6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 w:firstLineChars="0"/>
        <w:jc w:val="center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ru-RU"/>
          <w14:textFill>
            <w14:solidFill>
              <w14:schemeClr w14:val="tx1"/>
            </w14:solidFill>
          </w14:textFill>
        </w:rPr>
        <w:t>Шкварина А.В.</w:t>
      </w:r>
    </w:p>
    <w:p w14:paraId="30AB1722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 w:firstLineChars="0"/>
        <w:jc w:val="center"/>
        <w:textAlignment w:val="auto"/>
        <w:rPr>
          <w:rFonts w:hint="default" w:ascii="Times New Roman" w:hAnsi="Times New Roman" w:eastAsia="Scada" w:cs="Times New Roman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Scada" w:cs="Times New Roman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Государственное автономное профессиональное образовательное учреждение Мурманской области "Апатитский политехнический колледж имени Голованова Георгия Александровича"</w:t>
      </w:r>
    </w:p>
    <w:p w14:paraId="4D8D020E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199" w:firstLineChars="83"/>
        <w:jc w:val="center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ru-RU"/>
          <w14:textFill>
            <w14:solidFill>
              <w14:schemeClr w14:val="tx1"/>
            </w14:solidFill>
          </w14:textFill>
        </w:rPr>
      </w:pPr>
    </w:p>
    <w:p w14:paraId="34CF34E8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199" w:firstLineChars="83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Важность преемственности и общих целей: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разрыв между</w:t>
      </w:r>
      <w:r>
        <w:rPr>
          <w:rFonts w:hint="default" w:ascii="Times New Roman" w:hAnsi="Times New Roman" w:cs="Times New Roman"/>
          <w:sz w:val="24"/>
          <w:szCs w:val="24"/>
        </w:rPr>
        <w:t xml:space="preserve"> школьным и вузовским математическим образованием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негативно сказывается на адаптации студентов.      Необходимо сформировать единый вектор направления в образовании, непрерывный и логичный, для глубокого и осознанного усвоения материала. Наличие чётко сформулированной общей цели, согласованности образовательных программ и методик преподавания на разных уровнях образования - это основа успеха.</w:t>
      </w:r>
    </w:p>
    <w:p w14:paraId="2CC62445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199" w:firstLineChars="83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Общие цели математического образования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 Р</w:t>
      </w:r>
      <w:r>
        <w:rPr>
          <w:rFonts w:hint="default" w:ascii="Times New Roman" w:hAnsi="Times New Roman" w:cs="Times New Roman"/>
          <w:sz w:val="24"/>
          <w:szCs w:val="24"/>
        </w:rPr>
        <w:t xml:space="preserve">азвитие математического мышления: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ф</w:t>
      </w:r>
      <w:r>
        <w:rPr>
          <w:rFonts w:hint="default" w:ascii="Times New Roman" w:hAnsi="Times New Roman" w:cs="Times New Roman"/>
          <w:sz w:val="24"/>
          <w:szCs w:val="24"/>
        </w:rPr>
        <w:t>ормирование логического, аналитического, абстрактного и критического мышления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, умение аргументированного доказательства, </w:t>
      </w:r>
      <w:r>
        <w:rPr>
          <w:rFonts w:hint="default" w:ascii="Times New Roman" w:hAnsi="Times New Roman" w:cs="Times New Roman"/>
          <w:sz w:val="24"/>
          <w:szCs w:val="24"/>
        </w:rPr>
        <w:t>умени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е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у</w:t>
      </w:r>
      <w:r>
        <w:rPr>
          <w:rFonts w:hint="default" w:ascii="Times New Roman" w:hAnsi="Times New Roman" w:cs="Times New Roman"/>
          <w:sz w:val="24"/>
          <w:szCs w:val="24"/>
        </w:rPr>
        <w:t>видеть математические закономерности  в окружающем мире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; о</w:t>
      </w:r>
      <w:r>
        <w:rPr>
          <w:rFonts w:hint="default" w:ascii="Times New Roman" w:hAnsi="Times New Roman" w:cs="Times New Roman"/>
          <w:sz w:val="24"/>
          <w:szCs w:val="24"/>
        </w:rPr>
        <w:t>своение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основных</w:t>
      </w:r>
      <w:r>
        <w:rPr>
          <w:rFonts w:hint="default" w:ascii="Times New Roman" w:hAnsi="Times New Roman" w:cs="Times New Roman"/>
          <w:sz w:val="24"/>
          <w:szCs w:val="24"/>
        </w:rPr>
        <w:t xml:space="preserve"> понятий, методов и инструментов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для </w:t>
      </w:r>
      <w:r>
        <w:rPr>
          <w:rFonts w:hint="default" w:ascii="Times New Roman" w:hAnsi="Times New Roman" w:cs="Times New Roman"/>
          <w:sz w:val="24"/>
          <w:szCs w:val="24"/>
        </w:rPr>
        <w:t>решени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я</w:t>
      </w:r>
      <w:r>
        <w:rPr>
          <w:rFonts w:hint="default" w:ascii="Times New Roman" w:hAnsi="Times New Roman" w:cs="Times New Roman"/>
          <w:sz w:val="24"/>
          <w:szCs w:val="24"/>
        </w:rPr>
        <w:t xml:space="preserve"> практических задач.</w:t>
      </w:r>
    </w:p>
    <w:p w14:paraId="055DBB2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199" w:firstLineChars="83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III. Задачи математического образования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 w14:paraId="278DEB4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199" w:firstLineChars="83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Школа: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</w:p>
    <w:p w14:paraId="1A51F12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199" w:firstLineChars="83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С</w:t>
      </w:r>
      <w:r>
        <w:rPr>
          <w:rFonts w:hint="default" w:ascii="Times New Roman" w:hAnsi="Times New Roman" w:cs="Times New Roman"/>
          <w:sz w:val="24"/>
          <w:szCs w:val="24"/>
        </w:rPr>
        <w:t>оздание прочной математической базы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 ф</w:t>
      </w:r>
      <w:r>
        <w:rPr>
          <w:rFonts w:hint="default" w:ascii="Times New Roman" w:hAnsi="Times New Roman" w:cs="Times New Roman"/>
          <w:sz w:val="24"/>
          <w:szCs w:val="24"/>
        </w:rPr>
        <w:t>ормирование навыков применения математики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 об</w:t>
      </w:r>
      <w:r>
        <w:rPr>
          <w:rFonts w:hint="default" w:ascii="Times New Roman" w:hAnsi="Times New Roman" w:cs="Times New Roman"/>
          <w:sz w:val="24"/>
          <w:szCs w:val="24"/>
        </w:rPr>
        <w:t>еспечение необходимой подготовки по математике для успешной сдачи экзаменов и поступления в вуз.</w:t>
      </w:r>
    </w:p>
    <w:p w14:paraId="6A6300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199" w:firstLineChars="83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Вуз:</w:t>
      </w:r>
    </w:p>
    <w:p w14:paraId="2B270F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199" w:firstLineChars="83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У</w:t>
      </w:r>
      <w:r>
        <w:rPr>
          <w:rFonts w:hint="default" w:ascii="Times New Roman" w:hAnsi="Times New Roman" w:cs="Times New Roman"/>
          <w:sz w:val="24"/>
          <w:szCs w:val="24"/>
        </w:rPr>
        <w:t xml:space="preserve">глубление и расширение математических знаний: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о</w:t>
      </w:r>
      <w:r>
        <w:rPr>
          <w:rFonts w:hint="default" w:ascii="Times New Roman" w:hAnsi="Times New Roman" w:cs="Times New Roman"/>
          <w:sz w:val="24"/>
          <w:szCs w:val="24"/>
        </w:rPr>
        <w:t>своение новых разделов математики, развитие умения работать с более сложными математическими моделями и методами.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Формирование навыков самостоятельной работы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Обеспечение необходимой математической подготовки для успешной работы в выбранной профессиональной области.</w:t>
      </w:r>
    </w:p>
    <w:p w14:paraId="613E2D38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199" w:firstLineChars="83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Пути обеспечения преемственности: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разработать согласованные учебные программы </w:t>
      </w:r>
      <w:r>
        <w:rPr>
          <w:rFonts w:hint="default" w:ascii="Times New Roman" w:hAnsi="Times New Roman" w:cs="Times New Roman"/>
          <w:sz w:val="24"/>
          <w:szCs w:val="24"/>
        </w:rPr>
        <w:t>между школой и вузом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 для обеспечения постепенного перехода от базового к углубленному уровню математики. Постоянный обмен опытом между преподавателями школы и вуза: семинары, мастер-классы, конференции. Совершенствование использования новейших разработок технологий в образовании, внедрение интерактивных учебников, систем дистанционного обучения, он-лайн обучения и курсов.</w:t>
      </w:r>
    </w:p>
    <w:p w14:paraId="7E6492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199" w:firstLineChars="83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Совместная проектная деятельность школьников и студентов под шефством </w:t>
      </w:r>
      <w:r>
        <w:rPr>
          <w:rFonts w:hint="default" w:ascii="Times New Roman" w:hAnsi="Times New Roman" w:cs="Times New Roman"/>
          <w:sz w:val="24"/>
          <w:szCs w:val="24"/>
        </w:rPr>
        <w:t>преподавателей школы и вуза.</w:t>
      </w:r>
    </w:p>
    <w:p w14:paraId="16FBD4B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199" w:firstLineChars="83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V. Заключение:</w:t>
      </w:r>
    </w:p>
    <w:p w14:paraId="01E417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199" w:firstLineChars="83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Непрерывность и переемственность - важный аспект в качественном математическом образовании. Необходимость согласования целей и задач между школой и вузом - ключевой фактор улучшения качества математической подготовки.</w:t>
      </w:r>
    </w:p>
    <w:p w14:paraId="79CF15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199" w:firstLineChars="83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Система образования должна постоянно совершенствоваться, использовать современные методы и инструменты. Опираться на новейшие научные и технические разработки общества. </w:t>
      </w:r>
      <w:bookmarkStart w:id="0" w:name="_GoBack"/>
      <w:bookmarkEnd w:id="0"/>
    </w:p>
    <w:p w14:paraId="25C7B4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199" w:firstLineChars="83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sectPr>
      <w:pgSz w:w="11906" w:h="16838"/>
      <w:pgMar w:top="1417" w:right="1417" w:bottom="1417" w:left="1417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cad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173931"/>
    <w:multiLevelType w:val="singleLevel"/>
    <w:tmpl w:val="0E173931"/>
    <w:lvl w:ilvl="0" w:tentative="0">
      <w:start w:val="1"/>
      <w:numFmt w:val="upperRoman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307624"/>
    <w:rsid w:val="42DC3292"/>
    <w:rsid w:val="4B8E7969"/>
    <w:rsid w:val="731E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qFormat/>
    <w:uiPriority w:val="0"/>
    <w:rPr>
      <w:color w:val="0000FF"/>
      <w:u w:val="single"/>
    </w:rPr>
  </w:style>
  <w:style w:type="paragraph" w:styleId="5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53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2025-02-23T07:07:00Z</dcterms:created>
  <dc:creator>Шкварины</dc:creator>
  <cp:lastModifiedBy>Шкварины</cp:lastModifiedBy>
  <dcterms:modified xsi:type="dcterms:W3CDTF">2025-04-01T17:37:52Z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1822660FC95644B2A9DD27C1EE6682A8_12</vt:lpwstr>
  </property>
</Properties>
</file>