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90E" w:rsidRDefault="00E056DA" w:rsidP="004B190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56D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Межполушарное</w:t>
      </w: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взаимодействие - это важный аспект развития ребенка.</w:t>
      </w:r>
    </w:p>
    <w:p w:rsidR="00E056DA" w:rsidRPr="00E056DA" w:rsidRDefault="00E056DA" w:rsidP="004B190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 головной мозг состоит из двух полушарий, каждое из которых выполняет свою функцию. Левое полушарие отвечает за логическое мышление, оперирует фактами и терминами, выполняет различные мыслительные операции.</w:t>
      </w:r>
      <w:r w:rsidR="004B19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правое полушарие – это наша интуиция, образное мышление, фантазия и творческие </w:t>
      </w:r>
      <w:proofErr w:type="spellStart"/>
      <w:proofErr w:type="gramStart"/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способности.Таким</w:t>
      </w:r>
      <w:proofErr w:type="spellEnd"/>
      <w:proofErr w:type="gramEnd"/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образом, они напрямую влияют на обучаемость человека, его достижения и успехи во всех видах деятельности.</w:t>
      </w:r>
    </w:p>
    <w:p w:rsidR="00E056DA" w:rsidRPr="00E056DA" w:rsidRDefault="00E056DA" w:rsidP="00E056D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Нейропсихологи</w:t>
      </w:r>
      <w:proofErr w:type="spellEnd"/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утверждают, что от развития </w:t>
      </w:r>
      <w:r w:rsidRPr="00E056D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межполушарных</w:t>
      </w: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связей во многом зависит успеваемость ребенка в школе и успешность в жизни в целом. Слабое взаимодействие левого и правого полушария – одна из главных причин трудностей в освоении письма и чтения в школе, наряду с </w:t>
      </w:r>
      <w:proofErr w:type="spellStart"/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дисграфией</w:t>
      </w:r>
      <w:proofErr w:type="spellEnd"/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дислалией</w:t>
      </w:r>
      <w:proofErr w:type="spellEnd"/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двигательной расторможенностью.</w:t>
      </w:r>
    </w:p>
    <w:p w:rsidR="00E056DA" w:rsidRPr="00E056DA" w:rsidRDefault="00E056DA" w:rsidP="004B190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56D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Межполушарные</w:t>
      </w: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связи формируются вплоть до 12–15 лет.</w:t>
      </w:r>
      <w:r w:rsidR="004B19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Но особое значение ученые придают возрастному периоду от 3 до 8 лет. Именно в этом возрасте закладывается интеллектуальная основа – зрительное, слуховое, кинетическое, зрительно-моторное, </w:t>
      </w:r>
      <w:proofErr w:type="spellStart"/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слухомоторное</w:t>
      </w:r>
      <w:proofErr w:type="spellEnd"/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восприятие, </w:t>
      </w:r>
      <w:proofErr w:type="spellStart"/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смыслоразличение</w:t>
      </w:r>
      <w:proofErr w:type="spellEnd"/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звуков и многое другое.</w:t>
      </w:r>
    </w:p>
    <w:p w:rsidR="00E056DA" w:rsidRPr="00E056DA" w:rsidRDefault="00E056DA" w:rsidP="00E056D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Родители могут распознать слабость развития </w:t>
      </w:r>
      <w:r w:rsidRPr="00E056D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межполушарных</w:t>
      </w: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4B190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связей по характерным признакам</w:t>
      </w:r>
      <w:r w:rsidRPr="004B19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ребенку сложно писать по</w:t>
      </w: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 диктовку и переписывать текст; он с трудом описывает ситуацию по картинке; не может адекватно оценивать эмоции других людей; пишет буквы в зеркальном отражении; часто говорит сбивчиво и нечетко.</w:t>
      </w:r>
    </w:p>
    <w:p w:rsidR="00E056DA" w:rsidRPr="00E056DA" w:rsidRDefault="00E056DA" w:rsidP="00E056D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младенчестве на нарушение может указывать пропуск этапа ползания, долгое раздумывание перед совершением определенных действий. После 7 лет детям со слабо развитыми </w:t>
      </w:r>
      <w:r w:rsidRPr="00E056D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межполушарными</w:t>
      </w: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связями сложно ставить цели и достигать их, планировать и контролировать свою деятельность.</w:t>
      </w:r>
    </w:p>
    <w:p w:rsidR="00E056DA" w:rsidRDefault="00E056DA" w:rsidP="00E056D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56D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Межполушарные доски</w:t>
      </w: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представляют собой механический тренажёр в виде </w:t>
      </w:r>
      <w:r w:rsidRPr="00E056D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доски</w:t>
      </w: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зеркальным насечением узоров различной сложности для правой и левой руки.</w:t>
      </w:r>
    </w:p>
    <w:p w:rsidR="00E056DA" w:rsidRPr="00E056DA" w:rsidRDefault="00E056DA" w:rsidP="00E056D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56D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Pr="00E056DA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Узоры встречаются разные</w:t>
      </w:r>
      <w:r w:rsidRPr="00E056D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 простых кругов до лабиринтов; чем больше углов в узоре, тем сложнее считается упражнение.</w:t>
      </w:r>
    </w:p>
    <w:p w:rsidR="00E056DA" w:rsidRPr="00E056DA" w:rsidRDefault="00E056DA" w:rsidP="004B1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056DA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Сами упражнения представляют собой следующую схему действий</w:t>
      </w:r>
      <w:r w:rsidRPr="00E056D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4B190E" w:rsidRDefault="00E056DA" w:rsidP="004B190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упражнение выполняется одной </w:t>
      </w:r>
      <w:r w:rsidRPr="004B190E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(ведущей)</w:t>
      </w: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рукой по часовой стрелке, а затем этой же рукой – против часовой стрелки;</w:t>
      </w:r>
    </w:p>
    <w:p w:rsidR="00E056DA" w:rsidRPr="00E056DA" w:rsidRDefault="00E056DA" w:rsidP="004B190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упражнение выполняется другой рукой по часовой стрелке, а затем этой же рукой – против часовой стрелки;</w:t>
      </w:r>
    </w:p>
    <w:p w:rsidR="004B190E" w:rsidRDefault="00E056DA" w:rsidP="004B190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B190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упражнение выполняется синхронно двумя руками</w:t>
      </w:r>
      <w:r w:rsidRPr="004B19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пробуем пройти лабиринт сперва по часовой стрелке, а потом – против</w:t>
      </w: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часовой стрелки;</w:t>
      </w:r>
    </w:p>
    <w:p w:rsidR="004B190E" w:rsidRDefault="00E056DA" w:rsidP="004B190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последним заданием будет прохождение лабиринта одновременно двумя руками, но в разном направлении.</w:t>
      </w:r>
    </w:p>
    <w:p w:rsidR="00E056DA" w:rsidRPr="00E056DA" w:rsidRDefault="00E056DA" w:rsidP="004B190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Таким образом в работу включаются оба полушария головного мозга и происходит их синхронизация.</w:t>
      </w:r>
    </w:p>
    <w:p w:rsidR="00E056DA" w:rsidRPr="00E056DA" w:rsidRDefault="00E056DA" w:rsidP="00E056D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Чем полезна </w:t>
      </w:r>
      <w:r w:rsidRPr="00E056D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межполушарная доска для детей</w:t>
      </w: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056DA" w:rsidRPr="00E056DA" w:rsidRDefault="00E056DA" w:rsidP="00E056D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056DA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Позволяет улучшить</w:t>
      </w:r>
      <w:r w:rsidRPr="00E056D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4B190E" w:rsidRDefault="00E056DA" w:rsidP="004B190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– внимательность, мышление, сосредоточенность, организованность;</w:t>
      </w:r>
    </w:p>
    <w:p w:rsidR="00E056DA" w:rsidRPr="00E056DA" w:rsidRDefault="00E056DA" w:rsidP="004B190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 </w:t>
      </w:r>
      <w:r w:rsidRPr="00E056DA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межполушарное</w:t>
      </w: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взаимодействие для полноценного обмена информацией между полушариями;</w:t>
      </w:r>
    </w:p>
    <w:p w:rsidR="00E056DA" w:rsidRPr="00E056DA" w:rsidRDefault="00E056DA" w:rsidP="00E056DA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моторику, координацию движений и многое другое.</w:t>
      </w:r>
    </w:p>
    <w:p w:rsidR="00E056DA" w:rsidRPr="004B190E" w:rsidRDefault="00E056DA" w:rsidP="004B190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4B190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Развивает</w:t>
      </w:r>
      <w:r w:rsidR="004B190E" w:rsidRPr="004B19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4B190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Pr="00E056D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осприятие, долгосрочную память, координацию движения рук, мелкую моторику, облегчается процесс чтения и письма.</w:t>
      </w:r>
    </w:p>
    <w:p w:rsidR="00E056DA" w:rsidRPr="00E056DA" w:rsidRDefault="00E056DA" w:rsidP="00E056DA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056D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Игры и упражнения с межполушарными досками: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>1. Без использовани</w:t>
      </w:r>
      <w:bookmarkStart w:id="0" w:name="_GoBack"/>
      <w:bookmarkEnd w:id="0"/>
      <w:r w:rsidRPr="00E056DA">
        <w:rPr>
          <w:rFonts w:ascii="Times New Roman" w:hAnsi="Times New Roman" w:cs="Times New Roman"/>
          <w:sz w:val="28"/>
          <w:szCs w:val="28"/>
        </w:rPr>
        <w:t xml:space="preserve">я бегунка. 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>Пальчиком ведущей руки проходим лабиринт. Стараемся непрерывно его пройти от начала до конца. Затем в противоположном направлении.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>2. Параллельная игра.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>Пока пальчик ведущей руки проходит лабиринт, ладошка второй руки стучит по столу (как вариант - каждый пальчик стучит, мячик катает и т.д.)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>3. Усложняем игру.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>Одновременно пальчиками обеих рук проходим лабиринт от начала до конца, затем в обратном направлении.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 xml:space="preserve">4. С использованием бегунка. 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>Проводим бегунком ведущей руки лабиринт в одном направлении, затем в другом. Вторая рука может выполнять другое параллельное действие. Усложняем игру: одновременно проходим лабиринт двумя руками с помощью бегунков.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 xml:space="preserve">5. С использованием дополнительного предмета. 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 xml:space="preserve">Можно воспользоваться шариком (камешком </w:t>
      </w:r>
      <w:proofErr w:type="spellStart"/>
      <w:r w:rsidRPr="00E056DA">
        <w:rPr>
          <w:rFonts w:ascii="Times New Roman" w:hAnsi="Times New Roman" w:cs="Times New Roman"/>
          <w:sz w:val="28"/>
          <w:szCs w:val="28"/>
        </w:rPr>
        <w:t>марблс</w:t>
      </w:r>
      <w:proofErr w:type="spellEnd"/>
      <w:r w:rsidRPr="00E056DA">
        <w:rPr>
          <w:rFonts w:ascii="Times New Roman" w:hAnsi="Times New Roman" w:cs="Times New Roman"/>
          <w:sz w:val="28"/>
          <w:szCs w:val="28"/>
        </w:rPr>
        <w:t>, крупной бусиной и т.д.) и прокатывать его каждым пальчиком по лабиринту (сначала одной рукой, затем двумя). Усложняем игру: проводим шарик тыльной стороной ладони, а затем внешней.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 xml:space="preserve">6. С использованием зеркала. 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>Садимся напротив зеркала и проходим лабиринт, смотря в него.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>7. Цветные лабиринты.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lastRenderedPageBreak/>
        <w:t>Размещаем на лабиринте цветные фигурки или наклейки неоднородно на разном расстоянии (например, справа стоит красный динозаврик, слева - зеленый, далее справа дальше по лабиринту желтый динозаврик, слева - красный и т.д.). Предлагаем ребенку одновременно двумя руками "подойти" с помощью бегунка к красным динозаврикам. Усложняем игру: называем последовательность из 2-3 цветов, которые каждая рука должна пройти (например, красный, зеленый и желтый динозаврик. Т.к. фигурки у нас расположены на разном расстоянии, каждая рука остановится на своем месте).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 xml:space="preserve">8. Цифровые/Буквенные/Слоговые лабиринты. 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>Аналогично игре с цветами можно играть с цифрами, буквами и слогами. На левом лабиринте располагаем гласные, на правом в зеркальном отражении согласные. Ребенок проходит двумя руками лабиринт и читает образовавшиеся слоги.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 xml:space="preserve">9. Математические лабиринты. 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>Располагаем с левой стороны примеры (2+1), а с правой на другом расстоянии ответ (3). Ребенок одновременно должен прибыть в точку ответа.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>10. Пространственная ориентация.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>Располагаем фигурки людей (животных, птиц, сказочных героев и т.д.) по всему лабиринту неравномерно. Предлагаем ребенку выполнить задание: "Правая рука доходит до мышки, а левая одновременно до попугая" и т.д.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 xml:space="preserve">11. Последовательность. 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>Проходим одновременно двумя руками первый уровень лабиринта - хлопок, второй - говорим "О-о-о", третий - сжимаем руки в кулачки и т.д. в зависимости от количества уровней в лабиринте. Затем наоборот: кулачки, "о-о-о", хлопок.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 xml:space="preserve">12. Логопедический лабиринт. 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>Проходим лабиринт и одновременно проговариваем определенный звук/звуки.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 xml:space="preserve">13. Закрытыми глазами. 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 xml:space="preserve">Предлагаем ребенку пройти лабиринт одновременно двумя руками с закрытыми глазами. Это будет весело 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lastRenderedPageBreak/>
        <w:t xml:space="preserve">14. Точечный лабиринт. 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>Предлагаем ребенку пройти лабиринт, отбивая ритм бегунком (вытаскиваем бегунок и тут же вставляем)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 xml:space="preserve">15. Разные лабиринты. 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>Если у вас есть 2 разных лабиринта, можно предложить следующее задание: одна рука проходит один рисунок (к примеру, круг), вторая - другой (к примеру, квадрат).</w:t>
      </w:r>
    </w:p>
    <w:p w:rsidR="00E056DA" w:rsidRPr="00E056DA" w:rsidRDefault="00E056DA" w:rsidP="00E056DA">
      <w:pPr>
        <w:rPr>
          <w:rFonts w:ascii="Times New Roman" w:hAnsi="Times New Roman" w:cs="Times New Roman"/>
          <w:sz w:val="28"/>
          <w:szCs w:val="28"/>
        </w:rPr>
      </w:pPr>
      <w:r w:rsidRPr="00E056DA">
        <w:rPr>
          <w:rFonts w:ascii="Times New Roman" w:hAnsi="Times New Roman" w:cs="Times New Roman"/>
          <w:sz w:val="28"/>
          <w:szCs w:val="28"/>
        </w:rPr>
        <w:t>С какого рисунка начать заниматься? Приведем некоторые общие рекомендации по выбору рисунка. Самый легкий рисунок - круги, самый сложный - лабиринт. Для того чтобы проверить подойдет ли вам круг, попросите ребенка на листе бумаги нарисовать круг, если справляется, то можно брать посложнее. Чем больше углов на рисунке, тем он сложнее.</w:t>
      </w:r>
    </w:p>
    <w:p w:rsidR="00E056DA" w:rsidRPr="00E056DA" w:rsidRDefault="00E056DA" w:rsidP="00E056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056DA" w:rsidRPr="00E056DA" w:rsidSect="00D22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02238"/>
    <w:multiLevelType w:val="multilevel"/>
    <w:tmpl w:val="DA348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8793874"/>
    <w:multiLevelType w:val="multilevel"/>
    <w:tmpl w:val="DE4C9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56DA"/>
    <w:rsid w:val="00433FB8"/>
    <w:rsid w:val="004B190E"/>
    <w:rsid w:val="0087436C"/>
    <w:rsid w:val="00D22D86"/>
    <w:rsid w:val="00DF31DB"/>
    <w:rsid w:val="00E0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9BA46"/>
  <w15:docId w15:val="{6E72C249-5E70-4DFA-A06C-33562BE48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56D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E05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056D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05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56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5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673819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4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5187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3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961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3</cp:revision>
  <dcterms:created xsi:type="dcterms:W3CDTF">2022-04-16T09:27:00Z</dcterms:created>
  <dcterms:modified xsi:type="dcterms:W3CDTF">2025-04-02T16:40:00Z</dcterms:modified>
</cp:coreProperties>
</file>