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Игровые технологии на уроках химии: инновационный подход к обучению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Химия — одна из фундаментальных наук, но её изучение часто вызывает у школьников трудности. Абстрактные понятия, сложные формулы и законы могут стать препятствием для понимания предмета. В таких условиях традиционные методы обучения, основанные на лекциях и заучивании, теряют эффективность. Игровые технологии предлагают альтернативу: они превращают урок в увлекательный процесс, где ученики активно участвуют, экспериментируют и открывают для себя мир химии через практику. Внедрение игр в образовательный процесс не только повышает мотивацию, но и развивает критическое мышление, креативность и навыки работы в команде. Эта статья исследует, как игровые методы могут трансформировать уроки химии, сделав их доступными и запоминающимися.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Игровые подходы разнообразны и адаптируются под возраст, уровень подготовки и цели урока. Рассмотрим ключевые форматы:</w:t>
      </w:r>
    </w:p>
    <w:p w:rsidR="00A20B6D" w:rsidRPr="00A20B6D" w:rsidRDefault="00A20B6D" w:rsidP="00A20B6D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Дидактические игры</w:t>
      </w:r>
      <w:r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 xml:space="preserve">. 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Это задания с четкими правилами, направленные на закрепление материала. Например:</w:t>
      </w:r>
    </w:p>
    <w:p w:rsidR="00A20B6D" w:rsidRPr="00A20B6D" w:rsidRDefault="00A20B6D" w:rsidP="00A20B6D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Химические кроссворды и ребусы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для запоминания терминов (валентность, электролиз).</w:t>
      </w:r>
    </w:p>
    <w:p w:rsidR="00A20B6D" w:rsidRPr="00A20B6D" w:rsidRDefault="00A20B6D" w:rsidP="00A20B6D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Карточные игры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ученики составляют формулы из карточек с символами элементов (например, H₂O из карточек «H», «O» и цифр).</w:t>
      </w:r>
    </w:p>
    <w:p w:rsidR="00A20B6D" w:rsidRPr="00A20B6D" w:rsidRDefault="00A20B6D" w:rsidP="00A20B6D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«Химический бинго»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учитель называет свойства элемента, а ученики отмечают его в таблице.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2. Ролевые игры и симуляции</w:t>
      </w:r>
      <w:r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 xml:space="preserve">. 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Учащиеся примеряют роли ученых, лаборантов или даже «атомов»:</w:t>
      </w:r>
    </w:p>
    <w:p w:rsidR="00A20B6D" w:rsidRPr="00A20B6D" w:rsidRDefault="00A20B6D" w:rsidP="00A20B6D">
      <w:pPr>
        <w:numPr>
          <w:ilvl w:val="0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«Суд над Периодической таблицей»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команды защищают или критикуют её структуру, используя аргументы из истории науки.</w:t>
      </w:r>
    </w:p>
    <w:p w:rsidR="00A20B6D" w:rsidRPr="00A20B6D" w:rsidRDefault="00A20B6D" w:rsidP="00A20B6D">
      <w:pPr>
        <w:numPr>
          <w:ilvl w:val="0"/>
          <w:numId w:val="2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Моделирование реакций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ученики становятся «ионами» и двигаются по классу, демонстрируя процессы электролиза.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3</w:t>
      </w: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. Квесты и соревнования</w:t>
      </w:r>
      <w:r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 xml:space="preserve">. 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Командные задания с этапами-испытаниями:</w:t>
      </w:r>
    </w:p>
    <w:p w:rsidR="00A20B6D" w:rsidRPr="00A20B6D" w:rsidRDefault="00A20B6D" w:rsidP="00A20B6D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«Лабораторный детектив»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поиск «утерянного реактива» путем решения задач на распознавание веществ.</w:t>
      </w:r>
    </w:p>
    <w:p w:rsidR="00A20B6D" w:rsidRPr="00A20B6D" w:rsidRDefault="00A20B6D" w:rsidP="00A20B6D">
      <w:pPr>
        <w:numPr>
          <w:ilvl w:val="0"/>
          <w:numId w:val="3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Химические олимпиады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— состязания на скорость проведения экспериментов или расчетов.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4. Цифровые инструменты</w:t>
      </w:r>
      <w:r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 xml:space="preserve">. 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Компьютерные симуляторы (например, </w:t>
      </w:r>
      <w:proofErr w:type="spellStart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PhET</w:t>
      </w:r>
      <w:proofErr w:type="spellEnd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от </w:t>
      </w:r>
      <w:proofErr w:type="spellStart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University</w:t>
      </w:r>
      <w:proofErr w:type="spellEnd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proofErr w:type="spellStart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of</w:t>
      </w:r>
      <w:proofErr w:type="spellEnd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  <w:proofErr w:type="spellStart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Colorado</w:t>
      </w:r>
      <w:proofErr w:type="spellEnd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 позволяют безопасно моделировать опыты. Виртуальные лаборатории и мобильные приложения (вроде «</w:t>
      </w:r>
      <w:proofErr w:type="spellStart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ChemCrafter</w:t>
      </w:r>
      <w:proofErr w:type="spellEnd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») превращают изучение реакций в интерактивную игру.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lastRenderedPageBreak/>
        <w:t>Преимущества игровых технологий</w:t>
      </w:r>
      <w:r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:</w:t>
      </w:r>
    </w:p>
    <w:p w:rsidR="00A20B6D" w:rsidRPr="00A20B6D" w:rsidRDefault="00A20B6D" w:rsidP="00A20B6D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Повышение мотивации.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Игры создают эмоциональную вовлеченность, снижая страх перед ошибками.</w:t>
      </w:r>
    </w:p>
    <w:p w:rsidR="00A20B6D" w:rsidRPr="00A20B6D" w:rsidRDefault="00A20B6D" w:rsidP="00A20B6D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 xml:space="preserve">Развитие </w:t>
      </w:r>
      <w:proofErr w:type="spellStart"/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soft</w:t>
      </w:r>
      <w:proofErr w:type="spellEnd"/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 xml:space="preserve"> </w:t>
      </w:r>
      <w:proofErr w:type="spellStart"/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skills</w:t>
      </w:r>
      <w:proofErr w:type="spellEnd"/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.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Работа в команде, коммуникация и лидерство — неотъемлемая часть групповых квестов.</w:t>
      </w:r>
    </w:p>
    <w:p w:rsidR="00A20B6D" w:rsidRPr="00A20B6D" w:rsidRDefault="00A20B6D" w:rsidP="00A20B6D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Улучшение понимания.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Через игру абстрактные концепции (типа строения атома) становятся наглядными.</w:t>
      </w:r>
    </w:p>
    <w:p w:rsidR="00A20B6D" w:rsidRPr="00A20B6D" w:rsidRDefault="00A20B6D" w:rsidP="00A20B6D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Адаптивность.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Учитель может менять сложность заданий, учитывая уровень класса.</w:t>
      </w:r>
    </w:p>
    <w:p w:rsidR="00A20B6D" w:rsidRPr="00A20B6D" w:rsidRDefault="00A20B6D" w:rsidP="00A20B6D">
      <w:pPr>
        <w:numPr>
          <w:ilvl w:val="0"/>
          <w:numId w:val="4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Подготовка к реальности.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Ролевые игры имитируют работу в лаборатории, развивая практические навыки.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Исследования подтверждают: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По данным журнала </w:t>
      </w:r>
      <w:proofErr w:type="spellStart"/>
      <w:r w:rsidRPr="00A20B6D">
        <w:rPr>
          <w:rFonts w:ascii="Segoe UI" w:eastAsia="Times New Roman" w:hAnsi="Segoe UI" w:cs="Segoe UI"/>
          <w:i/>
          <w:iCs/>
          <w:color w:val="404040"/>
          <w:sz w:val="24"/>
          <w:szCs w:val="24"/>
          <w:lang w:eastAsia="ru-RU"/>
        </w:rPr>
        <w:t>Journal</w:t>
      </w:r>
      <w:proofErr w:type="spellEnd"/>
      <w:r w:rsidRPr="00A20B6D">
        <w:rPr>
          <w:rFonts w:ascii="Segoe UI" w:eastAsia="Times New Roman" w:hAnsi="Segoe UI" w:cs="Segoe UI"/>
          <w:i/>
          <w:iCs/>
          <w:color w:val="404040"/>
          <w:sz w:val="24"/>
          <w:szCs w:val="24"/>
          <w:lang w:eastAsia="ru-RU"/>
        </w:rPr>
        <w:t xml:space="preserve"> </w:t>
      </w:r>
      <w:proofErr w:type="spellStart"/>
      <w:r w:rsidRPr="00A20B6D">
        <w:rPr>
          <w:rFonts w:ascii="Segoe UI" w:eastAsia="Times New Roman" w:hAnsi="Segoe UI" w:cs="Segoe UI"/>
          <w:i/>
          <w:iCs/>
          <w:color w:val="404040"/>
          <w:sz w:val="24"/>
          <w:szCs w:val="24"/>
          <w:lang w:eastAsia="ru-RU"/>
        </w:rPr>
        <w:t>of</w:t>
      </w:r>
      <w:proofErr w:type="spellEnd"/>
      <w:r w:rsidRPr="00A20B6D">
        <w:rPr>
          <w:rFonts w:ascii="Segoe UI" w:eastAsia="Times New Roman" w:hAnsi="Segoe UI" w:cs="Segoe UI"/>
          <w:i/>
          <w:iCs/>
          <w:color w:val="404040"/>
          <w:sz w:val="24"/>
          <w:szCs w:val="24"/>
          <w:lang w:eastAsia="ru-RU"/>
        </w:rPr>
        <w:t xml:space="preserve"> </w:t>
      </w:r>
      <w:proofErr w:type="spellStart"/>
      <w:r w:rsidRPr="00A20B6D">
        <w:rPr>
          <w:rFonts w:ascii="Segoe UI" w:eastAsia="Times New Roman" w:hAnsi="Segoe UI" w:cs="Segoe UI"/>
          <w:i/>
          <w:iCs/>
          <w:color w:val="404040"/>
          <w:sz w:val="24"/>
          <w:szCs w:val="24"/>
          <w:lang w:eastAsia="ru-RU"/>
        </w:rPr>
        <w:t>Chemical</w:t>
      </w:r>
      <w:proofErr w:type="spellEnd"/>
      <w:r w:rsidRPr="00A20B6D">
        <w:rPr>
          <w:rFonts w:ascii="Segoe UI" w:eastAsia="Times New Roman" w:hAnsi="Segoe UI" w:cs="Segoe UI"/>
          <w:i/>
          <w:iCs/>
          <w:color w:val="404040"/>
          <w:sz w:val="24"/>
          <w:szCs w:val="24"/>
          <w:lang w:eastAsia="ru-RU"/>
        </w:rPr>
        <w:t xml:space="preserve"> </w:t>
      </w:r>
      <w:proofErr w:type="spellStart"/>
      <w:r w:rsidRPr="00A20B6D">
        <w:rPr>
          <w:rFonts w:ascii="Segoe UI" w:eastAsia="Times New Roman" w:hAnsi="Segoe UI" w:cs="Segoe UI"/>
          <w:i/>
          <w:iCs/>
          <w:color w:val="404040"/>
          <w:sz w:val="24"/>
          <w:szCs w:val="24"/>
          <w:lang w:eastAsia="ru-RU"/>
        </w:rPr>
        <w:t>Education</w:t>
      </w:r>
      <w:proofErr w:type="spellEnd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, ученики, участвующие в игровых уроках, показывают на 30% выше результаты в тестах по сравнению с традиционными методами.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Практические рекомендации для учителей</w:t>
      </w:r>
      <w:r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: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</w: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Интеграция в учебный план</w:t>
      </w:r>
    </w:p>
    <w:p w:rsidR="00A20B6D" w:rsidRPr="00A20B6D" w:rsidRDefault="00A20B6D" w:rsidP="00A20B6D">
      <w:pPr>
        <w:numPr>
          <w:ilvl w:val="0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Сочетайте игры с теорией: после объяснения темы проведите игру для закрепления.</w:t>
      </w:r>
    </w:p>
    <w:p w:rsidR="00A20B6D" w:rsidRPr="00A20B6D" w:rsidRDefault="00A20B6D" w:rsidP="00A20B6D">
      <w:pPr>
        <w:numPr>
          <w:ilvl w:val="0"/>
          <w:numId w:val="5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Используйте игры как форму контроля знаний вместо тестов — например, химический квест по пройденным темам.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Примеры заданий</w:t>
      </w:r>
    </w:p>
    <w:p w:rsidR="00A20B6D" w:rsidRPr="00A20B6D" w:rsidRDefault="00A20B6D" w:rsidP="00A20B6D">
      <w:pPr>
        <w:numPr>
          <w:ilvl w:val="0"/>
          <w:numId w:val="6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Для младших классов: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Игра «Атомы-строители» — сборка моделей молекул из пластилина или конструктора.</w:t>
      </w:r>
    </w:p>
    <w:p w:rsidR="00A20B6D" w:rsidRPr="00A20B6D" w:rsidRDefault="00A20B6D" w:rsidP="00A20B6D">
      <w:pPr>
        <w:numPr>
          <w:ilvl w:val="0"/>
          <w:numId w:val="6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Для старшеклассников:</w:t>
      </w: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Деловая игра «Химический завод» — расчет себестоимости продукта на основе реакций.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Организация пространства</w:t>
      </w:r>
    </w:p>
    <w:p w:rsidR="00A20B6D" w:rsidRPr="00A20B6D" w:rsidRDefault="00A20B6D" w:rsidP="00A20B6D">
      <w:pPr>
        <w:numPr>
          <w:ilvl w:val="0"/>
          <w:numId w:val="7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Превратите класс в лабораторию или «поле экспериментов» с тематическим декором.</w:t>
      </w:r>
    </w:p>
    <w:p w:rsidR="00A20B6D" w:rsidRPr="00A20B6D" w:rsidRDefault="00A20B6D" w:rsidP="00A20B6D">
      <w:pPr>
        <w:numPr>
          <w:ilvl w:val="0"/>
          <w:numId w:val="7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Используйте QR-коды с заданиями для цифрового квеста по школе.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bCs/>
          <w:color w:val="404040"/>
          <w:sz w:val="24"/>
          <w:szCs w:val="24"/>
          <w:lang w:eastAsia="ru-RU"/>
        </w:rPr>
        <w:t>Оценка результатов</w:t>
      </w:r>
    </w:p>
    <w:p w:rsidR="00A20B6D" w:rsidRPr="00A20B6D" w:rsidRDefault="00A20B6D" w:rsidP="00A20B6D">
      <w:pPr>
        <w:numPr>
          <w:ilvl w:val="0"/>
          <w:numId w:val="8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Введите систему баллов или «научных званий» (например, «Магистр органической химии»).</w:t>
      </w:r>
    </w:p>
    <w:p w:rsidR="00A20B6D" w:rsidRPr="00A20B6D" w:rsidRDefault="00A20B6D" w:rsidP="00A20B6D">
      <w:pPr>
        <w:numPr>
          <w:ilvl w:val="0"/>
          <w:numId w:val="8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Рефлексия после игры: обсудите с учениками, что они узнали и какие трудности возникли.</w:t>
      </w:r>
    </w:p>
    <w:p w:rsidR="00A20B6D" w:rsidRPr="00A20B6D" w:rsidRDefault="00A20B6D" w:rsidP="00A20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B6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.75pt" o:hralign="center" o:hrstd="t" o:hrnoshade="t" o:hr="t" fillcolor="#404040" stroked="f"/>
        </w:pic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lastRenderedPageBreak/>
        <w:t>Некоторые педагоги считают игры «несерьезными», но их роль — не развлечение, а активизация познавательной деятельности. Критики также опасаются потери дисциплины, однако четкие правила и тайминг этапов решают эту проблему. Важно помнить: игры дополняют, а не заменяют классические методы.</w:t>
      </w:r>
    </w:p>
    <w:p w:rsidR="00A20B6D" w:rsidRPr="00A20B6D" w:rsidRDefault="00A20B6D" w:rsidP="00A20B6D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bookmarkStart w:id="0" w:name="_GoBack"/>
      <w:bookmarkEnd w:id="0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Игровые технологии — мощный инструмент в арсенале современного учителя. Они разрушают барьер между сложной теорией и учеником, превращая химию в живой и увлекательный предмет. Через игру школьники не только усваивают формулы, но и учатся </w:t>
      </w:r>
      <w:proofErr w:type="gramStart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мыслить</w:t>
      </w:r>
      <w:proofErr w:type="gramEnd"/>
      <w:r w:rsidRPr="00A20B6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как ученые: анализировать, экспериментировать и находить нестандартные решения. Внедрение таких методов требует творчества и подготовки, но результат — вовлеченные, мотивированные и знающие ученики — стоит усилий. В условиях цифровой эпохи, где внимание становится главным ресурсом, игры на уроках химии — это шаг к образованию будущего</w:t>
      </w:r>
    </w:p>
    <w:p w:rsidR="008D5A45" w:rsidRPr="00A20B6D" w:rsidRDefault="00A20B6D"/>
    <w:sectPr w:rsidR="008D5A45" w:rsidRPr="00A2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57A"/>
    <w:multiLevelType w:val="multilevel"/>
    <w:tmpl w:val="7740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03290"/>
    <w:multiLevelType w:val="multilevel"/>
    <w:tmpl w:val="D15C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F60EDE"/>
    <w:multiLevelType w:val="multilevel"/>
    <w:tmpl w:val="FA8A3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BA2F7F"/>
    <w:multiLevelType w:val="multilevel"/>
    <w:tmpl w:val="94CC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21A8A"/>
    <w:multiLevelType w:val="multilevel"/>
    <w:tmpl w:val="9E7A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0850D7"/>
    <w:multiLevelType w:val="multilevel"/>
    <w:tmpl w:val="38F6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411136"/>
    <w:multiLevelType w:val="hybridMultilevel"/>
    <w:tmpl w:val="09320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F20BF"/>
    <w:multiLevelType w:val="multilevel"/>
    <w:tmpl w:val="03BE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502C97"/>
    <w:multiLevelType w:val="multilevel"/>
    <w:tmpl w:val="AF00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6D"/>
    <w:rsid w:val="005E256F"/>
    <w:rsid w:val="00A20B6D"/>
    <w:rsid w:val="00CF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156D"/>
  <w15:chartTrackingRefBased/>
  <w15:docId w15:val="{BE4A10F9-BB78-4D13-9882-C4D9C87D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0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0B6D"/>
    <w:rPr>
      <w:b/>
      <w:bCs/>
    </w:rPr>
  </w:style>
  <w:style w:type="character" w:styleId="a5">
    <w:name w:val="Emphasis"/>
    <w:basedOn w:val="a0"/>
    <w:uiPriority w:val="20"/>
    <w:qFormat/>
    <w:rsid w:val="00A20B6D"/>
    <w:rPr>
      <w:i/>
      <w:iCs/>
    </w:rPr>
  </w:style>
  <w:style w:type="paragraph" w:styleId="a6">
    <w:name w:val="List Paragraph"/>
    <w:basedOn w:val="a"/>
    <w:uiPriority w:val="34"/>
    <w:qFormat/>
    <w:rsid w:val="00A20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2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Батурин</dc:creator>
  <cp:keywords/>
  <dc:description/>
  <cp:lastModifiedBy>Павел Батурин</cp:lastModifiedBy>
  <cp:revision>1</cp:revision>
  <dcterms:created xsi:type="dcterms:W3CDTF">2025-04-10T08:20:00Z</dcterms:created>
  <dcterms:modified xsi:type="dcterms:W3CDTF">2025-04-10T08:23:00Z</dcterms:modified>
</cp:coreProperties>
</file>