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A71" w:rsidRPr="005B310A" w:rsidRDefault="0053546F" w:rsidP="005B31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10A">
        <w:rPr>
          <w:rFonts w:ascii="Times New Roman" w:hAnsi="Times New Roman" w:cs="Times New Roman"/>
          <w:b/>
          <w:sz w:val="24"/>
          <w:szCs w:val="24"/>
        </w:rPr>
        <w:t xml:space="preserve">Игра как одна из форм </w:t>
      </w:r>
      <w:proofErr w:type="spellStart"/>
      <w:r w:rsidRPr="005B310A">
        <w:rPr>
          <w:rFonts w:ascii="Times New Roman" w:hAnsi="Times New Roman" w:cs="Times New Roman"/>
          <w:b/>
          <w:sz w:val="24"/>
          <w:szCs w:val="24"/>
        </w:rPr>
        <w:t>здоровьесберегающих</w:t>
      </w:r>
      <w:proofErr w:type="spellEnd"/>
      <w:r w:rsidRPr="005B310A">
        <w:rPr>
          <w:rFonts w:ascii="Times New Roman" w:hAnsi="Times New Roman" w:cs="Times New Roman"/>
          <w:b/>
          <w:sz w:val="24"/>
          <w:szCs w:val="24"/>
        </w:rPr>
        <w:t xml:space="preserve"> технология в учебном процессе.</w:t>
      </w:r>
    </w:p>
    <w:p w:rsidR="0053546F" w:rsidRPr="005B310A" w:rsidRDefault="0053546F" w:rsidP="002F3AE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10A">
        <w:rPr>
          <w:rFonts w:ascii="Times New Roman" w:hAnsi="Times New Roman" w:cs="Times New Roman"/>
          <w:sz w:val="24"/>
          <w:szCs w:val="24"/>
        </w:rPr>
        <w:t>Образовательный процесс в условиях меняющегося современного мира</w:t>
      </w:r>
      <w:r w:rsidR="005B310A" w:rsidRPr="005B310A">
        <w:rPr>
          <w:rFonts w:ascii="Times New Roman" w:hAnsi="Times New Roman" w:cs="Times New Roman"/>
          <w:sz w:val="24"/>
          <w:szCs w:val="24"/>
        </w:rPr>
        <w:t xml:space="preserve"> </w:t>
      </w:r>
      <w:r w:rsidRPr="005B310A">
        <w:rPr>
          <w:rFonts w:ascii="Times New Roman" w:hAnsi="Times New Roman" w:cs="Times New Roman"/>
          <w:sz w:val="24"/>
          <w:szCs w:val="24"/>
        </w:rPr>
        <w:t>постоянно усложняется и требует от учеников</w:t>
      </w:r>
      <w:r w:rsidR="005B310A" w:rsidRPr="005B310A">
        <w:rPr>
          <w:rFonts w:ascii="Times New Roman" w:hAnsi="Times New Roman" w:cs="Times New Roman"/>
          <w:sz w:val="24"/>
          <w:szCs w:val="24"/>
        </w:rPr>
        <w:t xml:space="preserve"> большого умственного и нервно-</w:t>
      </w:r>
      <w:r w:rsidRPr="005B310A">
        <w:rPr>
          <w:rFonts w:ascii="Times New Roman" w:hAnsi="Times New Roman" w:cs="Times New Roman"/>
          <w:sz w:val="24"/>
          <w:szCs w:val="24"/>
        </w:rPr>
        <w:t xml:space="preserve">психического напряжения. За период обучения </w:t>
      </w:r>
      <w:r w:rsidR="005B310A" w:rsidRPr="005B310A">
        <w:rPr>
          <w:rFonts w:ascii="Times New Roman" w:hAnsi="Times New Roman" w:cs="Times New Roman"/>
          <w:sz w:val="24"/>
          <w:szCs w:val="24"/>
        </w:rPr>
        <w:t xml:space="preserve">в школе происходит значительное </w:t>
      </w:r>
      <w:r w:rsidRPr="005B310A">
        <w:rPr>
          <w:rFonts w:ascii="Times New Roman" w:hAnsi="Times New Roman" w:cs="Times New Roman"/>
          <w:sz w:val="24"/>
          <w:szCs w:val="24"/>
        </w:rPr>
        <w:t>ухудшение здоровья детей. По данным исследовани</w:t>
      </w:r>
      <w:r w:rsidR="005B310A" w:rsidRPr="005B310A">
        <w:rPr>
          <w:rFonts w:ascii="Times New Roman" w:hAnsi="Times New Roman" w:cs="Times New Roman"/>
          <w:sz w:val="24"/>
          <w:szCs w:val="24"/>
        </w:rPr>
        <w:t xml:space="preserve">й, 25-30% </w:t>
      </w:r>
      <w:proofErr w:type="gramStart"/>
      <w:r w:rsidR="005B310A" w:rsidRPr="005B310A">
        <w:rPr>
          <w:rFonts w:ascii="Times New Roman" w:hAnsi="Times New Roman" w:cs="Times New Roman"/>
          <w:sz w:val="24"/>
          <w:szCs w:val="24"/>
        </w:rPr>
        <w:t>детей</w:t>
      </w:r>
      <w:proofErr w:type="gramEnd"/>
      <w:r w:rsidR="005B310A" w:rsidRPr="005B310A">
        <w:rPr>
          <w:rFonts w:ascii="Times New Roman" w:hAnsi="Times New Roman" w:cs="Times New Roman"/>
          <w:sz w:val="24"/>
          <w:szCs w:val="24"/>
        </w:rPr>
        <w:t xml:space="preserve"> поступающих в 1 </w:t>
      </w:r>
      <w:r w:rsidRPr="005B310A">
        <w:rPr>
          <w:rFonts w:ascii="Times New Roman" w:hAnsi="Times New Roman" w:cs="Times New Roman"/>
          <w:sz w:val="24"/>
          <w:szCs w:val="24"/>
        </w:rPr>
        <w:t>класс имеют отклонения в здоровье. А по оконч</w:t>
      </w:r>
      <w:r w:rsidR="005B310A" w:rsidRPr="005B310A">
        <w:rPr>
          <w:rFonts w:ascii="Times New Roman" w:hAnsi="Times New Roman" w:cs="Times New Roman"/>
          <w:sz w:val="24"/>
          <w:szCs w:val="24"/>
        </w:rPr>
        <w:t xml:space="preserve">анию школы лишь 10% выпускников </w:t>
      </w:r>
      <w:r w:rsidRPr="005B310A">
        <w:rPr>
          <w:rFonts w:ascii="Times New Roman" w:hAnsi="Times New Roman" w:cs="Times New Roman"/>
          <w:sz w:val="24"/>
          <w:szCs w:val="24"/>
        </w:rPr>
        <w:t>считаются здоровыми, 40% имеют различные хро</w:t>
      </w:r>
      <w:r w:rsidR="005B310A" w:rsidRPr="005B310A">
        <w:rPr>
          <w:rFonts w:ascii="Times New Roman" w:hAnsi="Times New Roman" w:cs="Times New Roman"/>
          <w:sz w:val="24"/>
          <w:szCs w:val="24"/>
        </w:rPr>
        <w:t xml:space="preserve">нические патологии, а у каждого </w:t>
      </w:r>
      <w:r w:rsidRPr="005B310A">
        <w:rPr>
          <w:rFonts w:ascii="Times New Roman" w:hAnsi="Times New Roman" w:cs="Times New Roman"/>
          <w:sz w:val="24"/>
          <w:szCs w:val="24"/>
        </w:rPr>
        <w:t>второго школьника выявлено сочетание нескольких х</w:t>
      </w:r>
      <w:r w:rsidR="005B310A" w:rsidRPr="005B310A">
        <w:rPr>
          <w:rFonts w:ascii="Times New Roman" w:hAnsi="Times New Roman" w:cs="Times New Roman"/>
          <w:sz w:val="24"/>
          <w:szCs w:val="24"/>
        </w:rPr>
        <w:t xml:space="preserve">ронических заболеваний. Поэтому </w:t>
      </w:r>
      <w:r w:rsidRPr="005B310A">
        <w:rPr>
          <w:rFonts w:ascii="Times New Roman" w:hAnsi="Times New Roman" w:cs="Times New Roman"/>
          <w:sz w:val="24"/>
          <w:szCs w:val="24"/>
        </w:rPr>
        <w:t>проблема здоровья детей, сегодня как никогда актуальна.</w:t>
      </w:r>
    </w:p>
    <w:p w:rsidR="0053546F" w:rsidRPr="00AD5552" w:rsidRDefault="0053546F" w:rsidP="002F3AE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552">
        <w:rPr>
          <w:rFonts w:ascii="Times New Roman" w:hAnsi="Times New Roman" w:cs="Times New Roman"/>
          <w:sz w:val="24"/>
          <w:szCs w:val="24"/>
        </w:rPr>
        <w:t>Стремительные перемены в современном обществе выдвигают высокие требования к уровню подготовки высококвалифицированных специалистов, их самостоятельности, креативности, мотивированному стремлению к непрерывному образованию и совершенствованию в профессиональной сфере, к овладению инновационными педагогическими технологиями. Развитие творческого потенциала будущего педагога дает возможность искать новые пути и способы организации своей деятельности.</w:t>
      </w:r>
    </w:p>
    <w:p w:rsidR="005B310A" w:rsidRDefault="0053546F" w:rsidP="002F3AE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552">
        <w:rPr>
          <w:rFonts w:ascii="Times New Roman" w:hAnsi="Times New Roman" w:cs="Times New Roman"/>
          <w:sz w:val="24"/>
          <w:szCs w:val="24"/>
        </w:rPr>
        <w:t>Приоритетными задачами образования являются: сбережение и укрепление здоровья обучающихся, формирование у них установки на здоровый образ жизни, выбор таких технологий преподавания, которые был</w:t>
      </w:r>
      <w:r w:rsidR="005B310A">
        <w:rPr>
          <w:rFonts w:ascii="Times New Roman" w:hAnsi="Times New Roman" w:cs="Times New Roman"/>
          <w:sz w:val="24"/>
          <w:szCs w:val="24"/>
        </w:rPr>
        <w:t>и бы адекватны возрасту обучающихся</w:t>
      </w:r>
      <w:r w:rsidRPr="00AD5552">
        <w:rPr>
          <w:rFonts w:ascii="Times New Roman" w:hAnsi="Times New Roman" w:cs="Times New Roman"/>
          <w:sz w:val="24"/>
          <w:szCs w:val="24"/>
        </w:rPr>
        <w:t xml:space="preserve">, устраняли бы перегрузки и </w:t>
      </w:r>
      <w:r w:rsidR="005B310A" w:rsidRPr="00AD5552">
        <w:rPr>
          <w:rFonts w:ascii="Times New Roman" w:hAnsi="Times New Roman" w:cs="Times New Roman"/>
          <w:sz w:val="24"/>
          <w:szCs w:val="24"/>
        </w:rPr>
        <w:t>сохран</w:t>
      </w:r>
      <w:r w:rsidR="005B310A">
        <w:rPr>
          <w:rFonts w:ascii="Times New Roman" w:hAnsi="Times New Roman" w:cs="Times New Roman"/>
          <w:sz w:val="24"/>
          <w:szCs w:val="24"/>
        </w:rPr>
        <w:t>и</w:t>
      </w:r>
      <w:r w:rsidR="005B310A" w:rsidRPr="00AD5552">
        <w:rPr>
          <w:rFonts w:ascii="Times New Roman" w:hAnsi="Times New Roman" w:cs="Times New Roman"/>
          <w:sz w:val="24"/>
          <w:szCs w:val="24"/>
        </w:rPr>
        <w:t xml:space="preserve">ли </w:t>
      </w:r>
      <w:r w:rsidR="005B310A">
        <w:rPr>
          <w:rFonts w:ascii="Times New Roman" w:hAnsi="Times New Roman" w:cs="Times New Roman"/>
          <w:sz w:val="24"/>
          <w:szCs w:val="24"/>
        </w:rPr>
        <w:t>их здоровье</w:t>
      </w:r>
      <w:r w:rsidRPr="00AD5552">
        <w:rPr>
          <w:rFonts w:ascii="Times New Roman" w:hAnsi="Times New Roman" w:cs="Times New Roman"/>
          <w:sz w:val="24"/>
          <w:szCs w:val="24"/>
        </w:rPr>
        <w:t xml:space="preserve">. Решению этих задач способствует использование </w:t>
      </w:r>
      <w:proofErr w:type="spellStart"/>
      <w:r w:rsidRPr="00AD5552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AD5552">
        <w:rPr>
          <w:rFonts w:ascii="Times New Roman" w:hAnsi="Times New Roman" w:cs="Times New Roman"/>
          <w:sz w:val="24"/>
          <w:szCs w:val="24"/>
        </w:rPr>
        <w:t xml:space="preserve"> технологий.</w:t>
      </w:r>
    </w:p>
    <w:p w:rsidR="0053546F" w:rsidRPr="0053546F" w:rsidRDefault="0053546F" w:rsidP="002F3AE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Технологии </w:t>
      </w:r>
      <w:proofErr w:type="spellStart"/>
      <w:r w:rsidRPr="0053546F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здоровьесбережения</w:t>
      </w:r>
      <w:proofErr w:type="spellEnd"/>
      <w:r w:rsidRPr="00535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основываются на</w:t>
      </w:r>
      <w:r w:rsidR="005B3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546F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благополучном влиянии факторов учеб</w:t>
      </w:r>
      <w:r w:rsidR="005B3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процесса на жизнь ребенка, а </w:t>
      </w:r>
      <w:r w:rsidRPr="0053546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именно:</w:t>
      </w:r>
    </w:p>
    <w:p w:rsidR="0053546F" w:rsidRPr="0053546F" w:rsidRDefault="005B310A" w:rsidP="002F3AE5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комфортные условия обучения </w:t>
      </w:r>
      <w:r w:rsidR="0053546F" w:rsidRPr="0053546F">
        <w:rPr>
          <w:rFonts w:ascii="Times New Roman" w:eastAsia="Times New Roman" w:hAnsi="Times New Roman" w:cs="Times New Roman"/>
          <w:sz w:val="24"/>
          <w:szCs w:val="24"/>
          <w:lang w:eastAsia="ru-RU"/>
        </w:rPr>
        <w:t>— доброжелательная атмосфера 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46F" w:rsidRPr="0053546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педагога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46F" w:rsidRPr="005354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коллектива, отсутствие стрессовых ситуаций, адекв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атность требований к ребенку на </w:t>
      </w:r>
      <w:r w:rsidR="0053546F" w:rsidRPr="0053546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занятиях;</w:t>
      </w:r>
    </w:p>
    <w:p w:rsidR="0053546F" w:rsidRPr="0053546F" w:rsidRDefault="0053546F" w:rsidP="002F3AE5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4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уче</w:t>
      </w:r>
      <w:r w:rsidR="005B310A">
        <w:rPr>
          <w:rFonts w:ascii="Times New Roman" w:eastAsia="Times New Roman" w:hAnsi="Times New Roman" w:cs="Times New Roman"/>
          <w:sz w:val="24"/>
          <w:szCs w:val="24"/>
          <w:lang w:eastAsia="ru-RU"/>
        </w:rPr>
        <w:t>бной нагрузки возрасту ребенка;</w:t>
      </w:r>
    </w:p>
    <w:p w:rsidR="0053546F" w:rsidRPr="0053546F" w:rsidRDefault="0053546F" w:rsidP="002F3AE5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4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рациональная организация учебного процесса в</w:t>
      </w:r>
      <w:r w:rsidR="005B3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54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</w:t>
      </w:r>
      <w:r w:rsidR="005B3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546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возрастными, половыми, культурными, индивидуальными, психологическими особенностями ребенка;</w:t>
      </w:r>
    </w:p>
    <w:p w:rsidR="0053546F" w:rsidRPr="00AD5552" w:rsidRDefault="0053546F" w:rsidP="002F3AE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46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достаточная двигательная активность.</w:t>
      </w:r>
    </w:p>
    <w:p w:rsidR="00AD5552" w:rsidRPr="00AD5552" w:rsidRDefault="00AD5552" w:rsidP="002F3AE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55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 из важнейших условий укрепления физического и психического здоровья детей – снятие напряженности в организации режимных моментов, разных форм организованной деятельности и способах общения. Созданию атмосферы психоэмоционального комфорта способствует система специальных психолого-педагогических мероприятий. Данный процесс должен опираться на основополагающие принципы: системности, комплексности, индивидуально-дифференцированного подхода, регулярности. Эпизодические способы оказания психологической помощи детям без создания благоприятных условий организации их жизнедеятельности в образовательной организации не гарантирует поддержания и сохранения их физич</w:t>
      </w:r>
      <w:r w:rsidR="005B310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еского и психического здоровья.</w:t>
      </w:r>
    </w:p>
    <w:p w:rsidR="00AD5552" w:rsidRPr="00AD5552" w:rsidRDefault="00AD5552" w:rsidP="002F3AE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D5552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Pr="00AD5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 в образовании – технологии, направленные на сохранение, поддержание и обогащение здоровья субъектов педагогического процесса. Главный субъект педагогического процесса – ребенок, таким образом, реализуется его право на свободу проявления индивидуальности. В этом аспекте цель </w:t>
      </w:r>
      <w:proofErr w:type="spellStart"/>
      <w:r w:rsidRPr="00AD55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здоровьесберегающих</w:t>
      </w:r>
      <w:proofErr w:type="spellEnd"/>
      <w:r w:rsidRPr="00AD5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 – сохранить и приумножить здоровье ребенка при освоении им максимально разнообразных знаний, умений и навыков. В связи с этим необходимо создать благоприятные условия для физического и психического развития детей. Это особенно актуально и в свете вызовов настоящего времени в виде растущего процента разного рода зависимостей среди подростков и взрослых. Важнейшим обстоятельством жизни малыша должна стать наполненность его дня не только событиями и впечатлениями (когнитивный компонент), но и радостью и удовольствием, которые ребенок учится получать от познания, созерцания и общения.</w:t>
      </w:r>
    </w:p>
    <w:p w:rsidR="00AD5552" w:rsidRPr="00AD5552" w:rsidRDefault="0053546F" w:rsidP="002F3AE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</w:t>
      </w:r>
      <w:proofErr w:type="spellStart"/>
      <w:r w:rsidRPr="00AD5552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AD5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3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технологий </w:t>
      </w:r>
      <w:r w:rsidRPr="00AD5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обеспечить безопасный учебный процесс, который способствует развитию </w:t>
      </w:r>
      <w:r w:rsidR="005B3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психологического, социального и </w:t>
      </w:r>
      <w:r w:rsidRPr="00AD555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физического здоровья ученика.</w:t>
      </w:r>
      <w:r w:rsidR="005B3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5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Ситуация </w:t>
      </w:r>
      <w:proofErr w:type="spellStart"/>
      <w:r w:rsidRPr="00AD5552">
        <w:rPr>
          <w:rFonts w:ascii="Times New Roman" w:eastAsia="Times New Roman" w:hAnsi="Times New Roman" w:cs="Times New Roman"/>
          <w:sz w:val="24"/>
          <w:szCs w:val="24"/>
          <w:lang w:eastAsia="ru-RU"/>
        </w:rPr>
        <w:t>win-win</w:t>
      </w:r>
      <w:proofErr w:type="spellEnd"/>
      <w:r w:rsidRPr="00AD5552">
        <w:rPr>
          <w:rFonts w:ascii="Times New Roman" w:eastAsia="Times New Roman" w:hAnsi="Times New Roman" w:cs="Times New Roman"/>
          <w:sz w:val="24"/>
          <w:szCs w:val="24"/>
          <w:lang w:eastAsia="ru-RU"/>
        </w:rPr>
        <w:t>: в</w:t>
      </w:r>
      <w:r w:rsidR="005B3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555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выи</w:t>
      </w:r>
      <w:r w:rsidR="005B3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грыше не </w:t>
      </w:r>
      <w:r w:rsidR="00AD5552" w:rsidRPr="00AD555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дети</w:t>
      </w:r>
      <w:r w:rsidRPr="00AD5552">
        <w:rPr>
          <w:rFonts w:ascii="Times New Roman" w:eastAsia="Times New Roman" w:hAnsi="Times New Roman" w:cs="Times New Roman"/>
          <w:sz w:val="24"/>
          <w:szCs w:val="24"/>
          <w:lang w:eastAsia="ru-RU"/>
        </w:rPr>
        <w:t>, ведь благодаря безвредному образовательному процессу эффективность ее деятельности тоже повышается.</w:t>
      </w:r>
    </w:p>
    <w:p w:rsidR="00AD5552" w:rsidRDefault="0053546F" w:rsidP="002F3AE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552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Педагоги, которые используют подобные технологии, эффективнее проводят профилактику ассоц</w:t>
      </w:r>
      <w:r w:rsidR="005B310A">
        <w:rPr>
          <w:rFonts w:ascii="Times New Roman" w:eastAsia="Times New Roman" w:hAnsi="Times New Roman" w:cs="Times New Roman"/>
          <w:sz w:val="24"/>
          <w:szCs w:val="24"/>
          <w:lang w:eastAsia="ru-RU"/>
        </w:rPr>
        <w:t>иативного поведения. Они, как и д</w:t>
      </w:r>
      <w:r w:rsidRPr="00AD5552">
        <w:rPr>
          <w:rFonts w:ascii="Times New Roman" w:eastAsia="Times New Roman" w:hAnsi="Times New Roman" w:cs="Times New Roman"/>
          <w:sz w:val="24"/>
          <w:szCs w:val="24"/>
          <w:lang w:eastAsia="ru-RU"/>
        </w:rPr>
        <w:t>ети, находятся в</w:t>
      </w:r>
      <w:r w:rsidR="005B3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здоровой спокойной среде, что </w:t>
      </w:r>
      <w:r w:rsidRPr="00AD555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</w:t>
      </w:r>
      <w:r w:rsidR="005B310A">
        <w:rPr>
          <w:rFonts w:ascii="Times New Roman" w:eastAsia="Times New Roman" w:hAnsi="Times New Roman" w:cs="Times New Roman"/>
          <w:sz w:val="24"/>
          <w:szCs w:val="24"/>
          <w:lang w:eastAsia="ru-RU"/>
        </w:rPr>
        <w:t>твует индивидуальному развитию.</w:t>
      </w:r>
    </w:p>
    <w:p w:rsidR="00AD5552" w:rsidRPr="00AD5552" w:rsidRDefault="00AD5552" w:rsidP="002F3AE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55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же организовать образовательный процесс, обеспечивая его полноценность, не нанося ущерба психическому и физическому здоровью ребенка? Игры и игровые технологии – вот главный инструмент, которым должен пользоваться каждый педагог, вступая во взаимодействие с детьми.</w:t>
      </w:r>
    </w:p>
    <w:p w:rsidR="00AD5552" w:rsidRPr="00AD5552" w:rsidRDefault="00AD5552" w:rsidP="002F3AE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552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игр очень обширен и многообразен. Дидактическая игра как социокультурный феномен передается из поколения в поколение, она всегда направлена на развитие детей с учетом их потребностей, интересов, возможностей. В дошкольной педагогике дидактическая игра рассматривается как универсальное средство воспитания и развития ребенка, особенностью которого является то, что учебное содержание включается в правила и игровые действия. Это способствует усвоению содержания, поскольку мотив выполнения задания заключается в процессе игры.</w:t>
      </w:r>
    </w:p>
    <w:p w:rsidR="00AD5552" w:rsidRPr="00AD5552" w:rsidRDefault="00AD5552" w:rsidP="002F3AE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55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Ребенок, играя, применяет ранее усвоенные знания и осваивает новый материал. Заданная структура дидактической игры позволяет насыщать ее новым содержанием, отражающим современную жизнь, создавать новые варианты игры. Обучение, организованное в форме игры, только тогда позволяет решать конкретные задачи развития и воспитания, когда игровые действия имеют личностный смысл для каждого ребенка, доставляют ему удовольствие, позволяют ему максимально проявить свою познавательную и психомоторную активность</w:t>
      </w:r>
    </w:p>
    <w:p w:rsidR="00AD5552" w:rsidRPr="00AD5552" w:rsidRDefault="00AD5552" w:rsidP="002F3AE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55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место занимают сюжетно-ролевые игры. В этих играх обучающиеся воспроизводят все то, что видят вокруг себя. Сюжетно-ролевая игра, способствуя развитию коммуникативных умений, превращает учебный проце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 в занимательную деятельность</w:t>
      </w:r>
      <w:r w:rsidR="005B3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555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методов игровой технологии является игра-драматизация. Игра-драматизация используется с лечебной, коррекционной, развивающей и воспитательной целью. Сказка служит эффективным взаимодействием педагога и обучающегося, способствует выработке общего языка общения. Переживая сказку, ребенок учится не только понимать ситуацию, но и поступать в ней определенным образом, получая критерии выбора и свободу действий.</w:t>
      </w:r>
    </w:p>
    <w:p w:rsidR="00AD5552" w:rsidRPr="00AD5552" w:rsidRDefault="00AD5552" w:rsidP="002F3AE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дети отдохнули во время занятия и лучше усвоили учебный материал, на занятиях используются тематические физкультминутки. Физкультминутки должны быть тесно связаны с темой занятия и является переходным мостиков к следующей части занятия. Оздоровительные физкультминутки — это часть системы использования здоровье сберегающей технологии в школе. Так как пальчиковая гимнастика способствует развитию </w:t>
      </w:r>
      <w:r w:rsidRPr="00AD55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коммуникативных навыков, в ходе «пальчиковых игр» ребенок, повторяя движения взрослых, достигает хорошего развития мелкой моторики рук, которая оказывает благоприятное влияние на развитие речи. А такие упражнения, как пальчиковая гимнастика, способствуют формированию не только мелких движений и координации руки, но и позитивно влияют на развитие интеллекта детей. Игры и упражнения на развитие мелкой моторики оказывают стимулирующее влияние на развитие речи, улучшают внимание, память, слуховое и зрительное восприятие, воспитывают усидчивость, формируют игровую</w:t>
      </w:r>
      <w:r w:rsidR="005B3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практическую деятельность. </w:t>
      </w:r>
    </w:p>
    <w:p w:rsidR="0053546F" w:rsidRDefault="005B310A" w:rsidP="002F3AE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Благодаря комплексному подходу к организации образовательного процесса, включающего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 интеграцию образовательной</w:t>
      </w:r>
      <w:r w:rsidRPr="005B3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и </w:t>
      </w:r>
      <w:proofErr w:type="spellStart"/>
      <w:r w:rsidRPr="005B310A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5B3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технологий, можно сохранить и укрепить здоровье детей. Разумное использование игровой двигательной активности должно 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ать инструментом</w:t>
      </w:r>
      <w:r w:rsidRPr="005B3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снижения негативных последствий учебной перегрузки, увеличения уровня двигательной активности младших школьников, совершенствования их физических возможностей, повышения адаптационных резервов организма.</w:t>
      </w:r>
    </w:p>
    <w:p w:rsidR="00F07F00" w:rsidRPr="00F07F00" w:rsidRDefault="00F07F00" w:rsidP="00F07F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F0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Список литературы</w:t>
      </w:r>
    </w:p>
    <w:p w:rsidR="00F07F00" w:rsidRPr="00F07F00" w:rsidRDefault="00F07F00" w:rsidP="00F07F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07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Давидчук</w:t>
      </w:r>
      <w:proofErr w:type="spellEnd"/>
      <w:r w:rsidRPr="00F07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А.Н. Обучение и игра: </w:t>
      </w:r>
      <w:proofErr w:type="spellStart"/>
      <w:r w:rsidRPr="00F07F0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</w:t>
      </w:r>
      <w:proofErr w:type="spellEnd"/>
      <w:r w:rsidRPr="00F07F0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пособие. М.: Мозаика-Синтез, 2004.</w:t>
      </w:r>
    </w:p>
    <w:p w:rsidR="00F07F00" w:rsidRDefault="00F07F00" w:rsidP="00F07F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07F0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Рузина</w:t>
      </w:r>
      <w:proofErr w:type="spellEnd"/>
      <w:r w:rsidRPr="00F07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М.С., Кольцова М.М. Ребенок учится говорить. Пальчиковый </w:t>
      </w:r>
      <w:proofErr w:type="spellStart"/>
      <w:r w:rsidRPr="00F07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игротренинг</w:t>
      </w:r>
      <w:proofErr w:type="spellEnd"/>
      <w:r w:rsidRPr="00F07F00">
        <w:rPr>
          <w:rFonts w:ascii="Times New Roman" w:eastAsia="Times New Roman" w:hAnsi="Times New Roman" w:cs="Times New Roman"/>
          <w:sz w:val="24"/>
          <w:szCs w:val="24"/>
          <w:lang w:eastAsia="ru-RU"/>
        </w:rPr>
        <w:t>. Екатеринбург: У-Фактория, 2006.</w:t>
      </w:r>
    </w:p>
    <w:p w:rsidR="00F07F00" w:rsidRDefault="00F07F00" w:rsidP="00F07F0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Pr="00F07F00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https://school.kontur.ru/publications/2463</w:t>
        </w:r>
      </w:hyperlink>
    </w:p>
    <w:p w:rsidR="00F07F00" w:rsidRDefault="00F07F00" w:rsidP="00F07F0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Смирнов Н. К. </w:t>
      </w:r>
      <w:proofErr w:type="spellStart"/>
      <w:r w:rsidRPr="00F07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Pr="00F07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образовательные технологии в современной школе. — М.: АПК и ПРО, 2002. Тверская Н. В. </w:t>
      </w:r>
    </w:p>
    <w:p w:rsidR="00F07F00" w:rsidRDefault="00F07F00" w:rsidP="00F07F0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07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Здоровьесберегающий</w:t>
      </w:r>
      <w:proofErr w:type="spellEnd"/>
      <w:r w:rsidRPr="00F07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в развитии успешности ученика//Образование в современной </w:t>
      </w:r>
      <w:proofErr w:type="gramStart"/>
      <w:r w:rsidRPr="00F07F00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школе.-</w:t>
      </w:r>
      <w:proofErr w:type="gramEnd"/>
      <w:r w:rsidRPr="00F07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2005. Ковалько В. И. </w:t>
      </w:r>
    </w:p>
    <w:p w:rsidR="00F07F00" w:rsidRPr="00F07F00" w:rsidRDefault="00F07F00" w:rsidP="00F07F0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07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Пикун</w:t>
      </w:r>
      <w:proofErr w:type="spellEnd"/>
      <w:r w:rsidRPr="00F07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Игровые технологии как </w:t>
      </w:r>
      <w:proofErr w:type="spellStart"/>
      <w:r w:rsidRPr="00F07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здоровьесберегающий</w:t>
      </w:r>
      <w:proofErr w:type="spellEnd"/>
      <w:r w:rsidRPr="00F07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 в обучении и развитии детей с ОВЗ / А. Г. </w:t>
      </w:r>
      <w:proofErr w:type="spellStart"/>
      <w:r w:rsidRPr="00F07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Пикун</w:t>
      </w:r>
      <w:proofErr w:type="spellEnd"/>
      <w:r w:rsidRPr="00F07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</w:t>
      </w:r>
      <w:proofErr w:type="gramStart"/>
      <w:r w:rsidRPr="00F07F0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F07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непосредственный // Молодой ученый. — 2017. — № 48 (182). — С. 208-210. — URL: https://moluch.ru/archive/182/46886/ (дата обращения: 17.04.2025).</w:t>
      </w:r>
    </w:p>
    <w:p w:rsidR="00F07F00" w:rsidRPr="005B310A" w:rsidRDefault="00F07F00" w:rsidP="00F07F00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F07F00" w:rsidRPr="005B3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B0DF2"/>
    <w:multiLevelType w:val="multilevel"/>
    <w:tmpl w:val="6A6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286A3A"/>
    <w:multiLevelType w:val="multilevel"/>
    <w:tmpl w:val="DEF04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46F"/>
    <w:rsid w:val="0002027D"/>
    <w:rsid w:val="002F3AE5"/>
    <w:rsid w:val="0033307C"/>
    <w:rsid w:val="0053546F"/>
    <w:rsid w:val="005B310A"/>
    <w:rsid w:val="00AD5552"/>
    <w:rsid w:val="00F0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142B5F-B95F-418B-9CA7-3E44917E4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5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546F"/>
    <w:pPr>
      <w:ind w:left="720"/>
      <w:contextualSpacing/>
    </w:pPr>
  </w:style>
  <w:style w:type="character" w:styleId="a5">
    <w:name w:val="Emphasis"/>
    <w:basedOn w:val="a0"/>
    <w:uiPriority w:val="20"/>
    <w:qFormat/>
    <w:rsid w:val="00F07F00"/>
    <w:rPr>
      <w:i/>
      <w:iCs/>
    </w:rPr>
  </w:style>
  <w:style w:type="character" w:styleId="a6">
    <w:name w:val="Hyperlink"/>
    <w:basedOn w:val="a0"/>
    <w:uiPriority w:val="99"/>
    <w:unhideWhenUsed/>
    <w:rsid w:val="00F07F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23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7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7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4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chool.kontur.ru/publications/24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1254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2</cp:revision>
  <dcterms:created xsi:type="dcterms:W3CDTF">2025-04-17T07:12:00Z</dcterms:created>
  <dcterms:modified xsi:type="dcterms:W3CDTF">2025-04-17T07:57:00Z</dcterms:modified>
</cp:coreProperties>
</file>