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4376A">
      <w:pPr>
        <w:spacing w:after="0" w:afterAutospacing="0" w:line="240" w:lineRule="auto"/>
        <w:jc w:val="right"/>
        <w:rPr>
          <w:rFonts w:hint="default" w:ascii="Times New Roman" w:hAnsi="Times New Roman" w:cs="Times New Roman"/>
          <w:b/>
          <w:bCs/>
          <w:i/>
          <w:iCs/>
          <w:sz w:val="24"/>
          <w:szCs w:val="24"/>
        </w:rPr>
      </w:pPr>
      <w:r>
        <w:rPr>
          <w:rFonts w:hint="default" w:ascii="Times New Roman" w:hAnsi="Times New Roman" w:cs="Times New Roman"/>
          <w:b/>
          <w:bCs/>
          <w:i/>
          <w:iCs/>
          <w:sz w:val="24"/>
          <w:szCs w:val="24"/>
        </w:rPr>
        <w:t xml:space="preserve">Шелест В.В., </w:t>
      </w:r>
    </w:p>
    <w:p w14:paraId="40459472">
      <w:pPr>
        <w:spacing w:beforeAutospacing="0" w:after="0" w:afterAutospacing="0" w:line="240" w:lineRule="auto"/>
        <w:jc w:val="right"/>
        <w:rPr>
          <w:rFonts w:hint="default" w:ascii="Times New Roman" w:hAnsi="Times New Roman" w:cs="Times New Roman"/>
          <w:b/>
          <w:bCs/>
          <w:i/>
          <w:iCs/>
          <w:sz w:val="24"/>
          <w:szCs w:val="24"/>
        </w:rPr>
      </w:pPr>
      <w:r>
        <w:rPr>
          <w:rFonts w:hint="default" w:ascii="Times New Roman" w:hAnsi="Times New Roman" w:cs="Times New Roman"/>
          <w:b/>
          <w:bCs/>
          <w:i/>
          <w:iCs/>
          <w:sz w:val="24"/>
          <w:szCs w:val="24"/>
        </w:rPr>
        <w:t xml:space="preserve">преподаватель Кафедры Общественных наук </w:t>
      </w:r>
    </w:p>
    <w:p w14:paraId="7785ADD6">
      <w:pPr>
        <w:spacing w:beforeAutospacing="0" w:line="240" w:lineRule="auto"/>
        <w:jc w:val="right"/>
        <w:rPr>
          <w:rFonts w:hint="default" w:ascii="Times New Roman" w:hAnsi="Times New Roman" w:cs="Times New Roman"/>
          <w:b/>
          <w:bCs/>
          <w:i/>
          <w:iCs/>
          <w:sz w:val="24"/>
          <w:szCs w:val="24"/>
        </w:rPr>
      </w:pPr>
      <w:r>
        <w:rPr>
          <w:rFonts w:hint="default" w:ascii="Times New Roman" w:hAnsi="Times New Roman" w:cs="Times New Roman"/>
          <w:b/>
          <w:bCs/>
          <w:i/>
          <w:iCs/>
          <w:sz w:val="24"/>
          <w:szCs w:val="24"/>
        </w:rPr>
        <w:t>Херсонский технический университет</w:t>
      </w:r>
    </w:p>
    <w:p w14:paraId="4F4E6057">
      <w:pPr>
        <w:wordWrap/>
        <w:spacing w:beforeAutospacing="0"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ЦЕРКОВНАЯ ФЛОРИСТИКА: ТРАДИЦИИ И НОВАТОРСТВО, ПРОБЛЕМЫ И РЕШЕНИЯ</w:t>
      </w:r>
    </w:p>
    <w:p w14:paraId="22BE7003">
      <w:pPr>
        <w:spacing w:line="240" w:lineRule="auto"/>
        <w:jc w:val="center"/>
        <w:rPr>
          <w:rFonts w:hint="default" w:ascii="Times New Roman" w:hAnsi="Times New Roman" w:cs="Times New Roman"/>
          <w:sz w:val="24"/>
          <w:szCs w:val="24"/>
          <w:lang w:val="ru-RU"/>
        </w:rPr>
      </w:pPr>
      <w:r>
        <w:rPr>
          <w:rFonts w:hint="default" w:ascii="Times New Roman" w:hAnsi="Times New Roman" w:cs="Times New Roman"/>
          <w:sz w:val="24"/>
          <w:szCs w:val="24"/>
          <w:lang w:val="ru-RU"/>
        </w:rPr>
        <w:t>Аннотация</w:t>
      </w:r>
    </w:p>
    <w:p w14:paraId="71E7C279">
      <w:pPr>
        <w:spacing w:line="240" w:lineRule="auto"/>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В статье кратко рассматривается история использования живых растений в древней обрядовой практике, даётся  характеристика цветовому и  композиционному оформлению храмов в прошлом и настоящем. Рассмотрены некоторые современные технологии флористики, а также аспекты влияния наличия флористических композиций на жизнь православной приходской общины.</w:t>
      </w:r>
    </w:p>
    <w:p w14:paraId="3648D5B1">
      <w:pPr>
        <w:spacing w:line="240" w:lineRule="auto"/>
        <w:jc w:val="left"/>
        <w:rPr>
          <w:rFonts w:hint="default" w:ascii="Times New Roman" w:hAnsi="Times New Roman" w:eastAsia="Calibri" w:cs="Times New Roman"/>
          <w:sz w:val="24"/>
          <w:szCs w:val="24"/>
          <w:lang w:val="ru-RU" w:eastAsia="ru" w:bidi="ar"/>
        </w:rPr>
      </w:pPr>
      <w:r>
        <w:rPr>
          <w:rFonts w:hint="default" w:ascii="Times New Roman" w:hAnsi="Times New Roman" w:eastAsia="Calibri" w:cs="Times New Roman"/>
          <w:sz w:val="24"/>
          <w:szCs w:val="24"/>
          <w:lang w:val="en-US" w:eastAsia="ru" w:bidi="ar"/>
        </w:rPr>
        <w:t>Annotation The article briefly examines the history of the use of living plants in ancient ritual practice, characterizes the color and compositional design of temples in the past and present. Some modern technologies of floristry are considered, as well as aspects of the influence of the presence of floristic compositions on the life of the Orthodox parish community</w:t>
      </w:r>
      <w:r>
        <w:rPr>
          <w:rFonts w:hint="default" w:ascii="Times New Roman" w:hAnsi="Times New Roman" w:eastAsia="Calibri" w:cs="Times New Roman"/>
          <w:sz w:val="24"/>
          <w:szCs w:val="24"/>
          <w:lang w:val="ru-RU" w:eastAsia="ru" w:bidi="ar"/>
        </w:rPr>
        <w:t>.</w:t>
      </w:r>
    </w:p>
    <w:p w14:paraId="43119869">
      <w:pPr>
        <w:spacing w:line="240" w:lineRule="auto"/>
        <w:jc w:val="left"/>
        <w:rPr>
          <w:rFonts w:hint="default" w:ascii="Times New Roman" w:hAnsi="Times New Roman" w:eastAsia="Calibri" w:cs="Times New Roman"/>
          <w:sz w:val="24"/>
          <w:szCs w:val="24"/>
          <w:lang w:val="ru-RU" w:eastAsia="ru" w:bidi="ar"/>
        </w:rPr>
      </w:pPr>
    </w:p>
    <w:p w14:paraId="30570947">
      <w:pPr>
        <w:spacing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Современное общество все больше осознает важность культурных и духовных практик, среди которых церковная флористика занимает особое место. Цветы и растительные композиции в контексте церковной жизни — это не просто украшения; они наполняют христианские обряды глубоким символизмом и эмоциональной силой.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Мы стремимся не только проанализировать традиции, но и выявить новаторские подходы к этому искусству.</w:t>
      </w:r>
    </w:p>
    <w:p w14:paraId="140927F4">
      <w:pPr>
        <w:spacing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Ключевая задача нашего исследования - изучение исторических корней, символизма, традиционных техник, а также роли флористики в обрядах. Обсуждение современных вызовов и перспектив поможет глубже понять, как это искусство будет развиваться в будущем.</w:t>
      </w:r>
    </w:p>
    <w:p w14:paraId="79569A0F">
      <w:pPr>
        <w:spacing w:line="240" w:lineRule="auto"/>
        <w:ind w:firstLine="708" w:firstLineChars="0"/>
        <w:rPr>
          <w:rFonts w:hint="default" w:ascii="Times New Roman" w:hAnsi="Times New Roman" w:cs="Times New Roman"/>
          <w:sz w:val="28"/>
          <w:szCs w:val="28"/>
        </w:rPr>
      </w:pPr>
      <w:r>
        <w:rPr>
          <w:rFonts w:hint="default" w:ascii="Times New Roman" w:hAnsi="Times New Roman" w:cs="Times New Roman"/>
          <w:sz w:val="28"/>
          <w:szCs w:val="28"/>
        </w:rPr>
        <w:t>Объектом исследования выступает церковная флористика как особая форма художественного выражения, отражающая духовные и культурные ценности общества. Предметом нашего внимания являются различные свойства и качества этой флористики, такие как символизм цветов, традиции оформления и современные тенденции. Рассматриваются духовные значения и эстетические предпочтения, формирующие подходы к созданию цветочных композиций в церкви.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Исторические корни церковной флористики затрагивают различные эпохи и культуры, начиная с раннего христианства и заканчивая современными практиками. Не менее важным является изучение символизма цветов, который наполняет каждую цветочную композицию глубоким смыслом. Не секрет, что выбор цвета напрямую соотносится с духовными концепциями и праздниками.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Среди традиционных техник флористики существуют подходы, используемые в разные исторические периоды, а также в различных культурных контекстах. Обсуждая старинные техники, мы видим, как они сохраняются и адаптируются под современные требования. Роль флористики в церковных обрядах и праздниках также занимает особое место в восприятии духовного опыта богослужения, ведь цветочные композиции создают особую атмосферу, углубляя духовное восприятие прихожан.</w:t>
      </w:r>
    </w:p>
    <w:p w14:paraId="4F277657">
      <w:pPr>
        <w:spacing w:line="240" w:lineRule="auto"/>
        <w:rPr>
          <w:rFonts w:hint="default" w:ascii="Times New Roman" w:hAnsi="Times New Roman" w:cs="Times New Roman"/>
          <w:sz w:val="28"/>
          <w:szCs w:val="28"/>
          <w:lang w:val="ru-RU"/>
        </w:rPr>
      </w:pPr>
      <w:r>
        <w:rPr>
          <w:rFonts w:hint="default" w:ascii="Times New Roman" w:hAnsi="Times New Roman" w:cs="Times New Roman"/>
          <w:sz w:val="28"/>
          <w:szCs w:val="28"/>
        </w:rPr>
        <w:t>Современные тенденции в церковной флористике развиваются под влиянием профессиональных флористов и художников, которые привносят новые идеи и стили в эту традицию.  Сочетание инновационных подходов с древними обычаями и вносит свежий взгляд в церковные практики. Современные технологии позволяют церковной флористике стать более бережной к природе. (экологический аспект)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Церковная флористика в различных конфессиях, использует различные подходы к использованию цветов, но при этом базовые принципы остаются неизменными. Это помогает понять, насколько разнообразными и многогранными могут быть культурные практики, связанные с этой темой.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перспективе общественные изменения и новые вызовы могут влиять на традицию флористического украшения храмового интерьера.</w:t>
      </w:r>
    </w:p>
    <w:p w14:paraId="242CEFE4">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В настоящее время в обществе довольно популярно, а в недавнем прошлом достигло апогея своего развития такое явление общественной жизни как церковная флористика. В данной статье хотелось бы поговорить об этом явлении с точки зрения его исторического контекста и современного состояния.</w:t>
      </w:r>
    </w:p>
    <w:p w14:paraId="4FD10959">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Сначала необходимо коснуться вопроса зарождения флористики как явления, которое связано с культово – религиозной практикой древнего мира.</w:t>
      </w:r>
    </w:p>
    <w:p w14:paraId="53C44E83">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В античной культуре и общественной жизни для проведения различного рода празднеств и общественно – религиозных ритуалов часто использовались венки из живых цветов и благовонных растений. Так, например Мирт (</w:t>
      </w:r>
      <w:r>
        <w:rPr>
          <w:rFonts w:hint="default" w:ascii="Times New Roman" w:hAnsi="Times New Roman" w:cs="Times New Roman"/>
          <w:sz w:val="28"/>
          <w:szCs w:val="28"/>
          <w:lang w:val="en-US"/>
        </w:rPr>
        <w:t>Mirtus</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communis</w:t>
      </w:r>
      <w:r>
        <w:rPr>
          <w:rFonts w:hint="default" w:ascii="Times New Roman" w:hAnsi="Times New Roman" w:cs="Times New Roman"/>
          <w:sz w:val="28"/>
          <w:szCs w:val="28"/>
        </w:rPr>
        <w:t>) в античности служил символом любви и красоты и повсеместно использовался для украшения свадебных торжеств.[</w:t>
      </w:r>
      <w:r>
        <w:rPr>
          <w:rFonts w:hint="default" w:ascii="Times New Roman" w:hAnsi="Times New Roman" w:cs="Times New Roman"/>
          <w:sz w:val="28"/>
          <w:szCs w:val="28"/>
          <w:lang w:val="en-US"/>
        </w:rPr>
        <w:t>3</w:t>
      </w:r>
      <w:r>
        <w:rPr>
          <w:rFonts w:hint="default" w:ascii="Times New Roman" w:hAnsi="Times New Roman" w:cs="Times New Roman"/>
          <w:sz w:val="28"/>
          <w:szCs w:val="28"/>
        </w:rPr>
        <w:t xml:space="preserve">] Мирт упоминается в Священном Писании Ветхого Завета (Песнь Песней </w:t>
      </w:r>
      <w:r>
        <w:rPr>
          <w:rFonts w:hint="default" w:ascii="Times New Roman" w:hAnsi="Times New Roman" w:cs="Times New Roman"/>
          <w:sz w:val="28"/>
          <w:szCs w:val="28"/>
          <w:lang w:val="en-US"/>
        </w:rPr>
        <w:t>I</w:t>
      </w:r>
      <w:r>
        <w:rPr>
          <w:rFonts w:hint="default" w:ascii="Times New Roman" w:hAnsi="Times New Roman" w:cs="Times New Roman"/>
          <w:sz w:val="28"/>
          <w:szCs w:val="28"/>
        </w:rPr>
        <w:t>: 12), как символ любви.</w:t>
      </w:r>
    </w:p>
    <w:p w14:paraId="49914B0F">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В Древнем мире общественные праздники почти всегда сопровождались более или менее массовыми жертвоприношениями животных, во время которых проливалась кровь. Зелёный цвет вечнозелёных растений смягчал зрительное напряжение при созерцании заклания животных. Кроме того обильное благоухание некоторых растений устраняло неприятные запахи.</w:t>
      </w:r>
    </w:p>
    <w:p w14:paraId="3D193696">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Священном Писании Нового Завета мы находим эпизод, в котором жрец и народ, </w:t>
      </w:r>
      <w:r>
        <w:rPr>
          <w:rFonts w:hint="default" w:ascii="Times New Roman" w:hAnsi="Times New Roman" w:cs="Times New Roman"/>
          <w:sz w:val="28"/>
          <w:szCs w:val="28"/>
          <w:lang w:val="ru-RU"/>
        </w:rPr>
        <w:t>поражённые</w:t>
      </w:r>
      <w:r>
        <w:rPr>
          <w:rFonts w:hint="default" w:ascii="Times New Roman" w:hAnsi="Times New Roman" w:cs="Times New Roman"/>
          <w:sz w:val="28"/>
          <w:szCs w:val="28"/>
        </w:rPr>
        <w:t xml:space="preserve"> чудом, которое совершил ап. Павел (Деян. </w:t>
      </w:r>
      <w:r>
        <w:rPr>
          <w:rFonts w:hint="default" w:ascii="Times New Roman" w:hAnsi="Times New Roman" w:cs="Times New Roman"/>
          <w:sz w:val="28"/>
          <w:szCs w:val="28"/>
          <w:lang w:val="en-US"/>
        </w:rPr>
        <w:t>XIV</w:t>
      </w:r>
      <w:r>
        <w:rPr>
          <w:rFonts w:hint="default" w:ascii="Times New Roman" w:hAnsi="Times New Roman" w:cs="Times New Roman"/>
          <w:sz w:val="28"/>
          <w:szCs w:val="28"/>
        </w:rPr>
        <w:t>: 13 – 18) приняли его и апостола Варнаву за воплощённых богов Зевса и Гермеса. Народ хотел совершить им жертвоприношение. Венки упоминаются здесь в качестве аксессуара при священнодействии. Необходимо сказать, что и другие вечнозелёные растения (тис, кипарис, папоротник и пальма) имели различное символическое значение. Так тис ягодный (</w:t>
      </w:r>
      <w:r>
        <w:rPr>
          <w:rFonts w:hint="default" w:ascii="Times New Roman" w:hAnsi="Times New Roman" w:cs="Times New Roman"/>
          <w:sz w:val="28"/>
          <w:szCs w:val="28"/>
          <w:lang w:val="en-US"/>
        </w:rPr>
        <w:t>Taxus</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baccata</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c</w:t>
      </w:r>
      <w:r>
        <w:rPr>
          <w:rFonts w:hint="default" w:ascii="Times New Roman" w:hAnsi="Times New Roman" w:cs="Times New Roman"/>
          <w:sz w:val="28"/>
          <w:szCs w:val="28"/>
        </w:rPr>
        <w:t>читался в Древней Греции символом смерти и подземного царства.[</w:t>
      </w:r>
      <w:r>
        <w:rPr>
          <w:rFonts w:hint="default" w:ascii="Times New Roman" w:hAnsi="Times New Roman" w:cs="Times New Roman"/>
          <w:sz w:val="28"/>
          <w:szCs w:val="28"/>
          <w:lang w:val="en-US"/>
        </w:rPr>
        <w:t>4</w:t>
      </w:r>
      <w:r>
        <w:rPr>
          <w:rFonts w:hint="default" w:ascii="Times New Roman" w:hAnsi="Times New Roman" w:cs="Times New Roman"/>
          <w:sz w:val="28"/>
          <w:szCs w:val="28"/>
        </w:rPr>
        <w:t>] С другой стороны финиковая пальма (</w:t>
      </w:r>
      <w:r>
        <w:rPr>
          <w:rFonts w:hint="default" w:ascii="Times New Roman" w:hAnsi="Times New Roman" w:cs="Times New Roman"/>
          <w:sz w:val="28"/>
          <w:szCs w:val="28"/>
          <w:lang w:val="en-US"/>
        </w:rPr>
        <w:t>Phoenix</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dactylifera</w:t>
      </w:r>
      <w:r>
        <w:rPr>
          <w:rFonts w:hint="default" w:ascii="Times New Roman" w:hAnsi="Times New Roman" w:cs="Times New Roman"/>
          <w:sz w:val="28"/>
          <w:szCs w:val="28"/>
        </w:rPr>
        <w:t xml:space="preserve">), будучи вечнозелёной и в засушливых районах Ближнего Востока являющееся важным источником питания населения, во многих культурах средиземноморья символизирует бессмертие и победу. Таким образом, мы видим значительную роль, которую играли растения в жизни древних цивилизаций. </w:t>
      </w:r>
    </w:p>
    <w:p w14:paraId="4314382E">
      <w:pPr>
        <w:spacing w:line="240" w:lineRule="auto"/>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Коснёмся теперь непосредственно церковной флористики. Данный вид искусства эволюционировал параллельно эволюции восприятия цветовой гаммы церковным сознанием. Подобно тому, как в древности в христианском богослужении присутствовали только два цвета: красный как символ мужества и белый как символ чистоты, церковная флористика в прошлом придерживалась такой же, весьма скромной, цветовой гаммы</w:t>
      </w:r>
      <w:r>
        <w:rPr>
          <w:rFonts w:hint="default" w:ascii="Times New Roman" w:hAnsi="Times New Roman" w:cs="Times New Roman"/>
          <w:sz w:val="28"/>
          <w:szCs w:val="28"/>
          <w:lang w:val="ru-RU"/>
        </w:rPr>
        <w:t xml:space="preserve">, в которую </w:t>
      </w:r>
      <w:r>
        <w:rPr>
          <w:rFonts w:hint="default" w:ascii="Times New Roman" w:hAnsi="Times New Roman" w:cs="Times New Roman"/>
          <w:sz w:val="28"/>
          <w:szCs w:val="28"/>
        </w:rPr>
        <w:t xml:space="preserve"> добавлялся цвет зелени, символизирующий </w:t>
      </w:r>
      <w:r>
        <w:rPr>
          <w:rFonts w:hint="default" w:ascii="Times New Roman" w:hAnsi="Times New Roman" w:cs="Times New Roman"/>
          <w:sz w:val="28"/>
          <w:szCs w:val="28"/>
          <w:lang w:val="ru-RU"/>
        </w:rPr>
        <w:t>стремление к</w:t>
      </w:r>
      <w:r>
        <w:rPr>
          <w:rFonts w:hint="default" w:ascii="Times New Roman" w:hAnsi="Times New Roman" w:cs="Times New Roman"/>
          <w:sz w:val="28"/>
          <w:szCs w:val="28"/>
        </w:rPr>
        <w:t xml:space="preserve"> духовной жизни. Кроме тог</w:t>
      </w:r>
      <w:r>
        <w:rPr>
          <w:rFonts w:hint="default" w:ascii="Times New Roman" w:hAnsi="Times New Roman" w:cs="Times New Roman"/>
          <w:sz w:val="28"/>
          <w:szCs w:val="28"/>
          <w:lang w:val="ru-RU"/>
        </w:rPr>
        <w:t xml:space="preserve">о </w:t>
      </w:r>
      <w:r>
        <w:rPr>
          <w:rFonts w:hint="default" w:ascii="Times New Roman" w:hAnsi="Times New Roman" w:cs="Times New Roman"/>
          <w:sz w:val="28"/>
          <w:szCs w:val="28"/>
        </w:rPr>
        <w:t xml:space="preserve">нужно сказать, что сама церковная флористика, как явление искусства, явления довольно молодое. В советские времена </w:t>
      </w:r>
      <w:r>
        <w:rPr>
          <w:rFonts w:hint="default" w:ascii="Times New Roman" w:hAnsi="Times New Roman" w:cs="Times New Roman"/>
          <w:sz w:val="28"/>
          <w:szCs w:val="28"/>
          <w:lang w:val="ru-RU"/>
        </w:rPr>
        <w:t xml:space="preserve">православные храмы украшались иногда самыми простыми букетами, стоящими возле икон. Кроме того, </w:t>
      </w:r>
      <w:r>
        <w:rPr>
          <w:rFonts w:hint="default" w:ascii="Times New Roman" w:hAnsi="Times New Roman" w:cs="Times New Roman"/>
          <w:sz w:val="28"/>
          <w:szCs w:val="28"/>
        </w:rPr>
        <w:t>верующие люди старались не привносить в храмовую жизнь ничего такого, что ассоциировалось бы с советской действительностью. В то время пышные венки из можжевельника и кипарисовика оформлялись для похорон чиновников партийного и советского руководства высокого ранга.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Храмовая «флористика»</w:t>
      </w:r>
      <w:r>
        <w:rPr>
          <w:rStyle w:val="4"/>
          <w:rFonts w:hint="default" w:ascii="Times New Roman" w:hAnsi="Times New Roman" w:cs="Times New Roman"/>
          <w:sz w:val="28"/>
          <w:szCs w:val="28"/>
        </w:rPr>
        <w:footnoteReference w:id="0"/>
      </w:r>
      <w:r>
        <w:rPr>
          <w:rFonts w:hint="default" w:ascii="Times New Roman" w:hAnsi="Times New Roman" w:cs="Times New Roman"/>
          <w:sz w:val="28"/>
          <w:szCs w:val="28"/>
        </w:rPr>
        <w:t xml:space="preserve"> также выражалась в том, что в церквях устанавливали на праздник Рождества Христова новогоднюю ёлку, а на праздник Святой Троицы возле икон устанавливали целые ветки деревьев (берёзы, тополя и др). полы при этом покрывались скошенной травой или розовыми лепестками. Для чтения священником коленопреклонных молитв «флористически» оформлялся специальный аналой.</w:t>
      </w:r>
    </w:p>
    <w:p w14:paraId="15F0F2CD">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rPr>
        <w:t>Ситуация стала постепенно меняться с началом перестройки. По мере ознакомления широких слоёв общества с различными традициями (в том числе с техникой экибаны и флористикой) возникает спрос на профессиональное украшение храмового интерьера. Специально обученные мастера вывели церковную флористику  на качественно новый, профессиональный уровень. Особенно ярко это выразилось в применении современных флористических технологий. Имеются ввиду, в первую очередь, применение так называемых флористических губок: «Оазис классик», «</w:t>
      </w:r>
      <w:r>
        <w:rPr>
          <w:rFonts w:hint="default" w:ascii="Times New Roman" w:hAnsi="Times New Roman" w:cs="Times New Roman"/>
          <w:sz w:val="28"/>
          <w:szCs w:val="28"/>
          <w:lang w:val="en-US"/>
        </w:rPr>
        <w:t>UPAK</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Land</w:t>
      </w:r>
      <w:r>
        <w:rPr>
          <w:rFonts w:hint="default" w:ascii="Times New Roman" w:hAnsi="Times New Roman" w:cs="Times New Roman"/>
          <w:sz w:val="28"/>
          <w:szCs w:val="28"/>
        </w:rPr>
        <w:t>», «Викория» и других. Такие свойства данных материалов как быстрое впитывание и долгое удержание влаги, универсальность, возможность создания сложных композиций сделали флористические губки незаменимым инструментом современного флориста.[</w:t>
      </w:r>
      <w:r>
        <w:rPr>
          <w:rFonts w:hint="default" w:ascii="Times New Roman" w:hAnsi="Times New Roman" w:cs="Times New Roman"/>
          <w:sz w:val="28"/>
          <w:szCs w:val="28"/>
          <w:lang w:val="en-US"/>
        </w:rPr>
        <w:t>5</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Благодаря совершенствованию современных технологий есть возможность окрашивания живых цветов, то есть придания им нужного цвета. Церковные флористы получили возможность окрашивать живые цветы под любой цвет богослужебного облачения согласно принятой в Православной Церкви традиции. Указанные выше технологические новации значительно расширили композиционные и колористические возможности церковной флористики как вида искусства.</w:t>
      </w:r>
    </w:p>
    <w:p w14:paraId="1E66253D">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Инновационные технологии церковной флористики неразрывно связаны с технологиями так сказать, флористики «общей».</w:t>
      </w:r>
    </w:p>
    <w:p w14:paraId="1E30EF81">
      <w:pPr>
        <w:spacing w:line="240" w:lineRule="auto"/>
        <w:ind w:firstLine="708" w:firstLineChars="0"/>
        <w:jc w:val="both"/>
        <w:rPr>
          <w:rFonts w:hint="default" w:ascii="Times New Roman" w:hAnsi="Times New Roman" w:cs="Times New Roman"/>
          <w:sz w:val="28"/>
          <w:szCs w:val="28"/>
          <w:lang w:val="en-US"/>
        </w:rPr>
      </w:pPr>
      <w:r>
        <w:rPr>
          <w:rFonts w:hint="default" w:ascii="Times New Roman" w:hAnsi="Times New Roman" w:cs="Times New Roman"/>
          <w:sz w:val="28"/>
          <w:szCs w:val="28"/>
          <w:lang w:val="ru-RU"/>
        </w:rPr>
        <w:t>При этом главной особенностью церковной флористики является то, что далеко не все технологии применимы в церковном пространстве, что связано с неодинаковым восприятием различных современных инноваций церковным сознанием. Наиболее востребованы в украшении храмовых интерьеров различного вида проволоки (алюминиевая, садовая, медная, оцинкованная стальная и другие), способные укрепить растения на каркас или сами способные нести функции каркаса флористической композиции.</w:t>
      </w:r>
      <w:r>
        <w:rPr>
          <w:rFonts w:hint="default" w:ascii="Times New Roman" w:hAnsi="Times New Roman" w:cs="Times New Roman"/>
          <w:sz w:val="28"/>
          <w:szCs w:val="28"/>
          <w:lang w:val="en-US"/>
        </w:rPr>
        <w:t>[1]</w:t>
      </w:r>
    </w:p>
    <w:p w14:paraId="2889131E">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В то же время большинство этих достижений не коснулось сельских и провинциальных храмов. Объясняется это не только делом вкуса каждого настоятеля и прихожан, но и изменениями, которые произошли в обществе в последние несколько лет. Иногда бывает лучше потратить средства на реализацию социально значимых проектов.</w:t>
      </w:r>
    </w:p>
    <w:p w14:paraId="21F769A9">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Современная церковная флористика породила, на наш взгляд, несколько проблем. Во первых, богатые в материальном отношении приходы тратят немалые средства на великолепные флористические композиции, радующие глаз правящего архиерея и богатых спонсоров, вместо того, чтобы направить эти ресурсы не помощь реально нуждающимся людям. Кроме того возможность обильного украшения храма флористикой даёт повод для тщеславия в среде духовенства. При этом бедный священник, не имеющий многих благодетелей, должен все свои усилия направлять не на поиск молитвы, совершенствование в деле проповеди и совершения богослужения, а на изыскание материальных средств, которые позволят «соответствовать» уровню более состоятельных «братьев». Немаловажная проблема заключается и в том, что прекрасная флористическая композиция в храме отвлекает молящихся от  сути происходящего в храме священнодействия и от поиска молитвенного настроя, за которым в первую очередь люди должны приходить в храм.</w:t>
      </w:r>
    </w:p>
    <w:p w14:paraId="0185AC9C">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Положительный момент, который может привнести церковная флористика в приходскую жизнь заключается в том, что это искусство может объединить прихожан в деле совместного труда для божьего храма. Если церковная флористика привлекает в храм людей и даёт возможность прихожанам и другим неравнодушным людям потрудиться для благоустройства с</w:t>
      </w:r>
      <w:bookmarkStart w:id="0" w:name="_GoBack"/>
      <w:bookmarkEnd w:id="0"/>
      <w:r>
        <w:rPr>
          <w:rFonts w:hint="default" w:ascii="Times New Roman" w:hAnsi="Times New Roman" w:cs="Times New Roman"/>
          <w:sz w:val="28"/>
          <w:szCs w:val="28"/>
          <w:lang w:val="ru-RU"/>
        </w:rPr>
        <w:t>вятого места, то это можно только приветствовать.</w:t>
      </w:r>
    </w:p>
    <w:p w14:paraId="7F848844">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Решение озвученных выше проблем видится в воспитании у духовенства чувства меры во всём и в умении правильно расставлять акценты внутри храмового интерьера и выбирать правильные приоритеты в повседневной жизни.</w:t>
      </w:r>
    </w:p>
    <w:p w14:paraId="6E3C6A4F">
      <w:pPr>
        <w:spacing w:line="240" w:lineRule="auto"/>
        <w:ind w:firstLine="708" w:firstLineChars="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Церковная флористика, в целом прижилась в церковной среде. Важно, чтобы состоятельные люди, направляющие средства на флористическое украшение храмового интерьера делали это только по искреннему желанию прославить Бога и сделать богослужение более праздничным и радостным.</w:t>
      </w:r>
    </w:p>
    <w:p w14:paraId="73DED099">
      <w:pPr>
        <w:spacing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Источники</w:t>
      </w:r>
    </w:p>
    <w:p w14:paraId="36B7F7C0">
      <w:pPr>
        <w:numPr>
          <w:ilvl w:val="0"/>
          <w:numId w:val="1"/>
        </w:numPr>
        <w:spacing w:line="240" w:lineRule="auto"/>
        <w:jc w:val="left"/>
        <w:rPr>
          <w:rFonts w:hint="default" w:ascii="Times New Roman" w:hAnsi="Times New Roman" w:cs="Times New Roman"/>
          <w:sz w:val="28"/>
          <w:szCs w:val="28"/>
          <w:lang w:val="en-US"/>
        </w:rPr>
      </w:pPr>
      <w:r>
        <w:rPr>
          <w:rFonts w:hint="default" w:ascii="Times New Roman" w:hAnsi="Times New Roman" w:cs="Times New Roman"/>
          <w:sz w:val="28"/>
          <w:szCs w:val="28"/>
          <w:lang w:val="ru-RU"/>
        </w:rPr>
        <w:t xml:space="preserve">Использование современных материалов во флористике. Статья. Электронный ресурс. Режим доступа </w:t>
      </w:r>
      <w:r>
        <w:rPr>
          <w:rFonts w:hint="default" w:ascii="Times New Roman" w:hAnsi="Times New Roman" w:cs="Times New Roman"/>
          <w:sz w:val="28"/>
          <w:szCs w:val="28"/>
          <w:lang w:val="en-US"/>
        </w:rPr>
        <w:t>infourok.ru</w:t>
      </w:r>
    </w:p>
    <w:p w14:paraId="3EE6A20C">
      <w:pPr>
        <w:numPr>
          <w:ilvl w:val="0"/>
          <w:numId w:val="1"/>
        </w:numPr>
        <w:spacing w:line="240" w:lineRule="auto"/>
        <w:jc w:val="left"/>
        <w:rPr>
          <w:rFonts w:hint="default" w:ascii="Times New Roman" w:hAnsi="Times New Roman" w:cs="Times New Roman"/>
          <w:sz w:val="28"/>
          <w:szCs w:val="28"/>
          <w:lang w:val="en-US"/>
        </w:rPr>
      </w:pPr>
      <w:r>
        <w:rPr>
          <w:rFonts w:hint="default" w:ascii="Times New Roman" w:hAnsi="Times New Roman" w:cs="Times New Roman"/>
          <w:sz w:val="28"/>
          <w:szCs w:val="28"/>
          <w:lang w:val="ru-RU"/>
        </w:rPr>
        <w:t xml:space="preserve">Анохин Дмитрий. Цветы жизни. Основные законы и правила современной храмовой флористики. Статья / Журнал Московской Патриархии №5. 2017. электронный ресурс. Режим доступа </w:t>
      </w:r>
      <w:r>
        <w:rPr>
          <w:rFonts w:hint="default" w:ascii="Times New Roman" w:hAnsi="Times New Roman" w:cs="Times New Roman"/>
          <w:sz w:val="28"/>
          <w:szCs w:val="28"/>
          <w:lang w:val="en-US"/>
        </w:rPr>
        <w:t>e - vestnik.ru</w:t>
      </w:r>
    </w:p>
    <w:p w14:paraId="6736003E">
      <w:pPr>
        <w:numPr>
          <w:ilvl w:val="0"/>
          <w:numId w:val="1"/>
        </w:numPr>
        <w:spacing w:line="240" w:lineRule="auto"/>
        <w:jc w:val="left"/>
        <w:rPr>
          <w:rFonts w:hint="default" w:ascii="Times New Roman" w:hAnsi="Times New Roman" w:cs="Times New Roman"/>
          <w:sz w:val="28"/>
          <w:szCs w:val="28"/>
          <w:lang w:val="en-US"/>
        </w:rPr>
      </w:pPr>
      <w:r>
        <w:rPr>
          <w:rFonts w:hint="default" w:ascii="Times New Roman" w:hAnsi="Times New Roman" w:cs="Times New Roman"/>
          <w:sz w:val="28"/>
          <w:szCs w:val="28"/>
          <w:lang w:val="ru-RU"/>
        </w:rPr>
        <w:t xml:space="preserve">Мирт обыкновенный. Статья. электронный ресурс. Режим доступа </w:t>
      </w:r>
      <w:r>
        <w:rPr>
          <w:rFonts w:hint="default" w:ascii="Times New Roman" w:hAnsi="Times New Roman" w:cs="Times New Roman"/>
          <w:sz w:val="28"/>
          <w:szCs w:val="28"/>
          <w:lang w:val="en-US"/>
        </w:rPr>
        <w:t>ru.wikipedia.org</w:t>
      </w:r>
    </w:p>
    <w:p w14:paraId="27A456B6">
      <w:pPr>
        <w:numPr>
          <w:ilvl w:val="0"/>
          <w:numId w:val="1"/>
        </w:numPr>
        <w:spacing w:line="240" w:lineRule="auto"/>
        <w:jc w:val="left"/>
        <w:rPr>
          <w:rFonts w:hint="default" w:ascii="Times New Roman" w:hAnsi="Times New Roman" w:cs="Times New Roman"/>
          <w:sz w:val="28"/>
          <w:szCs w:val="28"/>
          <w:lang w:val="en-US"/>
        </w:rPr>
      </w:pPr>
      <w:r>
        <w:rPr>
          <w:rFonts w:hint="default" w:ascii="Times New Roman" w:hAnsi="Times New Roman" w:cs="Times New Roman"/>
          <w:sz w:val="28"/>
          <w:szCs w:val="28"/>
          <w:lang w:val="ru-RU"/>
        </w:rPr>
        <w:t xml:space="preserve">Тис ягодный. Статья. Электронный ресурс. Режим доступа </w:t>
      </w:r>
      <w:r>
        <w:rPr>
          <w:rFonts w:hint="default" w:ascii="Times New Roman" w:hAnsi="Times New Roman" w:cs="Times New Roman"/>
          <w:sz w:val="28"/>
          <w:szCs w:val="28"/>
          <w:lang w:val="en-US"/>
        </w:rPr>
        <w:t>ru.wikipedia.org</w:t>
      </w:r>
    </w:p>
    <w:p w14:paraId="3CDB1770">
      <w:pPr>
        <w:numPr>
          <w:ilvl w:val="0"/>
          <w:numId w:val="1"/>
        </w:numPr>
        <w:spacing w:line="240" w:lineRule="auto"/>
        <w:jc w:val="left"/>
        <w:rPr>
          <w:rFonts w:hint="default" w:ascii="Times New Roman" w:hAnsi="Times New Roman" w:cs="Times New Roman"/>
          <w:sz w:val="28"/>
          <w:szCs w:val="28"/>
          <w:lang w:val="en-US"/>
        </w:rPr>
      </w:pPr>
      <w:r>
        <w:rPr>
          <w:rFonts w:hint="default" w:ascii="Times New Roman" w:hAnsi="Times New Roman" w:cs="Times New Roman"/>
          <w:sz w:val="28"/>
          <w:szCs w:val="28"/>
          <w:lang w:val="ru-RU"/>
        </w:rPr>
        <w:t>Флористические</w:t>
      </w:r>
      <w:r>
        <w:rPr>
          <w:rFonts w:hint="default" w:ascii="Times New Roman" w:hAnsi="Times New Roman" w:cs="Times New Roman"/>
          <w:sz w:val="28"/>
          <w:szCs w:val="28"/>
          <w:lang w:val="en-US"/>
        </w:rPr>
        <w:t xml:space="preserve"> </w:t>
      </w:r>
      <w:r>
        <w:rPr>
          <w:rFonts w:hint="default" w:ascii="Times New Roman" w:hAnsi="Times New Roman" w:cs="Times New Roman"/>
          <w:sz w:val="28"/>
          <w:szCs w:val="28"/>
          <w:lang w:val="ru-RU"/>
        </w:rPr>
        <w:t xml:space="preserve">губки </w:t>
      </w:r>
      <w:r>
        <w:rPr>
          <w:rFonts w:hint="default" w:ascii="Times New Roman" w:hAnsi="Times New Roman" w:cs="Times New Roman"/>
          <w:sz w:val="28"/>
          <w:szCs w:val="28"/>
          <w:lang w:val="en-US"/>
        </w:rPr>
        <w:t>OASIS</w:t>
      </w:r>
      <w:r>
        <w:rPr>
          <w:rFonts w:hint="default" w:ascii="Times New Roman" w:hAnsi="Times New Roman" w:cs="Times New Roman"/>
          <w:sz w:val="28"/>
          <w:szCs w:val="28"/>
          <w:lang w:val="ru-RU"/>
        </w:rPr>
        <w:t xml:space="preserve">: что это? Уход за флористическойпеной и как с ней работать? Статья . электронный ресурс. Режим доступа </w:t>
      </w:r>
      <w:r>
        <w:rPr>
          <w:rFonts w:hint="default" w:ascii="Times New Roman" w:hAnsi="Times New Roman" w:cs="Times New Roman"/>
          <w:sz w:val="28"/>
          <w:szCs w:val="28"/>
          <w:lang w:val="en-US"/>
        </w:rPr>
        <w:t>floradecor.by</w:t>
      </w:r>
    </w:p>
    <w:p w14:paraId="6F20738A">
      <w:pPr>
        <w:numPr>
          <w:ilvl w:val="0"/>
          <w:numId w:val="0"/>
        </w:numPr>
        <w:spacing w:line="240" w:lineRule="auto"/>
        <w:jc w:val="both"/>
        <w:rPr>
          <w:rFonts w:hint="default"/>
          <w:sz w:val="28"/>
          <w:szCs w:val="28"/>
          <w:lang w:val="en-US"/>
        </w:rPr>
      </w:pPr>
    </w:p>
    <w:p w14:paraId="0FC2193F">
      <w:pPr>
        <w:spacing w:line="240" w:lineRule="auto"/>
        <w:jc w:val="center"/>
        <w:rPr>
          <w:rFonts w:hint="default"/>
          <w:lang w:val="en-US"/>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2F00B023">
      <w:pPr>
        <w:pStyle w:val="5"/>
      </w:pPr>
      <w:r>
        <w:rPr>
          <w:rStyle w:val="4"/>
        </w:rPr>
        <w:footnoteRef/>
      </w:r>
      <w:r>
        <w:t xml:space="preserve"> Слово «флористика» здесь взято в кавычки потому, что люди, украшавшие храмы в то время не имели соответствующего образования в современном понимании этого слова.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E5A8DF"/>
    <w:multiLevelType w:val="singleLevel"/>
    <w:tmpl w:val="65E5A8D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characterSpacingControl w:val="doNotCompress"/>
  <w:footnotePr>
    <w:footnote w:id="2"/>
    <w:footnote w:id="3"/>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305"/>
    <w:rsid w:val="000110E2"/>
    <w:rsid w:val="00210A7C"/>
    <w:rsid w:val="002D5F52"/>
    <w:rsid w:val="00600931"/>
    <w:rsid w:val="00820A96"/>
    <w:rsid w:val="00905DE4"/>
    <w:rsid w:val="009919AD"/>
    <w:rsid w:val="00A36EFA"/>
    <w:rsid w:val="00C47305"/>
    <w:rsid w:val="00D66058"/>
    <w:rsid w:val="00E5256F"/>
    <w:rsid w:val="07A818B9"/>
    <w:rsid w:val="09F35E08"/>
    <w:rsid w:val="15573BB3"/>
    <w:rsid w:val="202946E5"/>
    <w:rsid w:val="2E4F1BFE"/>
    <w:rsid w:val="3CB71418"/>
    <w:rsid w:val="430601C5"/>
    <w:rsid w:val="5C611B37"/>
    <w:rsid w:val="65607D0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pPr>
      <w:keepNext w:val="0"/>
      <w:keepLines w:val="0"/>
      <w:widowControl/>
      <w:suppressLineNumbers w:val="0"/>
      <w:spacing w:before="0" w:beforeAutospacing="0" w:after="200" w:afterAutospacing="0" w:line="276" w:lineRule="auto"/>
      <w:ind w:left="0" w:right="0"/>
    </w:pPr>
    <w:rPr>
      <w:rFonts w:ascii="Calibri" w:hAnsi="Calibri" w:cs="Times New Roman"/>
      <w:sz w:val="22"/>
      <w:szCs w:val="22"/>
      <w:lang w:eastAsia="en-US"/>
    </w:rPr>
    <w:tblPr>
      <w:tblCellMar>
        <w:top w:w="0" w:type="dxa"/>
        <w:left w:w="100" w:type="dxa"/>
        <w:bottom w:w="0" w:type="dxa"/>
        <w:right w:w="100" w:type="dxa"/>
      </w:tblCellMar>
    </w:tblPr>
  </w:style>
  <w:style w:type="character" w:styleId="4">
    <w:name w:val="footnote reference"/>
    <w:basedOn w:val="2"/>
    <w:semiHidden/>
    <w:unhideWhenUsed/>
    <w:qFormat/>
    <w:uiPriority w:val="99"/>
    <w:rPr>
      <w:vertAlign w:val="superscript"/>
    </w:rPr>
  </w:style>
  <w:style w:type="paragraph" w:styleId="5">
    <w:name w:val="footnote text"/>
    <w:basedOn w:val="1"/>
    <w:link w:val="6"/>
    <w:semiHidden/>
    <w:unhideWhenUsed/>
    <w:qFormat/>
    <w:uiPriority w:val="99"/>
    <w:pPr>
      <w:spacing w:after="0" w:line="240" w:lineRule="auto"/>
    </w:pPr>
    <w:rPr>
      <w:sz w:val="20"/>
      <w:szCs w:val="20"/>
    </w:rPr>
  </w:style>
  <w:style w:type="character" w:customStyle="1" w:styleId="6">
    <w:name w:val="Текст сноски Знак"/>
    <w:basedOn w:val="2"/>
    <w:link w:val="5"/>
    <w:semiHidden/>
    <w:qFormat/>
    <w:uiPriority w:val="99"/>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7F026-97EA-46BF-B662-1DDBB4514073}">
  <ds:schemaRefs/>
</ds:datastoreItem>
</file>

<file path=docProps/app.xml><?xml version="1.0" encoding="utf-8"?>
<Properties xmlns="http://schemas.openxmlformats.org/officeDocument/2006/extended-properties" xmlns:vt="http://schemas.openxmlformats.org/officeDocument/2006/docPropsVTypes">
  <Template>Normal</Template>
  <Pages>5</Pages>
  <Words>633</Words>
  <Characters>3610</Characters>
  <Lines>30</Lines>
  <Paragraphs>8</Paragraphs>
  <TotalTime>0</TotalTime>
  <ScaleCrop>false</ScaleCrop>
  <LinksUpToDate>false</LinksUpToDate>
  <CharactersWithSpaces>4235</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2025-04-19T09:18:00Z</dcterms:created>
  <dc:creator>Dell</dc:creator>
  <cp:lastModifiedBy>Dell</cp:lastModifiedBy>
  <dcterms:modified xsi:type="dcterms:W3CDTF">2025-04-20T21:10:41Z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2F7DDC37185F4C1A856D05BDD5340157_13</vt:lpwstr>
  </property>
</Properties>
</file>