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нормативно-правовых механизмов блокирования</w:t>
      </w:r>
      <w:r w:rsidR="00941F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сети «Интернет»</w:t>
      </w: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служебной информации ограниченного распространения: структурная модель и порядок взаимодействия</w:t>
      </w:r>
      <w:r w:rsidRPr="00C52A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правообладателей информации и органов государственной власти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исследуются правовые и организационные механизмы блокирования служебной информации ограниченного распространения (СИОР) в сети Интернет. Основное внимание уделено досудебному и судебному порядку взаимодействия участников процесса, а также структурной модели, включающей правообладателей, Роскомнадзор, операторов связи и судебные органы. На основе анализа законодательства, судебной практики и технических аспектов реализации блокирования систематизированы ключевые этапы процедур, выявлены проблемы коллатерального ущерба, правовой неопределённости критериев СИОР и технологических ограничений. Результаты исследования могут быть использованы для совершенствования правоприменительной практики и разработки технологических решений.</w:t>
      </w:r>
    </w:p>
    <w:p w:rsidR="005E2D47" w:rsidRPr="005E2D47" w:rsidRDefault="005E2D47" w:rsidP="00B8168C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: служебная информация ограниченного распространения, досудебный порядок, судебный контроль, Роскомнадзор, коллатеральный ущерб.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5E2D47" w:rsidRPr="005E2D47" w:rsidRDefault="005E2D47" w:rsidP="00B8168C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служебной информации ограниченного распространения (СИОР) является важным элементом обеспечения информационной безопасности. Под СИОР понимаются </w:t>
      </w:r>
      <w:r w:rsidRPr="00C52A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отнесённые к государственной тайне, но требующие ограничения доступа в связи с потенциальным ущербом для государственных, коммерческих или общественных интересов</w:t>
      </w:r>
      <w:r w:rsidRPr="00C5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их разглашения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Актуальность исследования обусловлена необходимостью 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баланса между оперативностью блокирования и соблюдением прав субъектов информационных отношений. В работе анализируются процедуры досудебного и судебного порядка</w:t>
      </w:r>
      <w:r w:rsidRPr="00C5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блокирования доступа к СИОР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структурная модель взаимодействия участников </w:t>
      </w:r>
      <w:r w:rsidRPr="00C5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процесса.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Методология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основано на следующих методах:</w:t>
      </w:r>
    </w:p>
    <w:p w:rsidR="005E2D47" w:rsidRPr="005E2D47" w:rsidRDefault="005E2D47" w:rsidP="00B8168C">
      <w:pPr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Догматический анализ</w:t>
      </w:r>
      <w:r w:rsidR="00E9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актов, включая Федеральный закон № 149-ФЗ</w:t>
      </w:r>
      <w:r w:rsidR="0035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РФ № 1233.</w:t>
      </w:r>
    </w:p>
    <w:p w:rsidR="005E2D47" w:rsidRPr="005E2D47" w:rsidRDefault="005E2D47" w:rsidP="00B8168C">
      <w:pPr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Изучение судебной практики</w:t>
      </w:r>
      <w:r w:rsidR="00E9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552C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 арбитражных судов</w:t>
      </w:r>
      <w:r w:rsidR="003552C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E2D47" w:rsidRPr="005E2D47" w:rsidRDefault="005E2D47" w:rsidP="00B8168C">
      <w:pPr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Структурно-функциональное моделирование</w:t>
      </w:r>
      <w:r w:rsidR="00B816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участников процесса блокирования.</w:t>
      </w:r>
    </w:p>
    <w:p w:rsidR="005E2D47" w:rsidRPr="005E2D47" w:rsidRDefault="005E2D47" w:rsidP="00B8168C">
      <w:pPr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Статистический анализ</w:t>
      </w:r>
      <w:r w:rsidR="00B81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Роскомнадзора и операторов связи.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Структурная модель взаимодействия</w:t>
      </w:r>
      <w:r w:rsidRPr="00C52A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правообладателей информации и органов государственной власти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 включает четыре субъекта:</w:t>
      </w:r>
    </w:p>
    <w:p w:rsidR="005E2D47" w:rsidRPr="005E2D47" w:rsidRDefault="005E2D47" w:rsidP="005E2D47">
      <w:pPr>
        <w:numPr>
          <w:ilvl w:val="0"/>
          <w:numId w:val="2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Правообладатель СИОР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: осуществляет мониторинг сети, документирование нарушений и инициирование блокирования.</w:t>
      </w:r>
    </w:p>
    <w:p w:rsidR="005E2D47" w:rsidRPr="005E2D47" w:rsidRDefault="005E2D47" w:rsidP="005E2D47">
      <w:pPr>
        <w:numPr>
          <w:ilvl w:val="0"/>
          <w:numId w:val="2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Роскомнадзор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проверяет заявки, координирует блокирование через операторов связи.</w:t>
      </w:r>
    </w:p>
    <w:p w:rsidR="005E2D47" w:rsidRPr="005E2D47" w:rsidRDefault="005E2D47" w:rsidP="005E2D47">
      <w:pPr>
        <w:numPr>
          <w:ilvl w:val="0"/>
          <w:numId w:val="2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Операторы связи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технически реализуют ограничение доступа </w:t>
      </w:r>
      <w:r w:rsidR="003552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(IP-адреса, DPI).</w:t>
      </w:r>
    </w:p>
    <w:p w:rsidR="005E2D47" w:rsidRPr="005E2D47" w:rsidRDefault="005E2D47" w:rsidP="005E2D47">
      <w:pPr>
        <w:numPr>
          <w:ilvl w:val="0"/>
          <w:numId w:val="2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Судебные органы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разрешают споры и проводят экспертизы.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Досудебный порядок</w:t>
      </w:r>
      <w:r w:rsidRPr="00C52A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блокирования доступа к СИОР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Применяется в экстренных случаях (угроза национальной безопасности, утечка персональных данных). Процедура включает:</w:t>
      </w:r>
    </w:p>
    <w:p w:rsidR="005E2D47" w:rsidRPr="005E2D47" w:rsidRDefault="005E2D47" w:rsidP="005E2D47">
      <w:pPr>
        <w:numPr>
          <w:ilvl w:val="0"/>
          <w:numId w:val="3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Подачу заявки правообладателем.</w:t>
      </w:r>
    </w:p>
    <w:p w:rsidR="005E2D47" w:rsidRPr="005E2D47" w:rsidRDefault="005E2D47" w:rsidP="005E2D47">
      <w:pPr>
        <w:numPr>
          <w:ilvl w:val="0"/>
          <w:numId w:val="3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Роскомнадзором в течение 3 рабочих дней.</w:t>
      </w:r>
    </w:p>
    <w:p w:rsidR="005E2D47" w:rsidRPr="005E2D47" w:rsidRDefault="005E2D47" w:rsidP="005E2D47">
      <w:pPr>
        <w:numPr>
          <w:ilvl w:val="0"/>
          <w:numId w:val="3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Блокирование ресурса операторами связи в течение 24 часов.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Судебный порядок</w:t>
      </w:r>
      <w:r w:rsidRPr="00C52A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блокирования доступа к СИОР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Используется при оспаривании решений или требовании компенсации ущерба. Этапы:</w:t>
      </w:r>
    </w:p>
    <w:p w:rsidR="005E2D47" w:rsidRPr="005E2D47" w:rsidRDefault="005E2D47" w:rsidP="007A23A0">
      <w:pPr>
        <w:numPr>
          <w:ilvl w:val="0"/>
          <w:numId w:val="4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иска в арбитражный суд.</w:t>
      </w:r>
    </w:p>
    <w:p w:rsidR="005E2D47" w:rsidRPr="005E2D47" w:rsidRDefault="005E2D47" w:rsidP="007A23A0">
      <w:pPr>
        <w:numPr>
          <w:ilvl w:val="0"/>
          <w:numId w:val="4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технико-правовой экспертизы.</w:t>
      </w:r>
    </w:p>
    <w:p w:rsidR="005E2D47" w:rsidRPr="005E2D47" w:rsidRDefault="005E2D47" w:rsidP="007A23A0">
      <w:pPr>
        <w:numPr>
          <w:ilvl w:val="0"/>
          <w:numId w:val="4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Вынесение решения (срок — до 6 месяцев).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Коллатеральный ущерб</w:t>
      </w:r>
    </w:p>
    <w:p w:rsidR="005E2D47" w:rsidRPr="005E2D47" w:rsidRDefault="005E2D47" w:rsidP="007A23A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причина — блокирование по IP-адресам, затрагивающее легитимный контент. </w:t>
      </w:r>
      <w:r w:rsidR="0094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блокирование работы хостинга </w:t>
      </w:r>
      <w:r w:rsidR="009C7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 </w:t>
      </w:r>
      <w:r w:rsidR="003552C4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угрозу</w:t>
      </w:r>
      <w:r w:rsidR="003552C4"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2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недоступности</w:t>
      </w:r>
      <w:r w:rsidR="003552C4"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сайтов,</w:t>
      </w:r>
      <w:r w:rsidR="00941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функционирующих без нарушения законодательства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Правовая неопределённость критериев СИОР</w:t>
      </w:r>
    </w:p>
    <w:p w:rsidR="005E2D47" w:rsidRPr="005E2D47" w:rsidRDefault="005E2D47" w:rsidP="007A23A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</w:t>
      </w:r>
      <w:r w:rsidR="00B816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четких критериев отнесения сведений к СИОР</w:t>
      </w: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госорганам расширительно трактовать статус информации. 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Технологические ограничения</w:t>
      </w:r>
    </w:p>
    <w:p w:rsidR="00E40F15" w:rsidRPr="00C52ACF" w:rsidRDefault="00E40F15" w:rsidP="00E40F15">
      <w:pPr>
        <w:pStyle w:val="5"/>
        <w:shd w:val="clear" w:color="auto" w:fill="FFFFFF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C52ACF">
        <w:rPr>
          <w:rFonts w:ascii="Times New Roman" w:hAnsi="Times New Roman" w:cs="Times New Roman"/>
          <w:color w:val="auto"/>
          <w:sz w:val="28"/>
          <w:szCs w:val="28"/>
        </w:rPr>
        <w:t>а) </w:t>
      </w:r>
      <w:r w:rsidRPr="00C52AC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Ограничения методов блокирования</w:t>
      </w:r>
    </w:p>
    <w:p w:rsidR="00E40F15" w:rsidRPr="00C52ACF" w:rsidRDefault="00E40F15" w:rsidP="00E40F15">
      <w:pPr>
        <w:pStyle w:val="ds-markdown-paragraph"/>
        <w:numPr>
          <w:ilvl w:val="0"/>
          <w:numId w:val="7"/>
        </w:numPr>
        <w:shd w:val="clear" w:color="auto" w:fill="FFFFFF"/>
        <w:spacing w:before="0" w:beforeAutospacing="0" w:after="60" w:afterAutospacing="0" w:line="360" w:lineRule="auto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Блокирование по IP-адресам</w:t>
      </w:r>
      <w:r w:rsidRPr="00C52ACF">
        <w:rPr>
          <w:sz w:val="28"/>
          <w:szCs w:val="28"/>
        </w:rPr>
        <w:t>:</w:t>
      </w:r>
    </w:p>
    <w:p w:rsidR="00E40F15" w:rsidRPr="00C52ACF" w:rsidRDefault="00E40F15" w:rsidP="00941F33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lastRenderedPageBreak/>
        <w:t>Проблема</w:t>
      </w:r>
      <w:r w:rsidRPr="00C52ACF">
        <w:rPr>
          <w:sz w:val="28"/>
          <w:szCs w:val="28"/>
        </w:rPr>
        <w:t xml:space="preserve">: Один IP-адрес может обслуживать десятки сайтов, что приводит к массовому коллатеральному ущербу. </w:t>
      </w:r>
    </w:p>
    <w:p w:rsidR="00E40F15" w:rsidRPr="00C52ACF" w:rsidRDefault="00E40F15" w:rsidP="00E40F15">
      <w:pPr>
        <w:pStyle w:val="ds-markdown-paragraph"/>
        <w:numPr>
          <w:ilvl w:val="0"/>
          <w:numId w:val="7"/>
        </w:numPr>
        <w:shd w:val="clear" w:color="auto" w:fill="FFFFFF"/>
        <w:spacing w:before="0" w:beforeAutospacing="0" w:after="60" w:afterAutospacing="0" w:line="360" w:lineRule="auto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DPI (</w:t>
      </w:r>
      <w:proofErr w:type="spellStart"/>
      <w:r w:rsidRPr="00C52ACF">
        <w:rPr>
          <w:rStyle w:val="a3"/>
          <w:sz w:val="28"/>
          <w:szCs w:val="28"/>
        </w:rPr>
        <w:t>Deep</w:t>
      </w:r>
      <w:proofErr w:type="spellEnd"/>
      <w:r w:rsidRPr="00C52ACF">
        <w:rPr>
          <w:rStyle w:val="a3"/>
          <w:sz w:val="28"/>
          <w:szCs w:val="28"/>
        </w:rPr>
        <w:t xml:space="preserve"> </w:t>
      </w:r>
      <w:proofErr w:type="spellStart"/>
      <w:r w:rsidRPr="00C52ACF">
        <w:rPr>
          <w:rStyle w:val="a3"/>
          <w:sz w:val="28"/>
          <w:szCs w:val="28"/>
        </w:rPr>
        <w:t>Packet</w:t>
      </w:r>
      <w:proofErr w:type="spellEnd"/>
      <w:r w:rsidRPr="00C52ACF">
        <w:rPr>
          <w:rStyle w:val="a3"/>
          <w:sz w:val="28"/>
          <w:szCs w:val="28"/>
        </w:rPr>
        <w:t xml:space="preserve"> </w:t>
      </w:r>
      <w:proofErr w:type="spellStart"/>
      <w:r w:rsidRPr="00C52ACF">
        <w:rPr>
          <w:rStyle w:val="a3"/>
          <w:sz w:val="28"/>
          <w:szCs w:val="28"/>
        </w:rPr>
        <w:t>Inspection</w:t>
      </w:r>
      <w:proofErr w:type="spellEnd"/>
      <w:r w:rsidRPr="00C52ACF">
        <w:rPr>
          <w:rStyle w:val="a3"/>
          <w:sz w:val="28"/>
          <w:szCs w:val="28"/>
        </w:rPr>
        <w:t>)</w:t>
      </w:r>
      <w:r w:rsidRPr="00C52ACF">
        <w:rPr>
          <w:sz w:val="28"/>
          <w:szCs w:val="28"/>
        </w:rPr>
        <w:t>:</w:t>
      </w:r>
    </w:p>
    <w:p w:rsidR="00E40F15" w:rsidRPr="00C52ACF" w:rsidRDefault="00E40F15" w:rsidP="00E40F15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Суть</w:t>
      </w:r>
      <w:r w:rsidRPr="00C52ACF">
        <w:rPr>
          <w:sz w:val="28"/>
          <w:szCs w:val="28"/>
        </w:rPr>
        <w:t>: Технология анализа трафика для точного блокирования контента (например, по URL или ключевым словам).</w:t>
      </w:r>
    </w:p>
    <w:p w:rsidR="00E40F15" w:rsidRPr="00C52ACF" w:rsidRDefault="00E40F15" w:rsidP="00E40F15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 w:after="60" w:afterAutospacing="0" w:line="360" w:lineRule="auto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Ограничения</w:t>
      </w:r>
      <w:r w:rsidRPr="00C52ACF">
        <w:rPr>
          <w:sz w:val="28"/>
          <w:szCs w:val="28"/>
        </w:rPr>
        <w:t>:</w:t>
      </w:r>
    </w:p>
    <w:p w:rsidR="00E40F15" w:rsidRPr="00C52ACF" w:rsidRDefault="00E40F15" w:rsidP="00E40F15">
      <w:pPr>
        <w:pStyle w:val="ds-markdown-paragraph"/>
        <w:numPr>
          <w:ilvl w:val="2"/>
          <w:numId w:val="7"/>
        </w:numPr>
        <w:shd w:val="clear" w:color="auto" w:fill="FFFFFF"/>
        <w:spacing w:before="0" w:beforeAutospacing="0" w:line="360" w:lineRule="auto"/>
        <w:rPr>
          <w:sz w:val="28"/>
          <w:szCs w:val="28"/>
        </w:rPr>
      </w:pPr>
      <w:r w:rsidRPr="00C52ACF">
        <w:rPr>
          <w:sz w:val="28"/>
          <w:szCs w:val="28"/>
        </w:rPr>
        <w:t>Высокая стоимость оборудования</w:t>
      </w:r>
      <w:r w:rsidR="00941F33">
        <w:rPr>
          <w:sz w:val="28"/>
          <w:szCs w:val="28"/>
        </w:rPr>
        <w:t>.</w:t>
      </w:r>
    </w:p>
    <w:p w:rsidR="00E40F15" w:rsidRPr="00C52ACF" w:rsidRDefault="00E40F15" w:rsidP="00E40F15">
      <w:pPr>
        <w:pStyle w:val="ds-markdown-paragraph"/>
        <w:numPr>
          <w:ilvl w:val="2"/>
          <w:numId w:val="7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sz w:val="28"/>
          <w:szCs w:val="28"/>
        </w:rPr>
        <w:t>Сложность обработки зашифрованного трафика (HTTPS, VPN).</w:t>
      </w:r>
    </w:p>
    <w:p w:rsidR="00E40F15" w:rsidRPr="00C52ACF" w:rsidRDefault="00E40F15" w:rsidP="00E40F15">
      <w:pPr>
        <w:pStyle w:val="ds-markdown-paragraph"/>
        <w:numPr>
          <w:ilvl w:val="0"/>
          <w:numId w:val="7"/>
        </w:numPr>
        <w:shd w:val="clear" w:color="auto" w:fill="FFFFFF"/>
        <w:spacing w:before="0" w:beforeAutospacing="0" w:after="60" w:afterAutospacing="0" w:line="360" w:lineRule="auto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IPv6</w:t>
      </w:r>
      <w:r w:rsidRPr="00C52ACF">
        <w:rPr>
          <w:sz w:val="28"/>
          <w:szCs w:val="28"/>
        </w:rPr>
        <w:t>:</w:t>
      </w:r>
    </w:p>
    <w:p w:rsidR="00E40F15" w:rsidRPr="00C52ACF" w:rsidRDefault="00E40F15" w:rsidP="00E40F15">
      <w:pPr>
        <w:pStyle w:val="ds-markdown-paragraph"/>
        <w:numPr>
          <w:ilvl w:val="1"/>
          <w:numId w:val="7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Проблема</w:t>
      </w:r>
      <w:r w:rsidRPr="00C52ACF">
        <w:rPr>
          <w:sz w:val="28"/>
          <w:szCs w:val="28"/>
        </w:rPr>
        <w:t>: Отсутствие единых стандартов блокирования для IPv6. Большинство операторов используют устаревшие методы, разработанные для IPv4.</w:t>
      </w:r>
    </w:p>
    <w:p w:rsidR="00E40F15" w:rsidRPr="00C52ACF" w:rsidRDefault="00E40F15" w:rsidP="00E40F15">
      <w:pPr>
        <w:pStyle w:val="5"/>
        <w:shd w:val="clear" w:color="auto" w:fill="FFFFFF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C52ACF">
        <w:rPr>
          <w:rFonts w:ascii="Times New Roman" w:hAnsi="Times New Roman" w:cs="Times New Roman"/>
          <w:color w:val="auto"/>
          <w:sz w:val="28"/>
          <w:szCs w:val="28"/>
        </w:rPr>
        <w:t>б) </w:t>
      </w:r>
      <w:r w:rsidRPr="00C52AC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Ограничения инфраструктуры</w:t>
      </w:r>
    </w:p>
    <w:p w:rsidR="00E40F15" w:rsidRPr="00C52ACF" w:rsidRDefault="00E40F15" w:rsidP="00E40F15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60" w:afterAutospacing="0" w:line="360" w:lineRule="auto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CDN (</w:t>
      </w:r>
      <w:proofErr w:type="spellStart"/>
      <w:r w:rsidRPr="00C52ACF">
        <w:rPr>
          <w:rStyle w:val="a3"/>
          <w:sz w:val="28"/>
          <w:szCs w:val="28"/>
        </w:rPr>
        <w:t>Content</w:t>
      </w:r>
      <w:proofErr w:type="spellEnd"/>
      <w:r w:rsidRPr="00C52ACF">
        <w:rPr>
          <w:rStyle w:val="a3"/>
          <w:sz w:val="28"/>
          <w:szCs w:val="28"/>
        </w:rPr>
        <w:t xml:space="preserve"> </w:t>
      </w:r>
      <w:proofErr w:type="spellStart"/>
      <w:r w:rsidRPr="00C52ACF">
        <w:rPr>
          <w:rStyle w:val="a3"/>
          <w:sz w:val="28"/>
          <w:szCs w:val="28"/>
        </w:rPr>
        <w:t>Delivery</w:t>
      </w:r>
      <w:proofErr w:type="spellEnd"/>
      <w:r w:rsidRPr="00C52ACF">
        <w:rPr>
          <w:rStyle w:val="a3"/>
          <w:sz w:val="28"/>
          <w:szCs w:val="28"/>
        </w:rPr>
        <w:t xml:space="preserve"> </w:t>
      </w:r>
      <w:proofErr w:type="spellStart"/>
      <w:r w:rsidRPr="00C52ACF">
        <w:rPr>
          <w:rStyle w:val="a3"/>
          <w:sz w:val="28"/>
          <w:szCs w:val="28"/>
        </w:rPr>
        <w:t>Network</w:t>
      </w:r>
      <w:proofErr w:type="spellEnd"/>
      <w:r w:rsidRPr="00C52ACF">
        <w:rPr>
          <w:rStyle w:val="a3"/>
          <w:sz w:val="28"/>
          <w:szCs w:val="28"/>
        </w:rPr>
        <w:t>)</w:t>
      </w:r>
      <w:r w:rsidRPr="00C52ACF">
        <w:rPr>
          <w:sz w:val="28"/>
          <w:szCs w:val="28"/>
        </w:rPr>
        <w:t>:</w:t>
      </w:r>
    </w:p>
    <w:p w:rsidR="00E40F15" w:rsidRPr="00C52ACF" w:rsidRDefault="00E40F15" w:rsidP="003651A4">
      <w:pPr>
        <w:pStyle w:val="ds-markdown-paragraph"/>
        <w:numPr>
          <w:ilvl w:val="1"/>
          <w:numId w:val="8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Суть</w:t>
      </w:r>
      <w:r w:rsidRPr="00C52ACF">
        <w:rPr>
          <w:sz w:val="28"/>
          <w:szCs w:val="28"/>
        </w:rPr>
        <w:t xml:space="preserve">: Распределенные сети доставки контента (например, </w:t>
      </w:r>
      <w:proofErr w:type="spellStart"/>
      <w:r w:rsidRPr="00C52ACF">
        <w:rPr>
          <w:sz w:val="28"/>
          <w:szCs w:val="28"/>
        </w:rPr>
        <w:t>Cloudflare</w:t>
      </w:r>
      <w:proofErr w:type="spellEnd"/>
      <w:r w:rsidRPr="00C52ACF">
        <w:rPr>
          <w:sz w:val="28"/>
          <w:szCs w:val="28"/>
        </w:rPr>
        <w:t xml:space="preserve">, </w:t>
      </w:r>
      <w:proofErr w:type="spellStart"/>
      <w:r w:rsidRPr="00C52ACF">
        <w:rPr>
          <w:sz w:val="28"/>
          <w:szCs w:val="28"/>
        </w:rPr>
        <w:t>Akamai</w:t>
      </w:r>
      <w:proofErr w:type="spellEnd"/>
      <w:r w:rsidRPr="00C52ACF">
        <w:rPr>
          <w:sz w:val="28"/>
          <w:szCs w:val="28"/>
        </w:rPr>
        <w:t>) усложняют блокирование, так как ресурс может быть размещен на сотнях серверов.</w:t>
      </w:r>
    </w:p>
    <w:p w:rsidR="00E40F15" w:rsidRPr="00C52ACF" w:rsidRDefault="00E40F15" w:rsidP="00E40F15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60" w:afterAutospacing="0" w:line="360" w:lineRule="auto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Анонимизирующие технологии</w:t>
      </w:r>
      <w:r w:rsidRPr="00C52ACF">
        <w:rPr>
          <w:sz w:val="28"/>
          <w:szCs w:val="28"/>
        </w:rPr>
        <w:t>:</w:t>
      </w:r>
    </w:p>
    <w:p w:rsidR="00E40F15" w:rsidRPr="00C52ACF" w:rsidRDefault="00E40F15" w:rsidP="003651A4">
      <w:pPr>
        <w:pStyle w:val="ds-markdown-paragraph"/>
        <w:numPr>
          <w:ilvl w:val="1"/>
          <w:numId w:val="8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TOR и VPN</w:t>
      </w:r>
      <w:proofErr w:type="gramStart"/>
      <w:r w:rsidRPr="00C52ACF">
        <w:rPr>
          <w:sz w:val="28"/>
          <w:szCs w:val="28"/>
        </w:rPr>
        <w:t>: Позволяют</w:t>
      </w:r>
      <w:proofErr w:type="gramEnd"/>
      <w:r w:rsidRPr="00C52ACF">
        <w:rPr>
          <w:sz w:val="28"/>
          <w:szCs w:val="28"/>
        </w:rPr>
        <w:t xml:space="preserve"> обходить блокировки, делая их неэффективными.</w:t>
      </w:r>
    </w:p>
    <w:p w:rsidR="00E40F15" w:rsidRPr="00C52ACF" w:rsidRDefault="00E40F15" w:rsidP="00E40F15">
      <w:pPr>
        <w:pStyle w:val="5"/>
        <w:shd w:val="clear" w:color="auto" w:fill="FFFFFF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C52ACF">
        <w:rPr>
          <w:rFonts w:ascii="Times New Roman" w:hAnsi="Times New Roman" w:cs="Times New Roman"/>
          <w:color w:val="auto"/>
          <w:sz w:val="28"/>
          <w:szCs w:val="28"/>
        </w:rPr>
        <w:t>в) </w:t>
      </w:r>
      <w:r w:rsidRPr="00C52AC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Правовые и экономические барьеры</w:t>
      </w:r>
    </w:p>
    <w:p w:rsidR="00E40F15" w:rsidRPr="00C52ACF" w:rsidRDefault="00E40F15" w:rsidP="003651A4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Отсутствие финансирования</w:t>
      </w:r>
      <w:r w:rsidRPr="00C52ACF">
        <w:rPr>
          <w:sz w:val="28"/>
          <w:szCs w:val="28"/>
        </w:rPr>
        <w:t>: Малые операторы связи не могут позволить себе DPI-оборудование</w:t>
      </w:r>
      <w:r w:rsidR="00941F33">
        <w:rPr>
          <w:sz w:val="28"/>
          <w:szCs w:val="28"/>
        </w:rPr>
        <w:t>.</w:t>
      </w:r>
    </w:p>
    <w:p w:rsidR="00E40F15" w:rsidRPr="00C52ACF" w:rsidRDefault="00E40F15" w:rsidP="003651A4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Юридические риски</w:t>
      </w:r>
      <w:r w:rsidRPr="00C52ACF">
        <w:rPr>
          <w:sz w:val="28"/>
          <w:szCs w:val="28"/>
        </w:rPr>
        <w:t>: Операторы опасаются судебных исков за избыточные блокировки.</w:t>
      </w:r>
    </w:p>
    <w:p w:rsidR="00E40F15" w:rsidRPr="00C52ACF" w:rsidRDefault="00E40F15" w:rsidP="00E40F15">
      <w:pPr>
        <w:pStyle w:val="5"/>
        <w:shd w:val="clear" w:color="auto" w:fill="FFFFFF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C52ACF">
        <w:rPr>
          <w:rFonts w:ascii="Times New Roman" w:hAnsi="Times New Roman" w:cs="Times New Roman"/>
          <w:color w:val="auto"/>
          <w:sz w:val="28"/>
          <w:szCs w:val="28"/>
        </w:rPr>
        <w:lastRenderedPageBreak/>
        <w:t>г) </w:t>
      </w:r>
      <w:r w:rsidRPr="00C52AC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Международный опыт</w:t>
      </w:r>
    </w:p>
    <w:p w:rsidR="00E40F15" w:rsidRPr="00C52ACF" w:rsidRDefault="00E40F15" w:rsidP="003651A4">
      <w:pPr>
        <w:pStyle w:val="ds-markdown-paragraph"/>
        <w:numPr>
          <w:ilvl w:val="0"/>
          <w:numId w:val="10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ЕС</w:t>
      </w:r>
      <w:proofErr w:type="gramStart"/>
      <w:r w:rsidRPr="00C52ACF">
        <w:rPr>
          <w:sz w:val="28"/>
          <w:szCs w:val="28"/>
        </w:rPr>
        <w:t>: Используется</w:t>
      </w:r>
      <w:proofErr w:type="gramEnd"/>
      <w:r w:rsidRPr="00C52ACF">
        <w:rPr>
          <w:sz w:val="28"/>
          <w:szCs w:val="28"/>
        </w:rPr>
        <w:t xml:space="preserve"> система «</w:t>
      </w:r>
      <w:proofErr w:type="spellStart"/>
      <w:r w:rsidRPr="00C52ACF">
        <w:rPr>
          <w:sz w:val="28"/>
          <w:szCs w:val="28"/>
        </w:rPr>
        <w:t>upload</w:t>
      </w:r>
      <w:proofErr w:type="spellEnd"/>
      <w:r w:rsidRPr="00C52ACF">
        <w:rPr>
          <w:sz w:val="28"/>
          <w:szCs w:val="28"/>
        </w:rPr>
        <w:t xml:space="preserve"> </w:t>
      </w:r>
      <w:proofErr w:type="spellStart"/>
      <w:r w:rsidRPr="00C52ACF">
        <w:rPr>
          <w:sz w:val="28"/>
          <w:szCs w:val="28"/>
        </w:rPr>
        <w:t>filters</w:t>
      </w:r>
      <w:proofErr w:type="spellEnd"/>
      <w:r w:rsidRPr="00C52ACF">
        <w:rPr>
          <w:sz w:val="28"/>
          <w:szCs w:val="28"/>
        </w:rPr>
        <w:t>» для платформ, что снижает нагрузку на операторов.</w:t>
      </w:r>
    </w:p>
    <w:p w:rsidR="00E40F15" w:rsidRPr="00C52ACF" w:rsidRDefault="00E40F15" w:rsidP="003651A4">
      <w:pPr>
        <w:pStyle w:val="ds-markdown-paragraph"/>
        <w:numPr>
          <w:ilvl w:val="0"/>
          <w:numId w:val="10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Китай</w:t>
      </w:r>
      <w:proofErr w:type="gramStart"/>
      <w:r w:rsidRPr="00C52ACF">
        <w:rPr>
          <w:sz w:val="28"/>
          <w:szCs w:val="28"/>
        </w:rPr>
        <w:t>: Применяется</w:t>
      </w:r>
      <w:proofErr w:type="gramEnd"/>
      <w:r w:rsidRPr="00C52ACF">
        <w:rPr>
          <w:sz w:val="28"/>
          <w:szCs w:val="28"/>
        </w:rPr>
        <w:t xml:space="preserve"> комбинация DPI, </w:t>
      </w:r>
      <w:proofErr w:type="spellStart"/>
      <w:r w:rsidRPr="00C52ACF">
        <w:rPr>
          <w:sz w:val="28"/>
          <w:szCs w:val="28"/>
        </w:rPr>
        <w:t>Great</w:t>
      </w:r>
      <w:proofErr w:type="spellEnd"/>
      <w:r w:rsidRPr="00C52ACF">
        <w:rPr>
          <w:sz w:val="28"/>
          <w:szCs w:val="28"/>
        </w:rPr>
        <w:t xml:space="preserve"> </w:t>
      </w:r>
      <w:proofErr w:type="spellStart"/>
      <w:r w:rsidRPr="00C52ACF">
        <w:rPr>
          <w:sz w:val="28"/>
          <w:szCs w:val="28"/>
        </w:rPr>
        <w:t>Firewall</w:t>
      </w:r>
      <w:proofErr w:type="spellEnd"/>
      <w:r w:rsidRPr="00C52ACF">
        <w:rPr>
          <w:sz w:val="28"/>
          <w:szCs w:val="28"/>
        </w:rPr>
        <w:t xml:space="preserve"> и цензуры на уровне провайдеров.</w:t>
      </w:r>
    </w:p>
    <w:p w:rsidR="00E40F15" w:rsidRPr="00C52ACF" w:rsidRDefault="00E40F15" w:rsidP="003651A4">
      <w:pPr>
        <w:pStyle w:val="ds-markdown-paragraph"/>
        <w:numPr>
          <w:ilvl w:val="0"/>
          <w:numId w:val="10"/>
        </w:numPr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  <w:r w:rsidRPr="00C52ACF">
        <w:rPr>
          <w:rStyle w:val="a3"/>
          <w:sz w:val="28"/>
          <w:szCs w:val="28"/>
        </w:rPr>
        <w:t>Проблема для РФ</w:t>
      </w:r>
      <w:r w:rsidRPr="00C52ACF">
        <w:rPr>
          <w:sz w:val="28"/>
          <w:szCs w:val="28"/>
        </w:rPr>
        <w:t>: Отсутствие аналогов китайской инфраструктуры и европейских правовых механизмов.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5E2D47" w:rsidRPr="005E2D47" w:rsidRDefault="005E2D47" w:rsidP="007A23A0">
      <w:pPr>
        <w:numPr>
          <w:ilvl w:val="0"/>
          <w:numId w:val="5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Досудебный порядок обеспечивает оперативность, но требует чёткого соблюдения процедур.</w:t>
      </w:r>
    </w:p>
    <w:p w:rsidR="005E2D47" w:rsidRPr="005E2D47" w:rsidRDefault="005E2D47" w:rsidP="007A23A0">
      <w:pPr>
        <w:numPr>
          <w:ilvl w:val="0"/>
          <w:numId w:val="5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Судебный порядок гарантирует защиту прав владельцев ресурсов, однако отличается длительностью.</w:t>
      </w:r>
    </w:p>
    <w:p w:rsidR="005E2D47" w:rsidRPr="005E2D47" w:rsidRDefault="005E2D47" w:rsidP="007A23A0">
      <w:pPr>
        <w:numPr>
          <w:ilvl w:val="0"/>
          <w:numId w:val="5"/>
        </w:numPr>
        <w:shd w:val="clear" w:color="auto" w:fill="FFFFFF"/>
        <w:spacing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Структурная модель взаимодействия выявляет необходимость:</w:t>
      </w:r>
    </w:p>
    <w:p w:rsidR="005E2D47" w:rsidRPr="005E2D47" w:rsidRDefault="009C77A7" w:rsidP="007A23A0">
      <w:pPr>
        <w:numPr>
          <w:ilvl w:val="1"/>
          <w:numId w:val="5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четкого определения </w:t>
      </w:r>
      <w:r w:rsidR="005E2D47"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критериев </w:t>
      </w:r>
      <w:r w:rsidR="0035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отнесения сведений к </w:t>
      </w:r>
      <w:r w:rsidR="005E2D47"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СИОР.</w:t>
      </w:r>
    </w:p>
    <w:p w:rsidR="005E2D47" w:rsidRPr="005E2D47" w:rsidRDefault="005E2D47" w:rsidP="007A23A0">
      <w:pPr>
        <w:numPr>
          <w:ilvl w:val="1"/>
          <w:numId w:val="5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Внедрения технологий точечного блокирования (URL-фильтрация).</w:t>
      </w:r>
    </w:p>
    <w:p w:rsidR="005E2D47" w:rsidRPr="005E2D47" w:rsidRDefault="005E2D47" w:rsidP="005E2D47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5E2D47" w:rsidRPr="005E2D47" w:rsidRDefault="005E2D47" w:rsidP="00C52ACF">
      <w:pPr>
        <w:numPr>
          <w:ilvl w:val="0"/>
          <w:numId w:val="6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27.07.2006 № 149-ФЗ «Об информации, информационных технологиях и о защите информации».</w:t>
      </w:r>
    </w:p>
    <w:p w:rsidR="005E2D47" w:rsidRPr="005E2D47" w:rsidRDefault="005E2D47" w:rsidP="00C52ACF">
      <w:pPr>
        <w:numPr>
          <w:ilvl w:val="0"/>
          <w:numId w:val="6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РФ № 1233 от 03.11.1994.</w:t>
      </w:r>
    </w:p>
    <w:p w:rsidR="004B3E56" w:rsidRPr="00C52ACF" w:rsidRDefault="004B3E56" w:rsidP="00C52A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B3E56" w:rsidRPr="00C52ACF" w:rsidSect="00B8168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30DAB"/>
    <w:multiLevelType w:val="multilevel"/>
    <w:tmpl w:val="2D5EF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3707F"/>
    <w:multiLevelType w:val="multilevel"/>
    <w:tmpl w:val="FC56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A4597"/>
    <w:multiLevelType w:val="multilevel"/>
    <w:tmpl w:val="ED82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933192"/>
    <w:multiLevelType w:val="multilevel"/>
    <w:tmpl w:val="E5E8A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913D07"/>
    <w:multiLevelType w:val="multilevel"/>
    <w:tmpl w:val="0A526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DC0F69"/>
    <w:multiLevelType w:val="multilevel"/>
    <w:tmpl w:val="B4363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472096"/>
    <w:multiLevelType w:val="multilevel"/>
    <w:tmpl w:val="87205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72CBF"/>
    <w:multiLevelType w:val="multilevel"/>
    <w:tmpl w:val="AB30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2872A4"/>
    <w:multiLevelType w:val="multilevel"/>
    <w:tmpl w:val="80B2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BA7A6D"/>
    <w:multiLevelType w:val="multilevel"/>
    <w:tmpl w:val="FAA8C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A82C53"/>
    <w:multiLevelType w:val="multilevel"/>
    <w:tmpl w:val="4E3A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AC0844"/>
    <w:multiLevelType w:val="multilevel"/>
    <w:tmpl w:val="8368D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7A6016"/>
    <w:multiLevelType w:val="multilevel"/>
    <w:tmpl w:val="0248E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12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D47"/>
    <w:rsid w:val="003552C4"/>
    <w:rsid w:val="003651A4"/>
    <w:rsid w:val="004B3E56"/>
    <w:rsid w:val="005E2D47"/>
    <w:rsid w:val="006B736A"/>
    <w:rsid w:val="007A23A0"/>
    <w:rsid w:val="00835281"/>
    <w:rsid w:val="00920174"/>
    <w:rsid w:val="00941F33"/>
    <w:rsid w:val="009C77A7"/>
    <w:rsid w:val="00B8168C"/>
    <w:rsid w:val="00C52ACF"/>
    <w:rsid w:val="00E40F15"/>
    <w:rsid w:val="00E9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B9119-FD47-4919-BA45-96EB7104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2D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2D4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0F1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2D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2D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5E2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E2D47"/>
    <w:rPr>
      <w:b/>
      <w:bCs/>
    </w:rPr>
  </w:style>
  <w:style w:type="paragraph" w:styleId="a4">
    <w:name w:val="List Paragraph"/>
    <w:basedOn w:val="a"/>
    <w:uiPriority w:val="34"/>
    <w:qFormat/>
    <w:rsid w:val="00E40F15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40F15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5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Крамар</dc:creator>
  <cp:keywords/>
  <dc:description/>
  <cp:lastModifiedBy>Руслан Крамар</cp:lastModifiedBy>
  <cp:revision>2</cp:revision>
  <dcterms:created xsi:type="dcterms:W3CDTF">2025-04-23T19:34:00Z</dcterms:created>
  <dcterms:modified xsi:type="dcterms:W3CDTF">2025-04-23T19:34:00Z</dcterms:modified>
</cp:coreProperties>
</file>