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F03" w:rsidRDefault="00DC7F03">
      <w:pPr>
        <w:spacing w:before="10" w:after="0" w:line="240" w:lineRule="auto"/>
        <w:rPr>
          <w:rFonts w:ascii="Times New Roman" w:eastAsia="Times New Roman" w:hAnsi="Times New Roman" w:cs="Times New Roman"/>
          <w:b/>
          <w:sz w:val="27"/>
        </w:rPr>
      </w:pPr>
    </w:p>
    <w:p w:rsidR="00DC7F03" w:rsidRDefault="00DC7F03">
      <w:pPr>
        <w:spacing w:after="0" w:line="240" w:lineRule="auto"/>
        <w:rPr>
          <w:rFonts w:ascii="Times New Roman" w:eastAsia="Times New Roman" w:hAnsi="Times New Roman" w:cs="Times New Roman"/>
          <w:b/>
          <w:sz w:val="30"/>
        </w:rPr>
      </w:pPr>
    </w:p>
    <w:p w:rsidR="00DC7F03" w:rsidRDefault="00066758">
      <w:pPr>
        <w:spacing w:before="1" w:after="0" w:line="240" w:lineRule="auto"/>
        <w:ind w:left="2955" w:right="-1"/>
        <w:jc w:val="right"/>
        <w:rPr>
          <w:rFonts w:ascii="Times New Roman" w:eastAsia="Times New Roman" w:hAnsi="Times New Roman" w:cs="Times New Roman"/>
          <w:b/>
          <w:sz w:val="28"/>
        </w:rPr>
      </w:pPr>
      <w:r>
        <w:rPr>
          <w:rFonts w:ascii="Times New Roman" w:eastAsia="Times New Roman" w:hAnsi="Times New Roman" w:cs="Times New Roman"/>
          <w:b/>
          <w:sz w:val="30"/>
        </w:rPr>
        <w:t xml:space="preserve">                   </w:t>
      </w:r>
      <w:r>
        <w:rPr>
          <w:rFonts w:ascii="Times New Roman" w:eastAsia="Times New Roman" w:hAnsi="Times New Roman" w:cs="Times New Roman"/>
          <w:b/>
          <w:sz w:val="28"/>
        </w:rPr>
        <w:t xml:space="preserve">   </w:t>
      </w:r>
    </w:p>
    <w:p w:rsidR="00DC7F03" w:rsidRDefault="003A03D2">
      <w:pPr>
        <w:spacing w:after="0" w:line="240" w:lineRule="auto"/>
        <w:ind w:firstLine="567"/>
        <w:jc w:val="right"/>
        <w:rPr>
          <w:rFonts w:ascii="Times New Roman" w:eastAsia="Times New Roman" w:hAnsi="Times New Roman" w:cs="Times New Roman"/>
          <w:sz w:val="28"/>
        </w:rPr>
      </w:pPr>
      <w:r>
        <w:rPr>
          <w:rFonts w:ascii="Times New Roman" w:eastAsia="Times New Roman" w:hAnsi="Times New Roman" w:cs="Times New Roman"/>
          <w:sz w:val="28"/>
        </w:rPr>
        <w:t>Маркина Т.Д.</w:t>
      </w:r>
      <w:r w:rsidR="00066758">
        <w:rPr>
          <w:rFonts w:ascii="Times New Roman" w:eastAsia="Times New Roman" w:hAnsi="Times New Roman" w:cs="Times New Roman"/>
          <w:sz w:val="28"/>
        </w:rPr>
        <w:t>, студент</w:t>
      </w:r>
    </w:p>
    <w:p w:rsidR="00DC7F03" w:rsidRDefault="00066758">
      <w:pPr>
        <w:spacing w:after="0" w:line="240" w:lineRule="auto"/>
        <w:ind w:firstLine="567"/>
        <w:jc w:val="right"/>
        <w:rPr>
          <w:rFonts w:ascii="Times New Roman" w:eastAsia="Times New Roman" w:hAnsi="Times New Roman" w:cs="Times New Roman"/>
          <w:sz w:val="28"/>
        </w:rPr>
      </w:pPr>
      <w:r>
        <w:rPr>
          <w:rFonts w:ascii="Times New Roman" w:eastAsia="Times New Roman" w:hAnsi="Times New Roman" w:cs="Times New Roman"/>
          <w:sz w:val="28"/>
        </w:rPr>
        <w:t xml:space="preserve">ФГБОУ      </w:t>
      </w:r>
      <w:proofErr w:type="gramStart"/>
      <w:r>
        <w:rPr>
          <w:rFonts w:ascii="Times New Roman" w:eastAsia="Times New Roman" w:hAnsi="Times New Roman" w:cs="Times New Roman"/>
          <w:sz w:val="28"/>
        </w:rPr>
        <w:t>ВО</w:t>
      </w:r>
      <w:proofErr w:type="gramEnd"/>
      <w:r>
        <w:rPr>
          <w:rFonts w:ascii="Times New Roman" w:eastAsia="Times New Roman" w:hAnsi="Times New Roman" w:cs="Times New Roman"/>
          <w:sz w:val="28"/>
        </w:rPr>
        <w:t xml:space="preserve"> «Российская       академия       народного </w:t>
      </w:r>
    </w:p>
    <w:p w:rsidR="00DC7F03" w:rsidRDefault="00066758">
      <w:pPr>
        <w:spacing w:after="0" w:line="240" w:lineRule="auto"/>
        <w:ind w:firstLine="567"/>
        <w:jc w:val="right"/>
        <w:rPr>
          <w:rFonts w:ascii="Times New Roman" w:eastAsia="Times New Roman" w:hAnsi="Times New Roman" w:cs="Times New Roman"/>
          <w:sz w:val="28"/>
        </w:rPr>
      </w:pPr>
      <w:r>
        <w:rPr>
          <w:rFonts w:ascii="Times New Roman" w:eastAsia="Times New Roman" w:hAnsi="Times New Roman" w:cs="Times New Roman"/>
          <w:sz w:val="28"/>
        </w:rPr>
        <w:t xml:space="preserve">хозяйства   и  государственной  службы   при  Президенте </w:t>
      </w:r>
    </w:p>
    <w:p w:rsidR="00DC7F03" w:rsidRDefault="00066758">
      <w:pPr>
        <w:spacing w:after="0" w:line="240" w:lineRule="auto"/>
        <w:ind w:firstLine="567"/>
        <w:jc w:val="right"/>
        <w:rPr>
          <w:rFonts w:ascii="Times New Roman" w:eastAsia="Times New Roman" w:hAnsi="Times New Roman" w:cs="Times New Roman"/>
          <w:sz w:val="28"/>
        </w:rPr>
      </w:pPr>
      <w:r>
        <w:rPr>
          <w:rFonts w:ascii="Times New Roman" w:eastAsia="Times New Roman" w:hAnsi="Times New Roman" w:cs="Times New Roman"/>
          <w:sz w:val="28"/>
        </w:rPr>
        <w:t>Российской   Федерации»,  Липецкий  филиал,   г. Липецк</w:t>
      </w:r>
    </w:p>
    <w:p w:rsidR="00DC7F03" w:rsidRDefault="00066758">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Научный руководитель – </w:t>
      </w:r>
      <w:r w:rsidR="0026445A">
        <w:rPr>
          <w:rFonts w:ascii="Times New Roman" w:eastAsia="Times New Roman" w:hAnsi="Times New Roman" w:cs="Times New Roman"/>
          <w:sz w:val="28"/>
        </w:rPr>
        <w:t>Соловьева В.В</w:t>
      </w:r>
      <w:r>
        <w:rPr>
          <w:rFonts w:ascii="Times New Roman" w:eastAsia="Times New Roman" w:hAnsi="Times New Roman" w:cs="Times New Roman"/>
          <w:sz w:val="28"/>
        </w:rPr>
        <w:t>.,</w:t>
      </w:r>
      <w:proofErr w:type="spellStart"/>
      <w:r w:rsidR="0026445A">
        <w:rPr>
          <w:rFonts w:ascii="Times New Roman" w:eastAsia="Times New Roman" w:hAnsi="Times New Roman" w:cs="Times New Roman"/>
          <w:sz w:val="28"/>
        </w:rPr>
        <w:t>док</w:t>
      </w:r>
      <w:proofErr w:type="gramStart"/>
      <w:r>
        <w:rPr>
          <w:rFonts w:ascii="Times New Roman" w:eastAsia="Times New Roman" w:hAnsi="Times New Roman" w:cs="Times New Roman"/>
          <w:sz w:val="28"/>
        </w:rPr>
        <w:t>.</w:t>
      </w:r>
      <w:r w:rsidR="0026445A">
        <w:rPr>
          <w:rFonts w:ascii="Times New Roman" w:eastAsia="Times New Roman" w:hAnsi="Times New Roman" w:cs="Times New Roman"/>
          <w:sz w:val="28"/>
        </w:rPr>
        <w:t>и</w:t>
      </w:r>
      <w:proofErr w:type="gramEnd"/>
      <w:r w:rsidR="0026445A">
        <w:rPr>
          <w:rFonts w:ascii="Times New Roman" w:eastAsia="Times New Roman" w:hAnsi="Times New Roman" w:cs="Times New Roman"/>
          <w:sz w:val="28"/>
        </w:rPr>
        <w:t>стр.наук</w:t>
      </w:r>
      <w:proofErr w:type="spellEnd"/>
      <w:r w:rsidR="0026445A">
        <w:rPr>
          <w:rFonts w:ascii="Times New Roman" w:eastAsia="Times New Roman" w:hAnsi="Times New Roman" w:cs="Times New Roman"/>
          <w:sz w:val="28"/>
        </w:rPr>
        <w:t>.</w:t>
      </w:r>
    </w:p>
    <w:p w:rsidR="00DC7F03" w:rsidRDefault="00DC7F03">
      <w:pPr>
        <w:spacing w:after="0" w:line="240" w:lineRule="auto"/>
        <w:ind w:firstLine="567"/>
        <w:jc w:val="both"/>
        <w:rPr>
          <w:rFonts w:ascii="Times New Roman" w:eastAsia="Times New Roman" w:hAnsi="Times New Roman" w:cs="Times New Roman"/>
          <w:sz w:val="28"/>
        </w:rPr>
      </w:pPr>
    </w:p>
    <w:p w:rsidR="00DC7F03" w:rsidRDefault="00DC7F03">
      <w:pPr>
        <w:spacing w:after="0" w:line="240" w:lineRule="auto"/>
        <w:ind w:firstLine="567"/>
        <w:jc w:val="both"/>
        <w:rPr>
          <w:rFonts w:ascii="Times New Roman" w:eastAsia="Times New Roman" w:hAnsi="Times New Roman" w:cs="Times New Roman"/>
          <w:sz w:val="28"/>
        </w:rPr>
      </w:pPr>
    </w:p>
    <w:p w:rsidR="00DC7F03" w:rsidRDefault="00DC7F03">
      <w:pPr>
        <w:spacing w:after="0" w:line="240" w:lineRule="auto"/>
        <w:jc w:val="both"/>
        <w:rPr>
          <w:rFonts w:ascii="Times New Roman" w:eastAsia="Times New Roman" w:hAnsi="Times New Roman" w:cs="Times New Roman"/>
          <w:sz w:val="28"/>
        </w:rPr>
      </w:pPr>
    </w:p>
    <w:p w:rsidR="003A03D2" w:rsidRDefault="00066758" w:rsidP="003A03D2">
      <w:pPr>
        <w:spacing w:after="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rPr>
        <w:t xml:space="preserve">        </w:t>
      </w:r>
    </w:p>
    <w:p w:rsidR="00DC7F03" w:rsidRDefault="003A03D2" w:rsidP="00BD716F">
      <w:pPr>
        <w:spacing w:after="0" w:line="240" w:lineRule="auto"/>
        <w:rPr>
          <w:rFonts w:ascii="Times New Roman" w:eastAsia="Times New Roman" w:hAnsi="Times New Roman" w:cs="Times New Roman"/>
          <w:b/>
          <w:sz w:val="28"/>
        </w:rPr>
      </w:pPr>
      <w:r>
        <w:rPr>
          <w:rFonts w:ascii="Times New Roman" w:eastAsia="Times New Roman" w:hAnsi="Times New Roman" w:cs="Times New Roman"/>
          <w:sz w:val="28"/>
          <w:shd w:val="clear" w:color="auto" w:fill="FFFFFF"/>
        </w:rPr>
        <w:t xml:space="preserve">                        </w:t>
      </w:r>
      <w:r w:rsidR="00A023CA">
        <w:rPr>
          <w:rFonts w:ascii="Times New Roman" w:eastAsia="Times New Roman" w:hAnsi="Times New Roman" w:cs="Times New Roman"/>
          <w:b/>
          <w:sz w:val="28"/>
        </w:rPr>
        <w:t>Уголовное право фашисткой Германии</w:t>
      </w:r>
    </w:p>
    <w:p w:rsidR="003A03D2" w:rsidRDefault="003A03D2" w:rsidP="003A03D2">
      <w:pPr>
        <w:spacing w:before="1" w:after="0" w:line="240" w:lineRule="auto"/>
        <w:ind w:left="2955" w:right="1638"/>
        <w:jc w:val="both"/>
        <w:rPr>
          <w:rFonts w:ascii="Times New Roman" w:eastAsia="Times New Roman" w:hAnsi="Times New Roman" w:cs="Times New Roman"/>
          <w:b/>
          <w:sz w:val="28"/>
        </w:rPr>
      </w:pPr>
    </w:p>
    <w:p w:rsidR="003A03D2" w:rsidRDefault="003A03D2" w:rsidP="003A03D2">
      <w:pPr>
        <w:spacing w:before="1" w:after="0" w:line="240" w:lineRule="auto"/>
        <w:ind w:left="2955" w:right="1638"/>
        <w:jc w:val="both"/>
        <w:rPr>
          <w:rFonts w:ascii="Times New Roman" w:eastAsia="Times New Roman" w:hAnsi="Times New Roman" w:cs="Times New Roman"/>
          <w:b/>
          <w:sz w:val="28"/>
        </w:rPr>
      </w:pPr>
      <w:r>
        <w:rPr>
          <w:rFonts w:ascii="Times New Roman" w:eastAsia="Times New Roman" w:hAnsi="Times New Roman" w:cs="Times New Roman"/>
          <w:b/>
          <w:sz w:val="28"/>
        </w:rPr>
        <w:t>Аннотация</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Уголовное право нацистской Германии (часто именуемой "фашистской" в контексте исторической критики) было радикально изменено и использовано для реализации расовой идеологии и политических целей нацистского режима. Вот ключевые характеристики и изменения:</w:t>
      </w:r>
    </w:p>
    <w:p w:rsid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1. Принцип "здорового народного чувства"</w:t>
      </w:r>
    </w:p>
    <w:p w:rsidR="00A023CA" w:rsidRPr="00A023CA" w:rsidRDefault="00A023CA" w:rsidP="00A023CA">
      <w:pPr>
        <w:spacing w:before="1" w:after="0" w:line="240" w:lineRule="auto"/>
        <w:ind w:right="1638"/>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A023CA">
        <w:rPr>
          <w:rFonts w:ascii="Times New Roman" w:eastAsia="Times New Roman" w:hAnsi="Times New Roman" w:cs="Times New Roman"/>
          <w:sz w:val="28"/>
        </w:rPr>
        <w:t>• Этот принцип стал основой для определения преступлений. Он позволял судьям наказывать действия, которые, по их мнению, противоречили "здоровому народному чувству", даже если они не были прямо запрещены законом. Это создавало широкую возможность для произвола и политических репрессий.</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Фактически, это означало, что закон можно было обойти, если действия рассматривались как "антинародные" или "вредные для арийской расы".</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2. Расширение понятия "государственной измены":</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Были введены новые составы преступлений, такие как "подрыв военной мощи" и "распространение вредоносных слухов". Эти законы использовались для подавления любой критики режима и инакомыслия.</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Даже незначительные проступки могли быть квалифицированы как государственная измена, особенно если они совершались лицами, считавшимися "врагами государства" (евреи, коммунисты, и т.д.).</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3. Расовое законодательство:</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Нюрнбергские законы (1935): Эти законы стали краеугольным камнем расовой дискриминации и преследования евреев. Они включали:</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Закон о гражданстве Рейха: Лишал евреев немецкого гражданства.</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lastRenderedPageBreak/>
        <w:t xml:space="preserve"> ◦ Закон о защите немецкой крови и немецкой чести: Запрещал браки и внебрачные связи между евреями и "лицами немецкой или родственной крови", а также запрещал евреям нанимать немецких женщин в возрасте до 45 лет в качестве прислуги.</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Другие законы и постановления дискриминировали евреев во всех сферах жизни, ограничивали их права и возможности, а в конечном итоге привели к их изоляции, депортации и уничтожению.</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4. Усиление наказаний:</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Широко применялась смертная казнь, в том числе за преступления, которые ранее не карались таким образом.</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Были введены новые виды наказаний, такие как пожизненное заключение в концентрационных лагерях.</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Наказания часто были несоразмерны совершенным преступлениям и носили устрашающий характер.</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5. Специальные суды и упрощенное судопроизводство:</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Были созданы специальные суды для рассмотрения политических дел. Эти суды имели упрощенную процедуру и выносили суровые приговоры.</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Гарантии справедливого судебного разбирательства были упразднены. Обвиняемые часто не имели доступа к адвокатам и не могли эффективно защищаться.</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6. Влияние идеологии на уголовное право:</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Уголовное право стало инструментом для реализации нацистской идеологии, в частности, для "очищения" арийской расы и устранения "врагов государства".</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Врагами считались не только евреи, но и цыгане, гомосексуалисты, душевнобольные и люди с ограниченными возможностями, политические оппоненты и другие группы, которые не соответствовали нацистским представлениям о "расовой чистоте" и "национальном единстве".</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7. Судьи и правоведы:</w:t>
      </w:r>
    </w:p>
    <w:p w:rsidR="00A023CA" w:rsidRPr="00A023CA"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Многие судьи и юристы активно поддерживали нацистский режим и применяли законы в соответствии с его идеологией.</w:t>
      </w:r>
    </w:p>
    <w:p w:rsidR="003A03D2" w:rsidRDefault="00A023CA" w:rsidP="00A023CA">
      <w:pPr>
        <w:spacing w:before="1" w:after="0" w:line="240" w:lineRule="auto"/>
        <w:ind w:right="1638"/>
        <w:rPr>
          <w:rFonts w:ascii="Times New Roman" w:eastAsia="Times New Roman" w:hAnsi="Times New Roman" w:cs="Times New Roman"/>
          <w:sz w:val="28"/>
        </w:rPr>
      </w:pPr>
      <w:r w:rsidRPr="00A023CA">
        <w:rPr>
          <w:rFonts w:ascii="Times New Roman" w:eastAsia="Times New Roman" w:hAnsi="Times New Roman" w:cs="Times New Roman"/>
          <w:sz w:val="28"/>
        </w:rPr>
        <w:t xml:space="preserve"> • Некоторые оказывали сопротивление, но рисковали подвергнуться преследованиям и репрессиям</w:t>
      </w:r>
      <w:proofErr w:type="gramStart"/>
      <w:r w:rsidRPr="00A023CA">
        <w:rPr>
          <w:rFonts w:ascii="Times New Roman" w:eastAsia="Times New Roman" w:hAnsi="Times New Roman" w:cs="Times New Roman"/>
          <w:sz w:val="28"/>
        </w:rPr>
        <w:t>.</w:t>
      </w:r>
      <w:r w:rsidR="00BD716F">
        <w:rPr>
          <w:rFonts w:ascii="Times New Roman" w:eastAsia="Times New Roman" w:hAnsi="Times New Roman" w:cs="Times New Roman"/>
          <w:sz w:val="28"/>
        </w:rPr>
        <w:t>.</w:t>
      </w:r>
      <w:proofErr w:type="gramEnd"/>
    </w:p>
    <w:p w:rsidR="00BD716F" w:rsidRDefault="00BD716F" w:rsidP="00BD716F">
      <w:pPr>
        <w:spacing w:before="1" w:after="0" w:line="240" w:lineRule="auto"/>
        <w:ind w:right="1638"/>
        <w:rPr>
          <w:rFonts w:ascii="Times New Roman" w:eastAsia="Times New Roman" w:hAnsi="Times New Roman" w:cs="Times New Roman"/>
          <w:b/>
          <w:sz w:val="28"/>
        </w:rPr>
      </w:pPr>
      <w:r>
        <w:rPr>
          <w:rFonts w:ascii="Times New Roman" w:eastAsia="Times New Roman" w:hAnsi="Times New Roman" w:cs="Times New Roman"/>
          <w:b/>
          <w:sz w:val="28"/>
        </w:rPr>
        <w:t xml:space="preserve">      Список цитируемой литературы</w:t>
      </w:r>
    </w:p>
    <w:p w:rsidR="00A023CA" w:rsidRPr="00A023CA" w:rsidRDefault="00A023CA" w:rsidP="00A023CA">
      <w:pPr>
        <w:spacing w:before="1" w:after="0" w:line="240" w:lineRule="auto"/>
        <w:ind w:right="1638"/>
        <w:rPr>
          <w:rFonts w:ascii="Times New Roman" w:eastAsia="Times New Roman" w:hAnsi="Times New Roman" w:cs="Times New Roman"/>
          <w:sz w:val="28"/>
        </w:rPr>
      </w:pPr>
      <w:r>
        <w:rPr>
          <w:rFonts w:ascii="Times New Roman" w:eastAsia="Times New Roman" w:hAnsi="Times New Roman" w:cs="Times New Roman"/>
          <w:sz w:val="28"/>
        </w:rPr>
        <w:t xml:space="preserve">1 </w:t>
      </w:r>
      <w:r w:rsidRPr="00A023CA">
        <w:rPr>
          <w:rFonts w:ascii="Times New Roman" w:eastAsia="Times New Roman" w:hAnsi="Times New Roman" w:cs="Times New Roman"/>
          <w:sz w:val="28"/>
        </w:rPr>
        <w:t>Уголовный кодекс Германии. Необходимо изучить редакцию кодекса, действовавшую в период Третьего рейха, чтобы понять, какие изменения были внесены национал-социалистами.</w:t>
      </w:r>
    </w:p>
    <w:p w:rsidR="00A023CA" w:rsidRPr="00A023CA" w:rsidRDefault="00A023CA" w:rsidP="00A023CA">
      <w:pPr>
        <w:spacing w:before="1" w:after="0" w:line="240" w:lineRule="auto"/>
        <w:ind w:right="1638"/>
        <w:rPr>
          <w:rFonts w:ascii="Times New Roman" w:eastAsia="Times New Roman" w:hAnsi="Times New Roman" w:cs="Times New Roman"/>
          <w:sz w:val="28"/>
        </w:rPr>
      </w:pPr>
      <w:r>
        <w:rPr>
          <w:rFonts w:ascii="Times New Roman" w:eastAsia="Times New Roman" w:hAnsi="Times New Roman" w:cs="Times New Roman"/>
          <w:sz w:val="28"/>
        </w:rPr>
        <w:t>2</w:t>
      </w:r>
      <w:r w:rsidRPr="00A023CA">
        <w:rPr>
          <w:rFonts w:ascii="Times New Roman" w:eastAsia="Times New Roman" w:hAnsi="Times New Roman" w:cs="Times New Roman"/>
          <w:sz w:val="28"/>
        </w:rPr>
        <w:t xml:space="preserve"> "Закон об</w:t>
      </w:r>
      <w:r>
        <w:rPr>
          <w:rFonts w:ascii="Times New Roman" w:eastAsia="Times New Roman" w:hAnsi="Times New Roman" w:cs="Times New Roman"/>
          <w:sz w:val="28"/>
        </w:rPr>
        <w:t xml:space="preserve"> изменении Уголовного кодекса" </w:t>
      </w:r>
      <w:r w:rsidRPr="00A023CA">
        <w:rPr>
          <w:rFonts w:ascii="Times New Roman" w:eastAsia="Times New Roman" w:hAnsi="Times New Roman" w:cs="Times New Roman"/>
          <w:sz w:val="28"/>
        </w:rPr>
        <w:t>от 28 июня 1935 года. Этот закон внес значительные изменения, направленные на расширение понятия "измена родине" и усиление наказаний за "политические" преступления.</w:t>
      </w:r>
    </w:p>
    <w:p w:rsidR="00A023CA" w:rsidRPr="00A023CA" w:rsidRDefault="00A023CA" w:rsidP="00A023CA">
      <w:pPr>
        <w:spacing w:before="1" w:after="0" w:line="240" w:lineRule="auto"/>
        <w:ind w:right="1638"/>
        <w:rPr>
          <w:rFonts w:ascii="Times New Roman" w:eastAsia="Times New Roman" w:hAnsi="Times New Roman" w:cs="Times New Roman"/>
          <w:sz w:val="28"/>
        </w:rPr>
      </w:pPr>
      <w:r>
        <w:rPr>
          <w:rFonts w:ascii="Times New Roman" w:eastAsia="Times New Roman" w:hAnsi="Times New Roman" w:cs="Times New Roman"/>
          <w:sz w:val="28"/>
        </w:rPr>
        <w:lastRenderedPageBreak/>
        <w:t>3</w:t>
      </w:r>
      <w:r w:rsidRPr="00A023CA">
        <w:rPr>
          <w:rFonts w:ascii="Times New Roman" w:eastAsia="Times New Roman" w:hAnsi="Times New Roman" w:cs="Times New Roman"/>
          <w:sz w:val="28"/>
        </w:rPr>
        <w:t xml:space="preserve"> "Закон о защите немецкой крови и немецкой чести" от 15 сентября 1935 года. Один из "Нюрнбергских законов", устанавливавший уголовную ответственность за "расовое осквернение"</w:t>
      </w:r>
      <w:proofErr w:type="gramStart"/>
      <w:r w:rsidRPr="00A023CA">
        <w:rPr>
          <w:rFonts w:ascii="Times New Roman" w:eastAsia="Times New Roman" w:hAnsi="Times New Roman" w:cs="Times New Roman"/>
          <w:sz w:val="28"/>
        </w:rPr>
        <w:t xml:space="preserve"> </w:t>
      </w:r>
      <w:r>
        <w:rPr>
          <w:rFonts w:ascii="Times New Roman" w:eastAsia="Times New Roman" w:hAnsi="Times New Roman" w:cs="Times New Roman"/>
          <w:sz w:val="28"/>
        </w:rPr>
        <w:t>.</w:t>
      </w:r>
      <w:proofErr w:type="gramEnd"/>
    </w:p>
    <w:p w:rsidR="00A023CA" w:rsidRPr="00A023CA" w:rsidRDefault="00A023CA" w:rsidP="00A023CA">
      <w:pPr>
        <w:spacing w:before="1" w:after="0" w:line="240" w:lineRule="auto"/>
        <w:ind w:right="1638"/>
        <w:rPr>
          <w:rFonts w:ascii="Times New Roman" w:eastAsia="Times New Roman" w:hAnsi="Times New Roman" w:cs="Times New Roman"/>
          <w:sz w:val="28"/>
        </w:rPr>
      </w:pPr>
      <w:r>
        <w:rPr>
          <w:rFonts w:ascii="Times New Roman" w:eastAsia="Times New Roman" w:hAnsi="Times New Roman" w:cs="Times New Roman"/>
          <w:sz w:val="28"/>
        </w:rPr>
        <w:t>4</w:t>
      </w:r>
      <w:r w:rsidRPr="00A023CA">
        <w:rPr>
          <w:rFonts w:ascii="Times New Roman" w:eastAsia="Times New Roman" w:hAnsi="Times New Roman" w:cs="Times New Roman"/>
          <w:sz w:val="28"/>
        </w:rPr>
        <w:t xml:space="preserve"> "Закон о предотвращении появления потомства с наследственными заболеваниями от 14 июля 1933 года. </w:t>
      </w:r>
      <w:proofErr w:type="spellStart"/>
      <w:r w:rsidRPr="00A023CA">
        <w:rPr>
          <w:rFonts w:ascii="Times New Roman" w:eastAsia="Times New Roman" w:hAnsi="Times New Roman" w:cs="Times New Roman"/>
          <w:sz w:val="28"/>
        </w:rPr>
        <w:t>Легализовывал</w:t>
      </w:r>
      <w:proofErr w:type="spellEnd"/>
      <w:r w:rsidRPr="00A023CA">
        <w:rPr>
          <w:rFonts w:ascii="Times New Roman" w:eastAsia="Times New Roman" w:hAnsi="Times New Roman" w:cs="Times New Roman"/>
          <w:sz w:val="28"/>
        </w:rPr>
        <w:t xml:space="preserve"> принудительную стерилизацию лиц с "наследственными заболеваниями".</w:t>
      </w:r>
    </w:p>
    <w:p w:rsidR="00BD716F" w:rsidRPr="00BD716F" w:rsidRDefault="00A023CA" w:rsidP="00A023CA">
      <w:pPr>
        <w:spacing w:before="1" w:after="0" w:line="240" w:lineRule="auto"/>
        <w:ind w:right="1638"/>
        <w:rPr>
          <w:rFonts w:ascii="Times New Roman" w:eastAsia="Times New Roman" w:hAnsi="Times New Roman" w:cs="Times New Roman"/>
          <w:sz w:val="28"/>
        </w:rPr>
      </w:pPr>
      <w:r>
        <w:rPr>
          <w:rFonts w:ascii="Times New Roman" w:eastAsia="Times New Roman" w:hAnsi="Times New Roman" w:cs="Times New Roman"/>
          <w:sz w:val="28"/>
        </w:rPr>
        <w:t>5</w:t>
      </w:r>
      <w:bookmarkStart w:id="0" w:name="_GoBack"/>
      <w:bookmarkEnd w:id="0"/>
      <w:r w:rsidRPr="00A023CA">
        <w:rPr>
          <w:rFonts w:ascii="Times New Roman" w:eastAsia="Times New Roman" w:hAnsi="Times New Roman" w:cs="Times New Roman"/>
          <w:sz w:val="28"/>
        </w:rPr>
        <w:t xml:space="preserve"> Комментарии к Уголовному кодексу Германии. Ищите комментарии, изданные в период Третьего рейха, чтобы понять официальную интерпретацию законов того времен</w:t>
      </w:r>
    </w:p>
    <w:sectPr w:rsidR="00BD716F" w:rsidRPr="00BD71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89108B"/>
    <w:multiLevelType w:val="hybridMultilevel"/>
    <w:tmpl w:val="A050B15C"/>
    <w:lvl w:ilvl="0" w:tplc="BABE7F1A">
      <w:start w:val="1"/>
      <w:numFmt w:val="decimal"/>
      <w:lvlText w:val="%1."/>
      <w:lvlJc w:val="left"/>
      <w:pPr>
        <w:ind w:left="555" w:hanging="555"/>
      </w:pPr>
      <w:rPr>
        <w:b w:val="0"/>
        <w:color w:val="000000" w:themeColor="text1"/>
      </w:rPr>
    </w:lvl>
    <w:lvl w:ilvl="1" w:tplc="6508743E">
      <w:start w:val="1"/>
      <w:numFmt w:val="lowerLetter"/>
      <w:lvlText w:val="%2."/>
      <w:lvlJc w:val="left"/>
      <w:pPr>
        <w:ind w:left="1789" w:hanging="360"/>
      </w:pPr>
    </w:lvl>
    <w:lvl w:ilvl="2" w:tplc="DAB4E018">
      <w:start w:val="1"/>
      <w:numFmt w:val="lowerRoman"/>
      <w:lvlText w:val="%3."/>
      <w:lvlJc w:val="right"/>
      <w:pPr>
        <w:ind w:left="2509" w:hanging="180"/>
      </w:pPr>
    </w:lvl>
    <w:lvl w:ilvl="3" w:tplc="A5BE0E1E">
      <w:start w:val="1"/>
      <w:numFmt w:val="decimal"/>
      <w:lvlText w:val="%4."/>
      <w:lvlJc w:val="left"/>
      <w:pPr>
        <w:ind w:left="3229" w:hanging="360"/>
      </w:pPr>
    </w:lvl>
    <w:lvl w:ilvl="4" w:tplc="07768070">
      <w:start w:val="1"/>
      <w:numFmt w:val="lowerLetter"/>
      <w:lvlText w:val="%5."/>
      <w:lvlJc w:val="left"/>
      <w:pPr>
        <w:ind w:left="3949" w:hanging="360"/>
      </w:pPr>
    </w:lvl>
    <w:lvl w:ilvl="5" w:tplc="AFDAC986">
      <w:start w:val="1"/>
      <w:numFmt w:val="lowerRoman"/>
      <w:lvlText w:val="%6."/>
      <w:lvlJc w:val="right"/>
      <w:pPr>
        <w:ind w:left="4669" w:hanging="180"/>
      </w:pPr>
    </w:lvl>
    <w:lvl w:ilvl="6" w:tplc="A1DE2856">
      <w:start w:val="1"/>
      <w:numFmt w:val="decimal"/>
      <w:lvlText w:val="%7."/>
      <w:lvlJc w:val="left"/>
      <w:pPr>
        <w:ind w:left="5389" w:hanging="360"/>
      </w:pPr>
    </w:lvl>
    <w:lvl w:ilvl="7" w:tplc="E3782812">
      <w:start w:val="1"/>
      <w:numFmt w:val="lowerLetter"/>
      <w:lvlText w:val="%8."/>
      <w:lvlJc w:val="left"/>
      <w:pPr>
        <w:ind w:left="6109" w:hanging="360"/>
      </w:pPr>
    </w:lvl>
    <w:lvl w:ilvl="8" w:tplc="C10A4032">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F03"/>
    <w:rsid w:val="00066758"/>
    <w:rsid w:val="0026445A"/>
    <w:rsid w:val="003A03D2"/>
    <w:rsid w:val="00980D7D"/>
    <w:rsid w:val="00A023CA"/>
    <w:rsid w:val="00BD716F"/>
    <w:rsid w:val="00DC7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03D2"/>
    <w:pPr>
      <w:ind w:left="720"/>
      <w:contextualSpacing/>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03D2"/>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7340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661</Words>
  <Characters>3771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Маркина</dc:creator>
  <cp:lastModifiedBy>Пользователь Windows</cp:lastModifiedBy>
  <cp:revision>2</cp:revision>
  <dcterms:created xsi:type="dcterms:W3CDTF">2025-04-22T18:31:00Z</dcterms:created>
  <dcterms:modified xsi:type="dcterms:W3CDTF">2025-04-22T18:31:00Z</dcterms:modified>
</cp:coreProperties>
</file>