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DA" w:rsidRPr="00775376" w:rsidRDefault="00F034DA" w:rsidP="00F034DA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И</w:t>
      </w:r>
      <w:r w:rsidRPr="00775376">
        <w:rPr>
          <w:rFonts w:ascii="Times New Roman" w:eastAsia="Calibri" w:hAnsi="Times New Roman" w:cs="Times New Roman"/>
          <w:b/>
          <w:sz w:val="36"/>
          <w:szCs w:val="36"/>
        </w:rPr>
        <w:t>сследовательск</w:t>
      </w:r>
      <w:r>
        <w:rPr>
          <w:rFonts w:ascii="Times New Roman" w:eastAsia="Calibri" w:hAnsi="Times New Roman" w:cs="Times New Roman"/>
          <w:b/>
          <w:sz w:val="36"/>
          <w:szCs w:val="36"/>
        </w:rPr>
        <w:t>ая</w:t>
      </w:r>
      <w:r w:rsidRPr="00775376">
        <w:rPr>
          <w:rFonts w:ascii="Times New Roman" w:eastAsia="Calibri" w:hAnsi="Times New Roman" w:cs="Times New Roman"/>
          <w:b/>
          <w:sz w:val="36"/>
          <w:szCs w:val="36"/>
        </w:rPr>
        <w:t xml:space="preserve"> деятельност</w:t>
      </w:r>
      <w:r>
        <w:rPr>
          <w:rFonts w:ascii="Times New Roman" w:eastAsia="Calibri" w:hAnsi="Times New Roman" w:cs="Times New Roman"/>
          <w:b/>
          <w:sz w:val="36"/>
          <w:szCs w:val="36"/>
        </w:rPr>
        <w:t xml:space="preserve">ь </w:t>
      </w:r>
      <w:r w:rsidRPr="00775376">
        <w:rPr>
          <w:rFonts w:ascii="Times New Roman" w:eastAsia="Calibri" w:hAnsi="Times New Roman" w:cs="Times New Roman"/>
          <w:b/>
          <w:sz w:val="36"/>
          <w:szCs w:val="36"/>
        </w:rPr>
        <w:t>учащихся на уроках истории</w:t>
      </w:r>
    </w:p>
    <w:p w:rsidR="00F034DA" w:rsidRPr="00B8798F" w:rsidRDefault="00F034DA" w:rsidP="00F034D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B8798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исследовательской и проектной деятельности направлена на практическое применение предметных знаний.</w:t>
      </w:r>
      <w:r w:rsidRPr="00B8798F"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206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тогами проектной и исследовательской деятельности являются не только предметные их результаты, но и интеллектуальное, личностное развитие школьников, формирование умений сотрудничать в коллективе и способностей самостоятельной работы.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034DA" w:rsidRPr="00B8798F" w:rsidRDefault="00F034DA" w:rsidP="00F034D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9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8798F">
        <w:rPr>
          <w:rFonts w:ascii="Times New Roman" w:eastAsia="Calibri" w:hAnsi="Times New Roman" w:cs="Times New Roman"/>
          <w:sz w:val="28"/>
          <w:szCs w:val="28"/>
        </w:rPr>
        <w:t>Организация исследовательской деятельности – один из способов развить систему определенного уровня мышления, раскрыть творческие способности учащихся, обучение на новом качественном уровне.</w:t>
      </w:r>
    </w:p>
    <w:p w:rsidR="00F034DA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истории 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исследовательская деятельность организовывается с применением различных методов, приемов, заданий, позволяющих активизировать познавательный процесс на уроке. 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 практике   активно использую </w:t>
      </w:r>
      <w:r w:rsidRPr="00B879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исследовательский    метод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обучении: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включаю поиск в задания по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аботе с документами, картинами 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иллюстрациями, картами, таблицами, схемами, учебными пособиями различных лет;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использую прием «свертывания» материала в схемы, таблицы, опорные конспекты;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индивидуально, либо группой доклады, сообщения, рефераты, пишут эссе;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самостоятельно пишут историю семьи, рода, села, края и т.д.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метод используется и на различных этапах комбинированного урока: повторение, изучение нового материала, рефлексия и при выполнении домашнего задания. </w:t>
      </w:r>
    </w:p>
    <w:p w:rsidR="00F034DA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 исследовательского характера позволяет провести небольшое учебное исследование. Большое значение для развития творческих и исследовательских качеств имеют домашние сочинения по истории.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Проектн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ый метод</w:t>
      </w:r>
      <w:r w:rsidRPr="00B879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проектной работы становится поиск способов решения проблемы, а задача проекта формулируется как задача достижения цели в определенных условиях.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курсе истории метод проектов может использоваться в рамках программного материала практически на любом уроке.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работа 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представлена в устной и письменной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предполагают активизацию учащихся: они должны писать, вырезать, наклеивать, рыться в справочниках, разговаривать с другими людьми, искать фотографии, рисовать рисунки, оформлять свои работы на компьютере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</w:t>
      </w:r>
      <w:r w:rsidRPr="00B87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программах.  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798F">
        <w:rPr>
          <w:rFonts w:ascii="Times New Roman" w:eastAsia="Calibri" w:hAnsi="Times New Roman" w:cs="Times New Roman"/>
          <w:b/>
          <w:i/>
          <w:sz w:val="28"/>
          <w:szCs w:val="28"/>
        </w:rPr>
        <w:t>Проблемный метод</w:t>
      </w: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 это</w:t>
      </w: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 совокупность действий, приёмов, направленных на усвоение знаний через активную мыслительную деятельность, содержащую постановку и решение продуктивно-познавательных вопросов и задач, содержащих противоречия (учебные и реальные), способствующих успешной реализации целей учебно-воспитательного процесса.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Учитель создаёт проблемную ситуацию, направляет учащихся на её решение, организует поиск решения. 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6A52">
        <w:rPr>
          <w:rFonts w:ascii="Times New Roman" w:eastAsia="Calibri" w:hAnsi="Times New Roman" w:cs="Times New Roman"/>
          <w:b/>
          <w:sz w:val="28"/>
          <w:szCs w:val="28"/>
        </w:rPr>
        <w:t>Исследование</w:t>
      </w: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 как метод и как самостоятельная технология используются </w:t>
      </w:r>
      <w:r>
        <w:rPr>
          <w:rFonts w:ascii="Times New Roman" w:eastAsia="Calibri" w:hAnsi="Times New Roman" w:cs="Times New Roman"/>
          <w:sz w:val="28"/>
          <w:szCs w:val="28"/>
        </w:rPr>
        <w:t>не только</w:t>
      </w: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 на уроках, </w:t>
      </w:r>
      <w:r>
        <w:rPr>
          <w:rFonts w:ascii="Times New Roman" w:eastAsia="Calibri" w:hAnsi="Times New Roman" w:cs="Times New Roman"/>
          <w:sz w:val="28"/>
          <w:szCs w:val="28"/>
        </w:rPr>
        <w:t>но</w:t>
      </w: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 и во внеклассной работе по истории.</w:t>
      </w:r>
    </w:p>
    <w:p w:rsidR="00F034DA" w:rsidRDefault="00F034DA" w:rsidP="00F034DA">
      <w:pPr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879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Тематика исследовательских работ разнообразная. Ребята готовят и защищают свои исследования на конкурсах различного уровня. В школе введена исследовательская деятельность как предмет. Ребята на занятиях знакомятся с видами проектной деятельности, учатся его правильно оформлять и, конечно, защищать. </w:t>
      </w:r>
    </w:p>
    <w:p w:rsidR="00F034DA" w:rsidRPr="00B8798F" w:rsidRDefault="00F034DA" w:rsidP="00F034DA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798F">
        <w:rPr>
          <w:rFonts w:ascii="Times New Roman" w:eastAsia="Calibri" w:hAnsi="Times New Roman" w:cs="Times New Roman"/>
          <w:b/>
          <w:sz w:val="28"/>
          <w:szCs w:val="28"/>
        </w:rPr>
        <w:t>Вывод:</w:t>
      </w:r>
      <w:r w:rsidRPr="00B8798F">
        <w:rPr>
          <w:rFonts w:ascii="Times New Roman" w:eastAsia="Calibri" w:hAnsi="Times New Roman" w:cs="Times New Roman"/>
          <w:sz w:val="28"/>
          <w:szCs w:val="28"/>
        </w:rPr>
        <w:t xml:space="preserve"> исследовательская деятельность отлично вписывается в классно-урочную систему и может быть организована на всех этапах как традиционного, так и инновационного урока. Можно организовать исследовательскую деятельность на различных этапах самостоятельной </w:t>
      </w:r>
      <w:r w:rsidRPr="00B8798F">
        <w:rPr>
          <w:rFonts w:ascii="Times New Roman" w:eastAsia="Calibri" w:hAnsi="Times New Roman" w:cs="Times New Roman"/>
          <w:sz w:val="28"/>
          <w:szCs w:val="28"/>
        </w:rPr>
        <w:lastRenderedPageBreak/>
        <w:t>работы учащихся, проектной деятельности, при выполнении домашних заданий.</w:t>
      </w:r>
    </w:p>
    <w:p w:rsidR="00F034DA" w:rsidRDefault="00F034DA" w:rsidP="00F034DA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нашей школе мы активно работаем в Комнате Боевой славы.</w:t>
      </w:r>
      <w:r w:rsidRPr="00C76A52">
        <w:rPr>
          <w:rFonts w:ascii="Times New Roman" w:eastAsia="Calibri" w:hAnsi="Times New Roman" w:cs="Times New Roman"/>
          <w:sz w:val="28"/>
          <w:szCs w:val="28"/>
        </w:rPr>
        <w:t xml:space="preserve"> Это отличная возможность не только узнать больше о истории нашей страны, но и развить навыки исследования, анализа и презентации информации.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A3AEE">
        <w:rPr>
          <w:rFonts w:ascii="Times New Roman" w:eastAsia="Calibri" w:hAnsi="Times New Roman" w:cs="Times New Roman"/>
          <w:sz w:val="28"/>
          <w:szCs w:val="28"/>
        </w:rPr>
        <w:t xml:space="preserve">Учащиеся занимаются </w:t>
      </w:r>
      <w:r w:rsidRPr="006A3AE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сбором и анализом информации о героях Великой Отечественной войны, а также представляют результаты работы на конкурсах различных уровней.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Школа активный участник «Георгиевских чтений», муниципальных и региональных конкурсов В.И. Вернадского.</w:t>
      </w:r>
    </w:p>
    <w:p w:rsidR="00F034DA" w:rsidRPr="00962117" w:rsidRDefault="00F034DA" w:rsidP="00F034DA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</w:t>
      </w:r>
      <w:r w:rsidRPr="0096211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Исследовательская работа в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</w:t>
      </w:r>
      <w:r w:rsidRPr="0096211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омнате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</w:t>
      </w:r>
      <w:r w:rsidRPr="0096211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оевой славы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</w:t>
      </w:r>
      <w:r w:rsidRPr="0096211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это не только возможность узнать больше о прошлом, но и способ выразить уважение и благодарность героям, которые отдали свою жизнь за нашу Родину.</w:t>
      </w:r>
    </w:p>
    <w:p w:rsidR="00F034DA" w:rsidRPr="00F56A14" w:rsidRDefault="00F034DA" w:rsidP="00F034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79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Результаты использования исследовательского метода обучения во внеурочное время представлены в таблице: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9"/>
        <w:gridCol w:w="2458"/>
        <w:gridCol w:w="3711"/>
        <w:gridCol w:w="1757"/>
      </w:tblGrid>
      <w:tr w:rsidR="00F034DA" w:rsidRPr="00B8798F" w:rsidTr="0096510D"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Учащиеся</w:t>
            </w:r>
          </w:p>
        </w:tc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работа</w:t>
            </w:r>
          </w:p>
        </w:tc>
        <w:tc>
          <w:tcPr>
            <w:tcW w:w="1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Результат</w:t>
            </w:r>
          </w:p>
        </w:tc>
      </w:tr>
      <w:tr w:rsidR="00F034DA" w:rsidRPr="00B8798F" w:rsidTr="0096510D"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884"/>
        </w:trPr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3 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Ульяна  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Районный конкурс исследовательских работ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«Церковь Троицы живоначальной»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Участник  1 тура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место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332"/>
        </w:trPr>
        <w:tc>
          <w:tcPr>
            <w:tcW w:w="14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Всероссийского конкурса юношеских исследовательских работ В. И. Вернадского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участие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234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2016-2017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Ш. Иван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6 Всероссийская студенческая научно-практическая конференция с международным участием «От учебного задания – к научному поиску. От реферата – к открытию»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победитель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524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 Международный конкурс научно-исследовательских и творческих работ «Старт в науке»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призер </w:t>
            </w:r>
          </w:p>
        </w:tc>
      </w:tr>
      <w:tr w:rsidR="00F034DA" w:rsidRPr="00B8798F" w:rsidTr="0096510D">
        <w:trPr>
          <w:trHeight w:val="1692"/>
        </w:trPr>
        <w:tc>
          <w:tcPr>
            <w:tcW w:w="14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2018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Ю. Арина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Муниципальный этап Всероссийского конкурса юношеских исследовательских работ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победитель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731"/>
        </w:trPr>
        <w:tc>
          <w:tcPr>
            <w:tcW w:w="14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12 региональный этап 28 Всероссийского конкурса юношеских исследовательских работ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участие</w:t>
            </w:r>
          </w:p>
        </w:tc>
      </w:tr>
      <w:tr w:rsidR="00F034DA" w:rsidRPr="00B8798F" w:rsidTr="0096510D">
        <w:trPr>
          <w:trHeight w:val="1416"/>
        </w:trPr>
        <w:tc>
          <w:tcPr>
            <w:tcW w:w="14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Л. Евгения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Муниципальный этап Республиканской конференции "Георгиевские чтения»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победитель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422"/>
        </w:trPr>
        <w:tc>
          <w:tcPr>
            <w:tcW w:w="14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Региональный этап Республиканской конференции "Георгиевские чтения»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участие </w:t>
            </w:r>
          </w:p>
        </w:tc>
      </w:tr>
      <w:tr w:rsidR="00F034DA" w:rsidRPr="00B8798F" w:rsidTr="0096510D">
        <w:trPr>
          <w:trHeight w:val="99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20 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Ю. Арина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Муниципальный этап Всероссийского конкурса юношеских исследовательских работ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победитель 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584"/>
        </w:trPr>
        <w:tc>
          <w:tcPr>
            <w:tcW w:w="14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21 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Ю. Арина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Муниципальный этап Всероссийского конкурса юношеских исследовательских работ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победитель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302"/>
        </w:trPr>
        <w:tc>
          <w:tcPr>
            <w:tcW w:w="14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Д. Марина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Муниципальный этап Всероссийского конкурса юношеских исследовательских работ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призер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F034DA" w:rsidRPr="00B8798F" w:rsidTr="0096510D">
        <w:trPr>
          <w:trHeight w:val="138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8798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22 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Ш. Иван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Муниципальный этап Республиканской конференции "Георгиевские чтения»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победитель </w:t>
            </w:r>
          </w:p>
        </w:tc>
      </w:tr>
      <w:tr w:rsidR="00F034DA" w:rsidRPr="00B8798F" w:rsidTr="0096510D">
        <w:trPr>
          <w:trHeight w:val="138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З. Намиг 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Муниципальный этап Всероссийского конкурса юношеских исследовательских работ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призер </w:t>
            </w:r>
          </w:p>
        </w:tc>
      </w:tr>
      <w:tr w:rsidR="00F034DA" w:rsidRPr="00B8798F" w:rsidTr="0096510D">
        <w:trPr>
          <w:trHeight w:val="138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З. Намиг 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участие </w:t>
            </w:r>
          </w:p>
        </w:tc>
      </w:tr>
      <w:tr w:rsidR="00F034DA" w:rsidRPr="00B8798F" w:rsidTr="0096510D">
        <w:trPr>
          <w:trHeight w:val="1425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2024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К. Рузанна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Муниципальный этап Республиканской конференции "Георгиевские чтения»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победить </w:t>
            </w:r>
          </w:p>
        </w:tc>
      </w:tr>
      <w:tr w:rsidR="00F034DA" w:rsidRPr="00B8798F" w:rsidTr="0096510D">
        <w:trPr>
          <w:trHeight w:val="123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   2024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Е. Мария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Муниципальный этап Республиканской конференции "Георгиевские чтения»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призер </w:t>
            </w:r>
          </w:p>
        </w:tc>
      </w:tr>
      <w:tr w:rsidR="00F034DA" w:rsidRPr="00B8798F" w:rsidTr="0096510D">
        <w:trPr>
          <w:trHeight w:val="123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Е. Мария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Муниципальный этап Республиканской конференции "Георгиевские чтения»</w:t>
            </w:r>
          </w:p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Pr="00B8798F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призер </w:t>
            </w:r>
          </w:p>
        </w:tc>
      </w:tr>
      <w:tr w:rsidR="00F034DA" w:rsidRPr="00B8798F" w:rsidTr="0096510D">
        <w:trPr>
          <w:trHeight w:val="1230"/>
        </w:trPr>
        <w:tc>
          <w:tcPr>
            <w:tcW w:w="1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К. Рузанна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32 Всероссийские юношеские Чтения им. </w:t>
            </w:r>
          </w:p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В. И. Вернадского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4DA" w:rsidRDefault="00F034DA" w:rsidP="0096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призер</w:t>
            </w:r>
          </w:p>
        </w:tc>
      </w:tr>
    </w:tbl>
    <w:p w:rsidR="00F034DA" w:rsidRPr="00B8798F" w:rsidRDefault="00F034DA" w:rsidP="00F034D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034DA" w:rsidRPr="00B8798F" w:rsidRDefault="00F034DA" w:rsidP="00F034D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Вывод</w:t>
      </w:r>
    </w:p>
    <w:p w:rsidR="00F034DA" w:rsidRPr="00B8798F" w:rsidRDefault="00F034DA" w:rsidP="00F034D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8798F">
        <w:rPr>
          <w:rFonts w:ascii="Times New Roman" w:eastAsia="Calibri" w:hAnsi="Times New Roman" w:cs="Times New Roman"/>
          <w:sz w:val="28"/>
          <w:szCs w:val="28"/>
        </w:rPr>
        <w:t>риобщение учащихся к элементам исследовательской деятельности является одним из перспективных путей совершенствования исторического образования.</w:t>
      </w:r>
    </w:p>
    <w:p w:rsidR="009631D6" w:rsidRDefault="009631D6">
      <w:bookmarkStart w:id="0" w:name="_GoBack"/>
      <w:bookmarkEnd w:id="0"/>
    </w:p>
    <w:sectPr w:rsidR="009631D6" w:rsidSect="0077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5F"/>
    <w:rsid w:val="0034415F"/>
    <w:rsid w:val="009631D6"/>
    <w:rsid w:val="00F0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7AB24-1B80-4D31-BC7A-500D461F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942</Words>
  <Characters>5373</Characters>
  <Application>Microsoft Office Word</Application>
  <DocSecurity>0</DocSecurity>
  <Lines>44</Lines>
  <Paragraphs>12</Paragraphs>
  <ScaleCrop>false</ScaleCrop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2025-05-10T12:50:00Z</dcterms:created>
  <dcterms:modified xsi:type="dcterms:W3CDTF">2025-05-10T12:51:00Z</dcterms:modified>
</cp:coreProperties>
</file>