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630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pStyle w:val="630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Тема: «Река Волга как источник математических задач»</w:t>
      </w:r>
      <w:r>
        <w:rPr>
          <w:sz w:val="28"/>
          <w:szCs w:val="28"/>
        </w:rPr>
      </w:r>
    </w:p>
    <w:p>
      <w:pPr>
        <w:pStyle w:val="630"/>
        <w:rPr>
          <w:sz w:val="28"/>
          <w:szCs w:val="28"/>
        </w:rPr>
      </w:pPr>
      <w:r>
        <w:rPr>
          <w:sz w:val="28"/>
          <w:szCs w:val="28"/>
        </w:rPr>
      </w:r>
      <w:r/>
      <w:bookmarkStart w:id="1" w:name="_GoBack1"/>
      <w:r/>
      <w:bookmarkEnd w:id="1"/>
      <w:r/>
      <w:r>
        <w:rPr>
          <w:sz w:val="28"/>
          <w:szCs w:val="28"/>
        </w:rPr>
      </w:r>
    </w:p>
    <w:p>
      <w:pPr>
        <w:pStyle w:val="630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pStyle w:val="630"/>
        <w:jc w:val="left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ОГЛАВЛЕНИЕ: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5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Введение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5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От чего зависит скорость течения реки Волга?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5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Географические объекты, необходимые для составления задач на движение по реке Волга.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5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Задачи на движение по реке Волга.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5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Заключение.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5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Список используемой литературы.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1. Введение.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Движение — это жизнь. Все существующие в мире предметы, объекты находятся в постоянном движении. Если мы будем стоять на месте неподвижно, мы все равно будем двигаться: мы вращаемся вместе с Землей вокруг ее оси и вокруг Солнца.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Задачи на движение мы начинаем решать уже в начальной школе. Я знаю, что в задачах такого типа есть три взаимосвязанных величины: расстояние, время и скорость. Но в задачах на движение по реке  есть много разных внешних факторов, которые буд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ут влиять на эти величины. Это и скорость течения реки, ветер, туман, да и какое судно идет по реке. Проживая на побережье великой русской реки Волга, я задумалась какие математические и географические знания помогут мне создать задачи на движение по реке.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Актуальность темы моей работы определяется тем, что: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2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задачи на движение по реке способствуют повышению мотивации к изучению не только математики, но и географии;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2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развивают мышление и творческую активность;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2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формируют умения и навыки для решения практических задач.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Цель работы: создать задачи по движение по реке Волга.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Задачи работы: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-  определить от чего зависит скорость течения реки Волга;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- познакомиться с географическими объектами при составлении задач и определить их координаты;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- составить задачи на движение по течению реки, против течения реки.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Методы исследования: изучение географической карты движения реки Волга, систематизация собранной информации по теме работы.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righ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righ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righ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righ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righ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righ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righ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righ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2.  </w:t>
      </w:r>
      <w:r>
        <w:rPr>
          <w:rFonts w:ascii="Times New Roman" w:hAnsi="Times New Roman" w:cs="Times New Roman"/>
          <w:b/>
          <w:bCs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От чего зависит скорость течения реки Волга?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709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С древних времен В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олга ничуть не растеряла своего величия. На сегодняшний день она является крупнейшей рекой России и занимает 16-е место в мире среди самых длинных рек. До постройки каскада водохранилищ протяженность реки составляла 3690 км, на сегодняшний день эта цифра с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ократилась до 3530 км. При этом на 3500 км осуществляется судоходная навигация. В навигации немаловажную роль играет канал им. Москвы, который выступает в роли связующего звена между столицей и великой русской рекой.</w:t>
        <w:br/>
        <w:t xml:space="preserve">Волга соединяется со следующими морями: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709"/>
        <w:numPr>
          <w:ilvl w:val="0"/>
          <w:numId w:val="3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с Азовским и Черным морем через Волго-Донский канал;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709"/>
        <w:numPr>
          <w:ilvl w:val="0"/>
          <w:numId w:val="3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с Балтийским морем посредством Волго-Балтийского пути;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709"/>
        <w:numPr>
          <w:ilvl w:val="0"/>
          <w:numId w:val="3"/>
        </w:numPr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с Белым морем по Беломорско-Балтийскому каналу и Северодвинской речной системе.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709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        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Воды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 Волги берут своё начало в районе Валдайской возвышенности - в роднике села Волго-Верховье, что расположено в Тверской области. Высота истока над уровнем моря составляет 228 метров. Далее река несет свои воды через всю Центральную Россию в Каспийское море.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</w:t>
      </w:r>
      <w:r>
        <w:rPr>
          <w:rStyle w:val="706"/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Высота падения реки невелика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, </w:t>
      </w:r>
      <w:r>
        <w:rPr>
          <w:rStyle w:val="706"/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т</w:t>
      </w:r>
      <w:r>
        <w:rPr>
          <w:rStyle w:val="706"/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ак как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 </w:t>
      </w:r>
      <w:r>
        <w:rPr>
          <w:rStyle w:val="706"/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устье реки находится</w:t>
      </w:r>
      <w:r>
        <w:rPr>
          <w:rFonts w:ascii="Times New Roman" w:hAnsi="Times New Roman" w:cs="Times New Roman"/>
          <w:b w:val="0"/>
          <w:bCs w:val="0"/>
          <w:caps w:val="0"/>
          <w:smallCaps w:val="0"/>
          <w:color w:val="000000"/>
          <w:spacing w:val="0"/>
          <w:sz w:val="24"/>
          <w:szCs w:val="24"/>
        </w:rPr>
        <w:t xml:space="preserve"> 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ниже уровня моря всего лишь на 228 метров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. Таким образом, на всем своем протяжении река опускается на 256 метров, а ее уклон составляет 0,07 м/км. Средняя скорость течения реки относительно невысока — от 2 до 6 км/ч ( менее 1м/с).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709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Течение у Волги медленное. Ведь она расположена на относительно ровной местности и достаточно широкая.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Но как и на многих реках на Волге расположены ГЭС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(гидроэлектростанции)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, которые усиливают течение реки, в тот момент когда происходит сброс воды.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Вообще течение рек зависит от: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-характера местности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-уклона реки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-характера дна, неровностей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  <w:t xml:space="preserve">В связи с этим, скорость реки не одинакова на всем продолжении от истока до устья.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both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jc w:val="left"/>
        <w:spacing w:before="30" w:after="60"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222222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bCs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3. Географические объекты, необходимые для составления задач на движение по реке Волга.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222222"/>
          <w:spacing w:val="0"/>
          <w:sz w:val="24"/>
          <w:szCs w:val="24"/>
          <w:lang w:val="ru-RU"/>
        </w:rPr>
      </w:r>
    </w:p>
    <w:p>
      <w:pPr>
        <w:pStyle w:val="709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222222"/>
          <w:spacing w:val="0"/>
          <w:sz w:val="24"/>
          <w:szCs w:val="24"/>
          <w:lang w:val="ru-RU"/>
        </w:rPr>
        <w:t xml:space="preserve">      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222222"/>
          <w:spacing w:val="0"/>
          <w:sz w:val="24"/>
          <w:szCs w:val="24"/>
          <w:lang w:val="ru-RU"/>
        </w:rPr>
        <w:t xml:space="preserve">Слияние двух наук, как было сказано в введении, произошло еще в эпоху древнего мира. Применение математических методов в решени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222222"/>
          <w:spacing w:val="0"/>
          <w:sz w:val="24"/>
          <w:szCs w:val="24"/>
          <w:lang w:val="ru-RU"/>
        </w:rPr>
        <w:t xml:space="preserve">и географических задач не является новшеством современности. Математизация географии произошла давно. Пик изучения математики через географическую призму пришелся на середину XV и до середины XVII веков. Многие открытия в географии принадлежат математикам.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</w:r>
    </w:p>
    <w:p>
      <w:pPr>
        <w:pStyle w:val="709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  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Все расчетные, измерительные, общепредметные навыки формируются у обучающихся на основе знаний математики. Межпредметные связи математики с курсами естественно-научного направления позволяют раскр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ыть практическое применение математических знаний и навыков. Это способствует формированию у обучающихся научной картины мира, представлению о математическом моделировании как обобщенном методе познания мира. Невозможно усвоение обучающимися большинства ге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ографических понятий отдельно, без элементарных знаний по математике. Если бы математика тесно не сотрудничала с географией, то география не смогла бы развиваться как наука. Таким образом, две науки – математика и география – имеют «особые отношения». След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овательно, использование межпредметных связей географии с математикой укрепляет интерес к предмету, расширяет заинтересованность, а также позволяет развить у обучающихся все необходимые компетенции, что положительно отразится на достижении целей обучения.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</w:r>
    </w:p>
    <w:p>
      <w:pPr>
        <w:pStyle w:val="709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222222"/>
          <w:spacing w:val="0"/>
          <w:sz w:val="24"/>
          <w:szCs w:val="24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  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222222"/>
          <w:spacing w:val="0"/>
          <w:sz w:val="24"/>
          <w:szCs w:val="24"/>
        </w:rPr>
        <w:t xml:space="preserve">Математические методы стали неотъемлемой частью географических исследований. В настоящее время без математики мы не сможем сделать простые географич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222222"/>
          <w:spacing w:val="0"/>
          <w:sz w:val="24"/>
          <w:szCs w:val="24"/>
        </w:rPr>
        <w:t xml:space="preserve">еские исследования: 1) с помощью масштаба найти расстояние на карте; 2) определить азимут; 3) определить географические координаты географического объекта; 4) найти среднегодовое количество осадков и среднегодовую температуру воздуха; 5) рассчитать суточну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222222"/>
          <w:spacing w:val="0"/>
          <w:sz w:val="24"/>
          <w:szCs w:val="24"/>
        </w:rPr>
        <w:t xml:space="preserve">ю, месячную и годовую амплитуду; 6) построить разнообразные графики и диаграммы (роза ветров); 7) построить план местности; 8) узнать естественный и миграционный прирост населения; 9) проанализировать демографическую ситуацию на определенной территории др.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222222"/>
          <w:spacing w:val="0"/>
          <w:sz w:val="24"/>
          <w:szCs w:val="24"/>
        </w:rPr>
      </w:r>
    </w:p>
    <w:p>
      <w:pPr>
        <w:pStyle w:val="709"/>
        <w:jc w:val="both"/>
        <w:spacing w:before="0" w:after="150" w:line="360" w:lineRule="auto"/>
        <w:widowControl/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222222"/>
          <w:spacing w:val="0"/>
          <w:sz w:val="24"/>
          <w:szCs w:val="24"/>
        </w:rPr>
        <w:t xml:space="preserve">На уроках географии мы пользуемся математическими чертежными инструментами: линейка, циркуль, транспортир.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</w:r>
    </w:p>
    <w:p>
      <w:pPr>
        <w:pStyle w:val="709"/>
        <w:jc w:val="both"/>
        <w:spacing w:line="360" w:lineRule="auto"/>
        <w:widowControl/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Ключевые темы из курса географии в пятом классе основной школы: «План и топографическая карта, ориент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ирование на местности», «Географические карты», «Масштаб».  Следовательно, для составления задач на движение по реке Волга нам понадобится карта, с помощью которой мы сможем определить расстояние между точкой отправления судна и конечное место назначение;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</w:r>
    </w:p>
    <w:p>
      <w:pPr>
        <w:pStyle w:val="709"/>
        <w:jc w:val="both"/>
        <w:spacing w:line="360" w:lineRule="auto"/>
        <w:widowControl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val="ru-RU"/>
        </w:rPr>
        <w:t xml:space="preserve">Так для составления задач на движение по реке Волга нам потребуются следующие координаты: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 w:eastAsia="ru-RU"/>
        </w:rPr>
        <w:t xml:space="preserve">- 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Координаты Балаково: 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Саратовская область, Россия, 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 w:eastAsia="ru-RU"/>
        </w:rPr>
        <w:t xml:space="preserve">ш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ирота, долгота: 52.0278, 47.8007; 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 w:eastAsia="ru-RU"/>
        </w:rPr>
        <w:t xml:space="preserve">в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ысота над уровнем моря: 27 метров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numPr>
          <w:ilvl w:val="0"/>
          <w:numId w:val="4"/>
        </w:numPr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Координаты Саратова: 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Саратовская область, Россия, 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 w:eastAsia="ru-RU"/>
        </w:rPr>
        <w:t xml:space="preserve">ш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ирота, долгота: 51.5406, 46.0086; 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 w:eastAsia="ru-RU"/>
        </w:rPr>
        <w:t xml:space="preserve">в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  <w:t xml:space="preserve">ысота над уровнем моря: 71 метр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before="0" w:after="0"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eastAsia="ru-RU"/>
        </w:rPr>
      </w:r>
    </w:p>
    <w:p>
      <w:pPr>
        <w:pStyle w:val="630"/>
        <w:jc w:val="both"/>
        <w:spacing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 w:eastAsia="ru-RU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  <w:lang w:val="ru-RU" w:eastAsia="ru-RU"/>
        </w:rPr>
        <w:t xml:space="preserve">4. Задачи на движение по реке Волга.</w:t>
      </w: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 w:eastAsia="ru-RU"/>
        </w:rPr>
      </w:r>
    </w:p>
    <w:p>
      <w:pPr>
        <w:pStyle w:val="630"/>
        <w:jc w:val="both"/>
        <w:spacing w:line="360" w:lineRule="auto"/>
        <w:shd w:val="clear" w:color="auto" w:fill="ffffff"/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 w:eastAsia="ru-RU"/>
        </w:rPr>
      </w:pPr>
      <w:r>
        <w:rPr>
          <w:rFonts w:ascii="Times New Roman" w:hAnsi="Times New Roman" w:eastAsia="Times New Roman" w:cs="Times New Roman"/>
          <w:b w:val="0"/>
          <w:bCs w:val="0"/>
          <w:color w:val="000000"/>
          <w:sz w:val="24"/>
          <w:szCs w:val="24"/>
          <w:lang w:val="ru-RU" w:eastAsia="ru-RU"/>
        </w:rPr>
        <w:t xml:space="preserve">Рассмотрим какие же задачи на движение по Реке Волга мы можем составить, имея математические и географические знания:</w:t>
      </w:r>
      <w:r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 w:eastAsia="ru-RU"/>
        </w:rPr>
      </w:r>
    </w:p>
    <w:p>
      <w:pPr>
        <w:pStyle w:val="630"/>
        <w:jc w:val="both"/>
        <w:spacing w:line="360" w:lineRule="auto"/>
        <w:shd w:val="clear" w:color="auto" w:fill="ffffff"/>
      </w:pPr>
      <w:r>
        <w:rPr>
          <w:rFonts w:ascii="Times New Roman" w:hAnsi="Times New Roman" w:eastAsia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 w:eastAsia="ru-RU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 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Атлас единой глубоководной системы европейской части РСФСР</w:t>
      </w:r>
      <w:r/>
    </w:p>
    <w:p>
      <w:pPr>
        <w:pStyle w:val="630"/>
        <w:spacing w:line="360" w:lineRule="auto"/>
        <w:rPr>
          <w:rFonts w:ascii="Times New Roman" w:hAnsi="Times New Roman" w:cs="Times New Roman"/>
          <w:color w:val="202122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35345" cy="4729480"/>
                <wp:effectExtent l="0" t="0" r="0" b="0"/>
                <wp:docPr id="1" name="Image3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3" descr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rcRect l="-3" t="-4" r="-3" b="-4"/>
                        <a:stretch/>
                      </pic:blipFill>
                      <pic:spPr bwMode="auto">
                        <a:xfrm>
                          <a:off x="0" y="0"/>
                          <a:ext cx="5935345" cy="47294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67.35pt;height:372.40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</w:r>
    </w:p>
    <w:p>
      <w:pPr>
        <w:pStyle w:val="630"/>
        <w:spacing w:line="360" w:lineRule="auto"/>
        <w:rPr>
          <w:rFonts w:ascii="Times New Roman" w:hAnsi="Times New Roman" w:cs="Times New Roman"/>
          <w:color w:val="202122"/>
          <w:sz w:val="24"/>
          <w:szCs w:val="24"/>
        </w:rPr>
      </w:pP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Грузовой район Саратовского речного порта</w:t>
      </w:r>
      <w:r>
        <w:rPr>
          <w:rFonts w:ascii="Times New Roman" w:hAnsi="Times New Roman" w:cs="Times New Roman"/>
          <w:color w:val="202122"/>
          <w:sz w:val="24"/>
          <w:szCs w:val="24"/>
        </w:rPr>
        <w:t xml:space="preserve"> находится на 2171-2172 км основного судового хода.</w:t>
      </w:r>
      <w:r>
        <w:rPr>
          <w:rFonts w:ascii="Times New Roman" w:hAnsi="Times New Roman" w:cs="Times New Roman"/>
          <w:color w:val="202122"/>
          <w:sz w:val="24"/>
          <w:szCs w:val="24"/>
        </w:rPr>
      </w:r>
    </w:p>
    <w:p>
      <w:pPr>
        <w:pStyle w:val="630"/>
        <w:spacing w:line="360" w:lineRule="auto"/>
        <w:rPr>
          <w:rFonts w:ascii="Times New Roman" w:hAnsi="Times New Roman" w:cs="Times New Roman"/>
          <w:color w:val="202122"/>
          <w:sz w:val="24"/>
          <w:szCs w:val="24"/>
        </w:rPr>
      </w:pPr>
      <w:r>
        <w:rPr>
          <w:rFonts w:ascii="Times New Roman" w:hAnsi="Times New Roman" w:cs="Times New Roman"/>
          <w:color w:val="202122"/>
          <w:sz w:val="24"/>
          <w:szCs w:val="24"/>
        </w:rPr>
        <w:t xml:space="preserve">Месторождение Беклемишевские пески нахдится на 2160-2161 км судового хода.</w:t>
      </w:r>
      <w:r>
        <w:rPr>
          <w:rFonts w:ascii="Times New Roman" w:hAnsi="Times New Roman" w:cs="Times New Roman"/>
          <w:color w:val="202122"/>
          <w:sz w:val="24"/>
          <w:szCs w:val="24"/>
        </w:rPr>
      </w:r>
    </w:p>
    <w:p>
      <w:pPr>
        <w:pStyle w:val="630"/>
        <w:spacing w:line="360" w:lineRule="auto"/>
        <w:rPr>
          <w:rFonts w:ascii="Times New Roman" w:hAnsi="Times New Roman" w:cs="Times New Roman"/>
          <w:color w:val="202122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34710" cy="4389755"/>
                <wp:effectExtent l="0" t="0" r="0" b="0"/>
                <wp:docPr id="2" name="Image4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Image4" descr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rcRect l="-3" t="-4" r="-3" b="-4"/>
                        <a:stretch/>
                      </pic:blipFill>
                      <pic:spPr bwMode="auto">
                        <a:xfrm>
                          <a:off x="0" y="0"/>
                          <a:ext cx="5934710" cy="43897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67.30pt;height:345.65pt;mso-wrap-distance-left:0.00pt;mso-wrap-distance-top:0.00pt;mso-wrap-distance-right:0.00pt;mso-wrap-distance-bottom:0.00pt;" stroked="false">
                <v:path textboxrect="0,0,0,0"/>
                <v:imagedata r:id="rId10" o:title=""/>
              </v:shape>
            </w:pict>
          </mc:Fallback>
        </mc:AlternateContent>
      </w:r>
      <w:r>
        <w:rPr>
          <w:rFonts w:ascii="Times New Roman" w:hAnsi="Times New Roman" w:cs="Times New Roman"/>
          <w:color w:val="202122"/>
          <w:sz w:val="24"/>
          <w:szCs w:val="24"/>
        </w:rPr>
      </w:r>
    </w:p>
    <w:p>
      <w:pPr>
        <w:pStyle w:val="630"/>
        <w:spacing w:line="360" w:lineRule="auto"/>
        <w:rPr>
          <w:rFonts w:ascii="Times New Roman" w:hAnsi="Times New Roman" w:cs="Times New Roman"/>
          <w:b/>
          <w:bCs/>
          <w:color w:val="333333"/>
          <w:sz w:val="24"/>
          <w:szCs w:val="24"/>
        </w:rPr>
      </w:pPr>
      <w:r>
        <w:rPr>
          <w:rFonts w:ascii="Times New Roman" w:hAnsi="Times New Roman" w:cs="Times New Roman"/>
          <w:color w:val="202122"/>
          <w:sz w:val="24"/>
          <w:szCs w:val="24"/>
        </w:rPr>
        <w:t xml:space="preserve">Месторождение о.Девушкин («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П</w:t>
      </w:r>
      <w:r>
        <w:rPr>
          <w:rFonts w:ascii="Times New Roman" w:hAnsi="Times New Roman" w:cs="Times New Roman"/>
          <w:color w:val="202122"/>
          <w:sz w:val="24"/>
          <w:szCs w:val="24"/>
        </w:rPr>
        <w:t xml:space="preserve">устынный»)  находится на 2015 км судового хода. Месторождение Пустынное – находится на том же км судового хода, но с другой стороны острова Девушкин. Соответственно г.Балаково расположен примерно в этих же км.</w:t>
      </w:r>
      <w:r>
        <w:rPr>
          <w:rFonts w:ascii="Times New Roman" w:hAnsi="Times New Roman" w:cs="Times New Roman"/>
          <w:b/>
          <w:bCs/>
          <w:color w:val="333333"/>
          <w:sz w:val="24"/>
          <w:szCs w:val="24"/>
        </w:rPr>
      </w:r>
    </w:p>
    <w:p>
      <w:pPr>
        <w:pStyle w:val="630"/>
        <w:spacing w:line="360" w:lineRule="auto"/>
        <w:rPr>
          <w:rFonts w:ascii="Times New Roman" w:hAnsi="Times New Roman" w:cs="Times New Roman"/>
          <w:b/>
          <w:bCs/>
          <w:color w:val="333333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bCs/>
          <w:color w:val="333333"/>
          <w:sz w:val="24"/>
          <w:szCs w:val="24"/>
        </w:rPr>
        <w:t xml:space="preserve">4 км/ч</w:t>
      </w:r>
      <w:r>
        <w:rPr>
          <w:rFonts w:ascii="Times New Roman" w:hAnsi="Times New Roman" w:cs="Times New Roman"/>
          <w:color w:val="333333"/>
          <w:sz w:val="24"/>
          <w:szCs w:val="24"/>
        </w:rPr>
        <w:t xml:space="preserve"> — средняя скорость течения Волги </w:t>
      </w:r>
      <w:r>
        <w:rPr>
          <w:rFonts w:ascii="Times New Roman" w:hAnsi="Times New Roman" w:cs="Times New Roman"/>
          <w:color w:val="333333"/>
          <w:sz w:val="24"/>
          <w:szCs w:val="24"/>
          <w:lang w:val="ru-RU"/>
        </w:rPr>
        <w:t xml:space="preserve">в Саратовской области.</w:t>
      </w:r>
      <w:r>
        <w:rPr>
          <w:rFonts w:ascii="Times New Roman" w:hAnsi="Times New Roman" w:cs="Times New Roman"/>
          <w:b/>
          <w:bCs/>
          <w:color w:val="333333"/>
          <w:sz w:val="24"/>
          <w:szCs w:val="24"/>
          <w:lang w:val="ru-RU"/>
        </w:rPr>
      </w:r>
    </w:p>
    <w:p>
      <w:pPr>
        <w:pStyle w:val="630"/>
        <w:spacing w:line="360" w:lineRule="auto"/>
        <w:rPr>
          <w:rFonts w:ascii="Times New Roman" w:hAnsi="Times New Roman" w:cs="Times New Roman"/>
          <w:color w:val="202122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333333"/>
          <w:sz w:val="24"/>
          <w:szCs w:val="24"/>
          <w:lang w:val="ru-RU"/>
        </w:rPr>
        <w:t xml:space="preserve">Задачи:</w:t>
      </w:r>
      <w:r>
        <w:rPr>
          <w:rFonts w:ascii="Times New Roman" w:hAnsi="Times New Roman" w:cs="Times New Roman"/>
          <w:color w:val="202122"/>
          <w:sz w:val="24"/>
          <w:szCs w:val="24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color w:val="202122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202122"/>
          <w:sz w:val="24"/>
          <w:szCs w:val="24"/>
        </w:rPr>
        <w:t xml:space="preserve">Какое расстояние между Месторождением Пустынное  и 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Беклемишевским месторождением, если известно, что Пустынное находится на 2015 км судового хода, а Беклемишевское  - на 2160 км</w:t>
      </w:r>
      <w:r>
        <w:rPr>
          <w:rFonts w:ascii="Times New Roman" w:hAnsi="Times New Roman" w:cs="Times New Roman"/>
          <w:color w:val="202122"/>
          <w:sz w:val="24"/>
          <w:szCs w:val="24"/>
        </w:rPr>
        <w:t xml:space="preserve"> ?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color w:val="202122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Решение: </w:t>
      </w:r>
      <w:r>
        <w:rPr>
          <w:rFonts w:ascii="Times New Roman" w:hAnsi="Times New Roman" w:cs="Times New Roman"/>
          <w:color w:val="202122"/>
          <w:sz w:val="24"/>
          <w:szCs w:val="24"/>
        </w:rPr>
        <w:t xml:space="preserve"> 2160-2015 =145 км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color w:val="202122"/>
          <w:sz w:val="24"/>
          <w:szCs w:val="24"/>
        </w:rPr>
      </w:pP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Ответ: расстояние между месторождениями — 145 км.</w:t>
      </w:r>
      <w:r>
        <w:rPr>
          <w:rFonts w:ascii="Times New Roman" w:hAnsi="Times New Roman" w:cs="Times New Roman"/>
          <w:color w:val="202122"/>
          <w:sz w:val="24"/>
          <w:szCs w:val="24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color w:val="202122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202122"/>
          <w:sz w:val="24"/>
          <w:szCs w:val="24"/>
        </w:rPr>
        <w:t xml:space="preserve">Крейсерная скорость буксира Шлюзовой-126 в составе с баржами составляет 17 км/ч , какая скорость  состава будет по течению и против течения реки, 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если скорость течения реки Волга составляем 4 км/ч</w:t>
      </w:r>
      <w:r>
        <w:rPr>
          <w:rFonts w:ascii="Times New Roman" w:hAnsi="Times New Roman" w:cs="Times New Roman"/>
          <w:color w:val="202122"/>
          <w:sz w:val="24"/>
          <w:szCs w:val="24"/>
        </w:rPr>
        <w:t xml:space="preserve">?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color w:val="202122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Решение: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color w:val="202122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17+4=21 (км/ч) — скорость буксира по течению реки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color w:val="202122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  <w:t xml:space="preserve">17-4-13 (км/ч) — скорость буксира против течения реки.</w:t>
      </w:r>
      <w:r>
        <w:rPr>
          <w:rFonts w:ascii="Times New Roman" w:hAnsi="Times New Roman" w:cs="Times New Roman"/>
          <w:color w:val="202122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43600" cy="3963670"/>
                <wp:effectExtent l="0" t="0" r="0" b="0"/>
                <wp:docPr id="3" name="Image5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age5" descr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"/>
                        <a:srcRect l="-3" t="-4" r="-3" b="-4"/>
                        <a:stretch/>
                      </pic:blipFill>
                      <pic:spPr bwMode="auto">
                        <a:xfrm>
                          <a:off x="0" y="0"/>
                          <a:ext cx="5943600" cy="39636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68.00pt;height:312.10pt;mso-wrap-distance-left:0.00pt;mso-wrap-distance-top:0.00pt;mso-wrap-distance-right:0.00pt;mso-wrap-distance-bottom:0.00pt;" stroked="false">
                <v:path textboxrect="0,0,0,0"/>
                <v:imagedata r:id="rId11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Навстречу друг другу вышли буксиры Шлюзовой-126 в составе с баржами 6909 и 6913 и буксир Икар-1 с баржей площадкой 7370.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Буксир </w:t>
      </w:r>
      <w:r>
        <w:rPr>
          <w:rFonts w:ascii="Times New Roman" w:hAnsi="Times New Roman" w:cs="Times New Roman"/>
          <w:sz w:val="24"/>
          <w:szCs w:val="24"/>
        </w:rPr>
        <w:t xml:space="preserve">Шлюзовой-126 поднимается против течения из грузового района порта (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 xml:space="preserve">2171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км судового пути</w:t>
      </w:r>
      <w:r>
        <w:rPr>
          <w:rFonts w:ascii="Times New Roman" w:hAnsi="Times New Roman" w:cs="Times New Roman"/>
          <w:sz w:val="24"/>
          <w:szCs w:val="24"/>
        </w:rPr>
        <w:t xml:space="preserve">) Саратова,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буксир </w:t>
      </w:r>
      <w:r>
        <w:rPr>
          <w:rFonts w:ascii="Times New Roman" w:hAnsi="Times New Roman" w:cs="Times New Roman"/>
          <w:sz w:val="24"/>
          <w:szCs w:val="24"/>
        </w:rPr>
        <w:t xml:space="preserve">Икар-1 спускается с месторождения Пустынное г.Балаково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(на 2015 км судового пути) </w:t>
      </w:r>
      <w:r>
        <w:rPr>
          <w:rFonts w:ascii="Times New Roman" w:hAnsi="Times New Roman" w:cs="Times New Roman"/>
          <w:sz w:val="24"/>
          <w:szCs w:val="24"/>
        </w:rPr>
        <w:t xml:space="preserve">по течению. Крейсерная скорость Шлюзового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в составе с баржами</w:t>
      </w:r>
      <w:r>
        <w:rPr>
          <w:rFonts w:ascii="Times New Roman" w:hAnsi="Times New Roman" w:cs="Times New Roman"/>
          <w:sz w:val="24"/>
          <w:szCs w:val="24"/>
        </w:rPr>
        <w:t xml:space="preserve">  - 16 км/ч,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буксира </w:t>
      </w:r>
      <w:r>
        <w:rPr>
          <w:rFonts w:ascii="Times New Roman" w:hAnsi="Times New Roman" w:cs="Times New Roman"/>
          <w:sz w:val="24"/>
          <w:szCs w:val="24"/>
        </w:rPr>
        <w:t xml:space="preserve">Икар – 22 км/ч , через какое время буксиры будут проходить мимо друг друга,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если известно, что скорость течения реки Волга составляет 4 км/ч</w:t>
      </w:r>
      <w:r>
        <w:rPr>
          <w:rFonts w:ascii="Times New Roman" w:hAnsi="Times New Roman" w:cs="Times New Roman"/>
          <w:sz w:val="24"/>
          <w:szCs w:val="24"/>
        </w:rPr>
        <w:t xml:space="preserve">?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Решение: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1) 2171 — 2015=156 (км) — расстояние между месторождением Пустынное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и грузовым портом.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2) 16-4=12 (км/ч) — скорость буксира Шлюзовой-126 против течения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3)22+4=26 (км/ч) — скорость буксира Икар по течению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4) 12+26=38 (км/ч)  - скорость сближения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5) 156/38=4,1 (ч) через сколько буксиры встретятся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Ответ: через 4 часа  6 минут буксиры встретятся.</w: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41060" cy="3529965"/>
                <wp:effectExtent l="0" t="0" r="0" b="0"/>
                <wp:docPr id="4" name="Image6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6" descr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"/>
                        <a:srcRect l="-3" t="-5" r="-3" b="-4"/>
                        <a:stretch/>
                      </pic:blipFill>
                      <pic:spPr bwMode="auto">
                        <a:xfrm>
                          <a:off x="0" y="0"/>
                          <a:ext cx="5941060" cy="352996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467.80pt;height:277.95pt;mso-wrap-distance-left:0.00pt;mso-wrap-distance-top:0.00pt;mso-wrap-distance-right:0.00pt;mso-wrap-distance-bottom:0.00pt;" stroked="false">
                <v:path textboxrect="0,0,0,0"/>
                <v:imagedata r:id="rId12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Буксир Икар-1 в составе с полной баржей проходит рейс Балаково-Саратов за 18 часов, а без баржи за 14 часов .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На сколько часов больше буксир идет с полной баржей, чем без баржи?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Решение: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1) 18-14=4 (ч) идет дольше с баржей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Ответ : на 4 часа больше буксир идет с полной баржей, чем без баржи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34075" cy="4450080"/>
                <wp:effectExtent l="0" t="0" r="0" b="0"/>
                <wp:docPr id="5" name="Image7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age7" descr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/>
                        <a:srcRect l="-3" t="-4" r="-3" b="-4"/>
                        <a:stretch/>
                      </pic:blipFill>
                      <pic:spPr bwMode="auto">
                        <a:xfrm>
                          <a:off x="0" y="0"/>
                          <a:ext cx="5934075" cy="44500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467.25pt;height:350.40pt;mso-wrap-distance-left:0.00pt;mso-wrap-distance-top:0.00pt;mso-wrap-distance-right:0.00pt;mso-wrap-distance-bottom:0.00pt;" stroked="false">
                <v:path textboxrect="0,0,0,0"/>
                <v:imagedata r:id="rId13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Выше приведены координаты городов Балаково и Саратов.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С</w:t>
      </w:r>
      <w:r>
        <w:rPr>
          <w:rFonts w:ascii="Times New Roman" w:hAnsi="Times New Roman" w:cs="Times New Roman"/>
          <w:sz w:val="24"/>
          <w:szCs w:val="24"/>
        </w:rPr>
        <w:t xml:space="preserve">колько градусов и минут в широтах и долготах между городами?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Решение: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Вычисляем разницу в широте: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52.0278-51.5406=0.4872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Вычисляем разницу в долготе: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47.8007-46.0086=1.7921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Ответ : город Балаково находится севернее Саратова .</w: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месторождении Беклемишевские пески осуществляет добычу плавкран Ганц-159, баржу в 2500 тонн он загружает 6 часов, а баржу в 1500 тонн загружает за 4 часа. Определить среднюю производительность крана.</w: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</w:rPr>
        <w:t xml:space="preserve">1) 2500/6=416,6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(т) песка за 1 час выгружает из баржи 2500 тонн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2) 1500/4=375 (т) песка за 1 час выгружает из баржи 1500 тонн.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eastAsia="Times New Roman" w:cs="Times New Roman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lang w:val="ru-RU"/>
        </w:rPr>
      </w:r>
    </w:p>
    <w:p>
      <w:pPr>
        <w:pStyle w:val="63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073140" cy="3055620"/>
                <wp:effectExtent l="0" t="0" r="0" b="0"/>
                <wp:docPr id="6" name="Image8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8" descr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/>
                        <a:srcRect l="-4" t="-5" r="-4" b="-4"/>
                        <a:stretch/>
                      </pic:blipFill>
                      <pic:spPr bwMode="auto">
                        <a:xfrm>
                          <a:off x="0" y="0"/>
                          <a:ext cx="6073140" cy="30556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478.20pt;height:240.60pt;mso-wrap-distance-left:0.00pt;mso-wrap-distance-top:0.00pt;mso-wrap-distance-right:0.00pt;mso-wrap-distance-bottom:0.00pt;" stroked="false">
                <v:path textboxrect="0,0,0,0"/>
                <v:imagedata r:id="rId14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Из Саратова на месторождение Пустынное выходит буксир Шлюзовой-126 со скоростью 15 км/ч , расстояние по судовому ходу 145 км. Через 5 часов пути выяс</w:t>
      </w:r>
      <w:r>
        <w:rPr>
          <w:rFonts w:ascii="Times New Roman" w:hAnsi="Times New Roman" w:cs="Times New Roman"/>
          <w:sz w:val="24"/>
          <w:szCs w:val="24"/>
        </w:rPr>
        <w:t xml:space="preserve">няется, что смена команды будет проводиться в г.Балаково и вторая команда выезжает на машине из Саратова в Балаково со средней скоростью 70 км/ч ( расстояние по автодорогам между городами 175 км). Сколько времени команде 2 придется ждать прихода буксира ? 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Решение: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1) 145/15=9,6 (ч) время, за которое Шлюзовой пройдет свой путь.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2)175/70=2,5 (ч) время, за которое команда доедет на машине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Решение о смене экипажа приняли через 5 часа после отхода буксира Шлюзовой, следовательно: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3) 9,6-5=4,6 (ч) останется пройти буксиру до Балаково.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4) 4,6-2,5=2,1(ч) нужно экипажу ждать буксир уже в Балаково, на месте смены вахты.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Ответ : команде нужно ждать 2,1 (2 часа 6 минут )часа прихода буксира.</w: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Какая разница высот между городами Саратов и Балаково относительно Баренцева моря ?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Решение: высота Саратова над уровнем моря составляет 71 метр, Балаково — 27 метров. Следовательно, 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71-27 = 44 (м) — составляет разница высот.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numPr>
          <w:ilvl w:val="0"/>
          <w:numId w:val="1"/>
        </w:numPr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 Саратове  есть два автомобильных моста, соединяющих правый берег Волги с левым. Один мост бы</w:t>
      </w:r>
      <w:bookmarkStart w:id="2" w:name="_GoBack"/>
      <w:r/>
      <w:bookmarkEnd w:id="2"/>
      <w:r>
        <w:rPr>
          <w:rFonts w:ascii="Times New Roman" w:hAnsi="Times New Roman" w:cs="Times New Roman"/>
          <w:sz w:val="24"/>
          <w:szCs w:val="24"/>
          <w:lang w:val="ru-RU"/>
        </w:rPr>
        <w:t xml:space="preserve">л открыт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в 1965 гуда («Старый» мост), а второй  - 2000 году («Новый» мост).  Длина «Старого» моста составляет - 2826 метров, а дина «Нового» моста - 2350,7 м. На сколько лет «Старый» мост «старше» «Нового» моста? И на сколько «Старый» мост длиннее «Нового» моста? 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Решение: 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1) 2000-1965=35 (лет) Старый мост старше Нового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2)2826 — 2350,70=475,3 (м) Старый мост длиннее Нового</w:t>
      </w:r>
      <w:r>
        <w:rPr>
          <w:rFonts w:ascii="Times New Roman" w:hAnsi="Times New Roman" w:cs="Times New Roman"/>
          <w:sz w:val="24"/>
          <w:szCs w:val="24"/>
          <w:lang w:val="ru-RU"/>
        </w:rPr>
      </w:r>
    </w:p>
    <w:p>
      <w:pPr>
        <w:pStyle w:val="716"/>
        <w:ind w:left="0" w:right="0" w:firstLine="0"/>
        <w:spacing w:line="360" w:lineRule="auto"/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Ответ: Старый мост на 35 лет старше Нового моста и на 475,3 метра длиннее.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ffffff"/>
          <w:spacing w:val="0"/>
          <w:sz w:val="24"/>
          <w:szCs w:val="24"/>
          <w:lang w:val="ru-RU"/>
        </w:rPr>
        <w:t xml:space="preserve">Решение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ffffff"/>
          <w:spacing w:val="0"/>
          <w:sz w:val="24"/>
          <w:szCs w:val="24"/>
        </w:rPr>
        <w:t xml:space="preserve">лгумущественно талые воды, на долю ко</w:t>
      </w:r>
      <w:r/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0" distR="0" simplePos="0" relativeHeight="9" behindDoc="0" locked="0" layoutInCell="0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-88900</wp:posOffset>
                </wp:positionV>
                <wp:extent cx="5985510" cy="2598420"/>
                <wp:effectExtent l="0" t="0" r="0" b="0"/>
                <wp:wrapTopAndBottom/>
                <wp:docPr id="7" name="Image1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Image1" descr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rcRect l="-8" t="-11" r="-7" b="-10"/>
                        <a:stretch/>
                      </pic:blipFill>
                      <pic:spPr bwMode="auto">
                        <a:xfrm>
                          <a:off x="0" y="0"/>
                          <a:ext cx="5985510" cy="25984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position:absolute;z-index:9;o:allowoverlap:true;o:allowincell:false;mso-position-horizontal-relative:text;margin-left:0.10pt;mso-position-horizontal:absolute;mso-position-vertical-relative:text;margin-top:-7.00pt;mso-position-vertical:absolute;width:471.30pt;height:204.60pt;mso-wrap-distance-left:0.00pt;mso-wrap-distance-top:0.00pt;mso-wrap-distance-right:0.00pt;mso-wrap-distance-bottom:0.00pt;" stroked="false">
                <v:path textboxrect="0,0,0,0"/>
                <w10:wrap type="topAndBottom"/>
                <v:imagedata r:id="rId15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0" distR="0" simplePos="0" relativeHeight="8" behindDoc="0" locked="0" layoutInCell="0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528320</wp:posOffset>
                </wp:positionV>
                <wp:extent cx="6115685" cy="2493645"/>
                <wp:effectExtent l="0" t="0" r="0" b="0"/>
                <wp:wrapTopAndBottom/>
                <wp:docPr id="8" name="Image2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Image2" descr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rcRect l="-6" t="-7" r="-6" b="-7"/>
                        <a:stretch/>
                      </pic:blipFill>
                      <pic:spPr bwMode="auto">
                        <a:xfrm>
                          <a:off x="0" y="0"/>
                          <a:ext cx="6115685" cy="24936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position:absolute;z-index:8;o:allowoverlap:true;o:allowincell:false;mso-position-horizontal-relative:text;mso-position-horizontal:center;mso-position-vertical-relative:text;margin-top:41.60pt;mso-position-vertical:absolute;width:481.55pt;height:196.35pt;mso-wrap-distance-left:0.00pt;mso-wrap-distance-top:0.00pt;mso-wrap-distance-right:0.00pt;mso-wrap-distance-bottom:0.00pt;" stroked="false">
                <v:path textboxrect="0,0,0,0"/>
                <w10:wrap type="topAndBottom"/>
                <v:imagedata r:id="rId16" o:title=""/>
              </v:shape>
            </w:pict>
          </mc:Fallback>
        </mc:AlternateConten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ffffff"/>
          <w:spacing w:val="0"/>
          <w:sz w:val="24"/>
          <w:szCs w:val="24"/>
        </w:rPr>
        <w:t xml:space="preserve">тода водохранилищ протяженность реки составляла 3690 км, на 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ffffff"/>
          <w:spacing w:val="0"/>
          <w:sz w:val="24"/>
          <w:szCs w:val="24"/>
          <w:lang w:val="ru-RU"/>
        </w:rPr>
        <w:t xml:space="preserve">сегРереодняшний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ffffff"/>
          <w:spacing w:val="0"/>
          <w:sz w:val="24"/>
          <w:szCs w:val="24"/>
        </w:rPr>
        <w:t xml:space="preserve"> день эта цифра сократилась до 3530 км. При этом на 3500 5км осуществллинных рек. До постройки каскада водохранилищ п</w:t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716"/>
        <w:ind w:left="0" w:right="0" w:firstLine="0"/>
        <w:spacing w:line="360" w:lineRule="auto"/>
        <w:rPr>
          <w:rFonts w:ascii="Times New Roman" w:hAnsi="Times New Roman" w:cs="Times New Roman"/>
          <w:b w:val="0"/>
          <w:i w:val="0"/>
          <w:caps w:val="0"/>
          <w:smallCaps w:val="0"/>
          <w:color w:val="333333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ffffff"/>
          <w:spacing w:val="0"/>
          <w:sz w:val="24"/>
          <w:szCs w:val="24"/>
        </w:rPr>
        <w:t xml:space="preserve">5м 5.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5. Заключение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333333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333333"/>
          <w:spacing w:val="0"/>
          <w:sz w:val="24"/>
          <w:szCs w:val="24"/>
          <w:lang w:val="ru-RU"/>
        </w:rPr>
        <w:t xml:space="preserve">При решении задач на движение необходимо правильно мыслить и логически рассуждать. Решение состоит в том, чтобы как следует разобраться в условии задачи, распутать все связи между участвующими объектами. Да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333333"/>
          <w:spacing w:val="0"/>
          <w:sz w:val="24"/>
          <w:szCs w:val="24"/>
          <w:lang w:val="ru-RU"/>
        </w:rPr>
        <w:t xml:space="preserve">нная работа была проделана мной с целью получения прочных навыков решения задач на движение, изучаемых в рамках школьного курса математики, а также нахождение необходимых географических объектов для решения задач. Я считаю, что эта цель мною достигнута. Ос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333333"/>
          <w:spacing w:val="0"/>
          <w:sz w:val="24"/>
          <w:szCs w:val="24"/>
          <w:lang w:val="ru-RU"/>
        </w:rPr>
        <w:t xml:space="preserve">новные задачи, которые ставились перед началом работы, были выполнены. Я изучила различные типы задач на движение, исследовала методику работы над задачами, получила прочные навыки в решении данных задач и выявила новые подходы к решению задач на движение.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both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numPr>
          <w:ilvl w:val="0"/>
          <w:numId w:val="6"/>
        </w:numPr>
        <w:jc w:val="left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bCs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Список используемой литературы.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left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1. Математика. Арифметика. Геометрия. 5 класс: учебник для образовательной организации. Е.А. Бунимович и др. Просвещение, 2021 г.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left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2. География 5-6 класс: учебник. А.И. Алексеев, В.В. Николина, Е.К. Липкина. Просвещение, 2022.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left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3. Математика история идей и открытий. И. Рыбаков . 1988 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left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4. Новейший справочник школьника 5-11 кл. в 2 томах.  Эксмо, 2009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left"/>
        <w:spacing w:line="360" w:lineRule="auto"/>
        <w:widowControl/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5. 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Атлас единой глубоководной системы европейской части РСФСР</w:t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left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  <w:t xml:space="preserve">6. Атлас география 5 класс. Просвещение. 2022.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630"/>
        <w:jc w:val="left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</w:rPr>
      </w:r>
    </w:p>
    <w:p>
      <w:pPr>
        <w:pStyle w:val="709"/>
        <w:spacing w:before="0" w:after="360"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eastAsia="Times New Roman" w:cs="Times New Roman"/>
          <w:b w:val="0"/>
          <w:i w:val="0"/>
          <w:caps w:val="0"/>
          <w:smallCaps w:val="0"/>
          <w:color w:val="222222"/>
          <w:spacing w:val="0"/>
          <w:sz w:val="24"/>
          <w:szCs w:val="24"/>
        </w:rPr>
        <w:t xml:space="preserve">    </w:t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p>
      <w:pPr>
        <w:pStyle w:val="630"/>
        <w:jc w:val="left"/>
        <w:spacing w:line="360" w:lineRule="auto"/>
        <w:widowControl/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  <w:r>
        <w:rPr>
          <w:rFonts w:ascii="Times New Roman" w:hAnsi="Times New Roman" w:cs="Times New Roman"/>
          <w:b w:val="0"/>
          <w:i w:val="0"/>
          <w:caps w:val="0"/>
          <w:smallCaps w:val="0"/>
          <w:color w:val="000000"/>
          <w:spacing w:val="0"/>
          <w:sz w:val="24"/>
          <w:szCs w:val="24"/>
          <w:lang w:val="ru-RU"/>
        </w:rPr>
      </w:r>
    </w:p>
    <w:sectPr>
      <w:footnotePr/>
      <w:endnotePr/>
      <w:type w:val="nextPage"/>
      <w:pgSz w:w="11906" w:h="16838" w:orient="portrait"/>
      <w:pgMar w:top="1134" w:right="567" w:bottom="1134" w:left="1417" w:header="0" w:footer="0" w:gutter="0"/>
      <w:cols w:num="1" w:sep="0" w:space="1701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/>
      <w:r>
        <w:separator/>
      </w:r>
      <w:r/>
    </w:p>
  </w:endnote>
  <w:endnote w:type="continuationSeparator" w:id="0">
    <w:p>
      <w:pPr>
        <w:spacing w:after="0" w:line="240" w:lineRule="auto"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;Times"/>
  <w:font w:name="Symbol">
    <w:panose1 w:val="05010000000000000000"/>
  </w:font>
  <w:font w:name="Andale Sans UI;Arial Unicode MS"/>
  <w:font w:name="OpenSymbol;Arial Unicode MS">
    <w:panose1 w:val="05010000000000000000"/>
  </w:font>
  <w:font w:name="Tahoma">
    <w:panose1 w:val="020B0506030602030204"/>
  </w:font>
  <w:font w:name="Georgia;Arial"/>
  <w:font w:name="Arial">
    <w:panose1 w:val="020B0604020202020204"/>
  </w:font>
  <w:font w:name="DejaVu Sans">
    <w:panose1 w:val="020B0603030804020204"/>
  </w:font>
  <w:font w:name="Times New Roman">
    <w:panose1 w:val="020206030504050203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/>
      <w:r>
        <w:separator/>
      </w:r>
      <w:r/>
    </w:p>
  </w:footnote>
  <w:footnote w:type="continuationSeparator" w:id="0">
    <w:p>
      <w:pPr>
        <w:spacing w:after="0" w:line="240" w:lineRule="auto"/>
      </w:pPr>
      <w:r/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0" w:leader="none"/>
        </w:tabs>
      </w:pPr>
      <w:rPr>
        <w:rFonts w:ascii="Georgia;Arial" w:hAnsi="Georgia;Arial" w:cs="Arial"/>
        <w:b w:val="0"/>
        <w:i w:val="0"/>
        <w:caps w:val="0"/>
        <w:smallCaps w:val="0"/>
        <w:color w:val="202122"/>
        <w:spacing w:val="0"/>
        <w:sz w:val="21"/>
        <w:szCs w:val="28"/>
        <w:lang w:val="ru-RU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0" w:leader="none"/>
        </w:tabs>
      </w:pPr>
    </w:lvl>
    <w:lvl w:ilvl="2">
      <w:start w:val="1"/>
      <w:numFmt w:val="lowerRoman"/>
      <w:isLgl w:val="false"/>
      <w:suff w:val="tab"/>
      <w:lvlText w:val="%2.%3."/>
      <w:lvlJc w:val="right"/>
      <w:pPr>
        <w:ind w:left="2160" w:hanging="180"/>
        <w:tabs>
          <w:tab w:val="num" w:pos="0" w:leader="none"/>
        </w:tabs>
      </w:pPr>
    </w:lvl>
    <w:lvl w:ilvl="3">
      <w:start w:val="1"/>
      <w:numFmt w:val="decimal"/>
      <w:isLgl w:val="false"/>
      <w:suff w:val="tab"/>
      <w:lvlText w:val="%2.%3.%4."/>
      <w:lvlJc w:val="left"/>
      <w:pPr>
        <w:ind w:left="2880" w:hanging="360"/>
        <w:tabs>
          <w:tab w:val="num" w:pos="0" w:leader="none"/>
        </w:tabs>
      </w:pPr>
    </w:lvl>
    <w:lvl w:ilvl="4">
      <w:start w:val="1"/>
      <w:numFmt w:val="lowerLetter"/>
      <w:isLgl w:val="false"/>
      <w:suff w:val="tab"/>
      <w:lvlText w:val="%2.%3.%4.%5."/>
      <w:lvlJc w:val="left"/>
      <w:pPr>
        <w:ind w:left="3600" w:hanging="360"/>
        <w:tabs>
          <w:tab w:val="num" w:pos="0" w:leader="none"/>
        </w:tabs>
      </w:pPr>
    </w:lvl>
    <w:lvl w:ilvl="5">
      <w:start w:val="1"/>
      <w:numFmt w:val="lowerRoman"/>
      <w:isLgl w:val="false"/>
      <w:suff w:val="tab"/>
      <w:lvlText w:val="%2.%3.%4.%5.%6."/>
      <w:lvlJc w:val="right"/>
      <w:pPr>
        <w:ind w:left="4320" w:hanging="180"/>
        <w:tabs>
          <w:tab w:val="num" w:pos="0" w:leader="none"/>
        </w:tabs>
      </w:pPr>
    </w:lvl>
    <w:lvl w:ilvl="6">
      <w:start w:val="1"/>
      <w:numFmt w:val="decimal"/>
      <w:isLgl w:val="false"/>
      <w:suff w:val="tab"/>
      <w:lvlText w:val="%2.%3.%4.%5.%6.%7."/>
      <w:lvlJc w:val="left"/>
      <w:pPr>
        <w:ind w:left="5040" w:hanging="360"/>
        <w:tabs>
          <w:tab w:val="num" w:pos="0" w:leader="none"/>
        </w:tabs>
      </w:pPr>
    </w:lvl>
    <w:lvl w:ilvl="7">
      <w:start w:val="1"/>
      <w:numFmt w:val="lowerLetter"/>
      <w:isLgl w:val="false"/>
      <w:suff w:val="tab"/>
      <w:lvlText w:val="%2.%3.%4.%5.%6.%7.%8."/>
      <w:lvlJc w:val="left"/>
      <w:pPr>
        <w:ind w:left="5760" w:hanging="360"/>
        <w:tabs>
          <w:tab w:val="num" w:pos="0" w:leader="none"/>
        </w:tabs>
      </w:pPr>
    </w:lvl>
    <w:lvl w:ilvl="8">
      <w:start w:val="1"/>
      <w:numFmt w:val="lowerRoman"/>
      <w:isLgl w:val="false"/>
      <w:suff w:val="tab"/>
      <w:lvlText w:val="%2.%3.%4.%5.%6.%7.%8.%9."/>
      <w:lvlJc w:val="right"/>
      <w:pPr>
        <w:ind w:left="6480" w:hanging="180"/>
        <w:tabs>
          <w:tab w:val="num" w:pos="0" w:leader="none"/>
        </w:tabs>
      </w:p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 w:cs="Symbol"/>
      </w:rPr>
    </w:lvl>
    <w:lvl w:ilvl="1">
      <w:start w:val="1"/>
      <w:numFmt w:val="bullet"/>
      <w:isLgl w:val="false"/>
      <w:suff w:val="tab"/>
      <w:lvlText w:val=""/>
      <w:lvlJc w:val="left"/>
      <w:pPr>
        <w:ind w:left="1080" w:hanging="360"/>
        <w:tabs>
          <w:tab w:val="num" w:pos="1080" w:leader="none"/>
        </w:tabs>
      </w:pPr>
      <w:rPr>
        <w:rFonts w:hint="default" w:ascii="Symbol" w:hAnsi="Symbol" w:cs="Symbol"/>
      </w:rPr>
    </w:lvl>
    <w:lvl w:ilvl="2">
      <w:start w:val="1"/>
      <w:numFmt w:val="bullet"/>
      <w:isLgl w:val="false"/>
      <w:suff w:val="tab"/>
      <w:lvlText w:val="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 w:cs="Symbol"/>
      </w:rPr>
    </w:lvl>
    <w:lvl w:ilvl="3">
      <w:start w:val="1"/>
      <w:numFmt w:val="bullet"/>
      <w:isLgl w:val="false"/>
      <w:suff w:val="tab"/>
      <w:lvlText w:val=""/>
      <w:lvlJc w:val="left"/>
      <w:pPr>
        <w:ind w:left="1800" w:hanging="360"/>
        <w:tabs>
          <w:tab w:val="num" w:pos="1800" w:leader="none"/>
        </w:tabs>
      </w:pPr>
      <w:rPr>
        <w:rFonts w:hint="default" w:ascii="Symbol" w:hAnsi="Symbol" w:cs="Symbol"/>
      </w:rPr>
    </w:lvl>
    <w:lvl w:ilvl="4">
      <w:start w:val="1"/>
      <w:numFmt w:val="bullet"/>
      <w:isLgl w:val="false"/>
      <w:suff w:val="tab"/>
      <w:lvlText w:val="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 w:cs="Symbol"/>
      </w:rPr>
    </w:lvl>
    <w:lvl w:ilvl="5">
      <w:start w:val="1"/>
      <w:numFmt w:val="bullet"/>
      <w:isLgl w:val="false"/>
      <w:suff w:val="tab"/>
      <w:lvlText w:val=""/>
      <w:lvlJc w:val="left"/>
      <w:pPr>
        <w:ind w:left="2520" w:hanging="360"/>
        <w:tabs>
          <w:tab w:val="num" w:pos="2520" w:leader="none"/>
        </w:tabs>
      </w:pPr>
      <w:rPr>
        <w:rFonts w:hint="default" w:ascii="Symbol" w:hAnsi="Symbol" w:cs="Symbol"/>
      </w:rPr>
    </w:lvl>
    <w:lvl w:ilvl="6">
      <w:start w:val="1"/>
      <w:numFmt w:val="bullet"/>
      <w:isLgl w:val="false"/>
      <w:suff w:val="tab"/>
      <w:lvlText w:val="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 w:cs="Symbol"/>
      </w:rPr>
    </w:lvl>
    <w:lvl w:ilvl="7">
      <w:start w:val="1"/>
      <w:numFmt w:val="bullet"/>
      <w:isLgl w:val="false"/>
      <w:suff w:val="tab"/>
      <w:lvlText w:val=""/>
      <w:lvlJc w:val="left"/>
      <w:pPr>
        <w:ind w:left="3240" w:hanging="360"/>
        <w:tabs>
          <w:tab w:val="num" w:pos="3240" w:leader="none"/>
        </w:tabs>
      </w:pPr>
      <w:rPr>
        <w:rFonts w:hint="default" w:ascii="Symbol" w:hAnsi="Symbol" w:cs="Symbol"/>
      </w:rPr>
    </w:lvl>
    <w:lvl w:ilvl="8">
      <w:start w:val="1"/>
      <w:numFmt w:val="bullet"/>
      <w:isLgl w:val="false"/>
      <w:suff w:val="tab"/>
      <w:lvlText w:val="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 w:cs="Symbol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 w:cs="Symbol"/>
      </w:rPr>
    </w:lvl>
    <w:lvl w:ilvl="1">
      <w:start w:val="1"/>
      <w:numFmt w:val="bullet"/>
      <w:isLgl w:val="false"/>
      <w:suff w:val="tab"/>
      <w:lvlText w:val=""/>
      <w:lvlJc w:val="left"/>
      <w:pPr>
        <w:ind w:left="1080" w:hanging="360"/>
        <w:tabs>
          <w:tab w:val="num" w:pos="1080" w:leader="none"/>
        </w:tabs>
      </w:pPr>
      <w:rPr>
        <w:rFonts w:hint="default" w:ascii="Symbol" w:hAnsi="Symbol" w:cs="Symbol"/>
      </w:rPr>
    </w:lvl>
    <w:lvl w:ilvl="2">
      <w:start w:val="1"/>
      <w:numFmt w:val="bullet"/>
      <w:isLgl w:val="false"/>
      <w:suff w:val="tab"/>
      <w:lvlText w:val="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 w:cs="Symbol"/>
      </w:rPr>
    </w:lvl>
    <w:lvl w:ilvl="3">
      <w:start w:val="1"/>
      <w:numFmt w:val="bullet"/>
      <w:isLgl w:val="false"/>
      <w:suff w:val="tab"/>
      <w:lvlText w:val=""/>
      <w:lvlJc w:val="left"/>
      <w:pPr>
        <w:ind w:left="1800" w:hanging="360"/>
        <w:tabs>
          <w:tab w:val="num" w:pos="1800" w:leader="none"/>
        </w:tabs>
      </w:pPr>
      <w:rPr>
        <w:rFonts w:hint="default" w:ascii="Symbol" w:hAnsi="Symbol" w:cs="Symbol"/>
      </w:rPr>
    </w:lvl>
    <w:lvl w:ilvl="4">
      <w:start w:val="1"/>
      <w:numFmt w:val="bullet"/>
      <w:isLgl w:val="false"/>
      <w:suff w:val="tab"/>
      <w:lvlText w:val="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 w:cs="Symbol"/>
      </w:rPr>
    </w:lvl>
    <w:lvl w:ilvl="5">
      <w:start w:val="1"/>
      <w:numFmt w:val="bullet"/>
      <w:isLgl w:val="false"/>
      <w:suff w:val="tab"/>
      <w:lvlText w:val=""/>
      <w:lvlJc w:val="left"/>
      <w:pPr>
        <w:ind w:left="2520" w:hanging="360"/>
        <w:tabs>
          <w:tab w:val="num" w:pos="2520" w:leader="none"/>
        </w:tabs>
      </w:pPr>
      <w:rPr>
        <w:rFonts w:hint="default" w:ascii="Symbol" w:hAnsi="Symbol" w:cs="Symbol"/>
      </w:rPr>
    </w:lvl>
    <w:lvl w:ilvl="6">
      <w:start w:val="1"/>
      <w:numFmt w:val="bullet"/>
      <w:isLgl w:val="false"/>
      <w:suff w:val="tab"/>
      <w:lvlText w:val="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 w:cs="Symbol"/>
      </w:rPr>
    </w:lvl>
    <w:lvl w:ilvl="7">
      <w:start w:val="1"/>
      <w:numFmt w:val="bullet"/>
      <w:isLgl w:val="false"/>
      <w:suff w:val="tab"/>
      <w:lvlText w:val=""/>
      <w:lvlJc w:val="left"/>
      <w:pPr>
        <w:ind w:left="3240" w:hanging="360"/>
        <w:tabs>
          <w:tab w:val="num" w:pos="3240" w:leader="none"/>
        </w:tabs>
      </w:pPr>
      <w:rPr>
        <w:rFonts w:hint="default" w:ascii="Symbol" w:hAnsi="Symbol" w:cs="Symbol"/>
      </w:rPr>
    </w:lvl>
    <w:lvl w:ilvl="8">
      <w:start w:val="1"/>
      <w:numFmt w:val="bullet"/>
      <w:isLgl w:val="false"/>
      <w:suff w:val="tab"/>
      <w:lvlText w:val="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 w:cs="Symbol"/>
      </w:rPr>
    </w:lvl>
  </w:abstractNum>
  <w:abstractNum w:abstractNumId="3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 w:cs="Symbol"/>
      </w:rPr>
    </w:lvl>
    <w:lvl w:ilvl="1">
      <w:start w:val="1"/>
      <w:numFmt w:val="bullet"/>
      <w:isLgl w:val="false"/>
      <w:suff w:val="tab"/>
      <w:lvlText w:val=""/>
      <w:lvlJc w:val="left"/>
      <w:pPr>
        <w:ind w:left="1080" w:hanging="360"/>
        <w:tabs>
          <w:tab w:val="num" w:pos="1080" w:leader="none"/>
        </w:tabs>
      </w:pPr>
      <w:rPr>
        <w:rFonts w:hint="default" w:ascii="Symbol" w:hAnsi="Symbol" w:cs="Symbol"/>
      </w:rPr>
    </w:lvl>
    <w:lvl w:ilvl="2">
      <w:start w:val="1"/>
      <w:numFmt w:val="bullet"/>
      <w:isLgl w:val="false"/>
      <w:suff w:val="tab"/>
      <w:lvlText w:val="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 w:cs="Symbol"/>
      </w:rPr>
    </w:lvl>
    <w:lvl w:ilvl="3">
      <w:start w:val="1"/>
      <w:numFmt w:val="bullet"/>
      <w:isLgl w:val="false"/>
      <w:suff w:val="tab"/>
      <w:lvlText w:val=""/>
      <w:lvlJc w:val="left"/>
      <w:pPr>
        <w:ind w:left="1800" w:hanging="360"/>
        <w:tabs>
          <w:tab w:val="num" w:pos="1800" w:leader="none"/>
        </w:tabs>
      </w:pPr>
      <w:rPr>
        <w:rFonts w:hint="default" w:ascii="Symbol" w:hAnsi="Symbol" w:cs="Symbol"/>
      </w:rPr>
    </w:lvl>
    <w:lvl w:ilvl="4">
      <w:start w:val="1"/>
      <w:numFmt w:val="bullet"/>
      <w:isLgl w:val="false"/>
      <w:suff w:val="tab"/>
      <w:lvlText w:val="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 w:cs="Symbol"/>
      </w:rPr>
    </w:lvl>
    <w:lvl w:ilvl="5">
      <w:start w:val="1"/>
      <w:numFmt w:val="bullet"/>
      <w:isLgl w:val="false"/>
      <w:suff w:val="tab"/>
      <w:lvlText w:val=""/>
      <w:lvlJc w:val="left"/>
      <w:pPr>
        <w:ind w:left="2520" w:hanging="360"/>
        <w:tabs>
          <w:tab w:val="num" w:pos="2520" w:leader="none"/>
        </w:tabs>
      </w:pPr>
      <w:rPr>
        <w:rFonts w:hint="default" w:ascii="Symbol" w:hAnsi="Symbol" w:cs="Symbol"/>
      </w:rPr>
    </w:lvl>
    <w:lvl w:ilvl="6">
      <w:start w:val="1"/>
      <w:numFmt w:val="bullet"/>
      <w:isLgl w:val="false"/>
      <w:suff w:val="tab"/>
      <w:lvlText w:val="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 w:cs="Symbol"/>
      </w:rPr>
    </w:lvl>
    <w:lvl w:ilvl="7">
      <w:start w:val="1"/>
      <w:numFmt w:val="bullet"/>
      <w:isLgl w:val="false"/>
      <w:suff w:val="tab"/>
      <w:lvlText w:val=""/>
      <w:lvlJc w:val="left"/>
      <w:pPr>
        <w:ind w:left="3240" w:hanging="360"/>
        <w:tabs>
          <w:tab w:val="num" w:pos="3240" w:leader="none"/>
        </w:tabs>
      </w:pPr>
      <w:rPr>
        <w:rFonts w:hint="default" w:ascii="Symbol" w:hAnsi="Symbol" w:cs="Symbol"/>
      </w:rPr>
    </w:lvl>
    <w:lvl w:ilvl="8">
      <w:start w:val="1"/>
      <w:numFmt w:val="bullet"/>
      <w:isLgl w:val="false"/>
      <w:suff w:val="tab"/>
      <w:lvlText w:val="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 w:cs="Symbol"/>
      </w:r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cs="Times New Roman"/>
        <w:caps w:val="0"/>
        <w:smallCaps w:val="0"/>
        <w:lang w:val="ru-RU"/>
      </w:rPr>
    </w:lvl>
    <w:lvl w:ilvl="1">
      <w:start w:val="1"/>
      <w:numFmt w:val="decimal"/>
      <w:isLgl w:val="false"/>
      <w:suff w:val="tab"/>
      <w:lvlText w:val="%2."/>
      <w:lvlJc w:val="left"/>
      <w:pPr>
        <w:ind w:left="1080" w:hanging="360"/>
        <w:tabs>
          <w:tab w:val="num" w:pos="108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1440" w:hanging="360"/>
        <w:tabs>
          <w:tab w:val="num" w:pos="144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1800" w:hanging="360"/>
        <w:tabs>
          <w:tab w:val="num" w:pos="180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2160" w:hanging="360"/>
        <w:tabs>
          <w:tab w:val="num" w:pos="216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2520" w:hanging="360"/>
        <w:tabs>
          <w:tab w:val="num" w:pos="25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2880" w:hanging="360"/>
        <w:tabs>
          <w:tab w:val="num" w:pos="288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3240" w:hanging="360"/>
        <w:tabs>
          <w:tab w:val="num" w:pos="324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3600" w:hanging="360"/>
        <w:tabs>
          <w:tab w:val="num" w:pos="3600" w:leader="none"/>
        </w:tabs>
      </w:pPr>
    </w:lvl>
  </w:abstractNum>
  <w:abstractNum w:abstractNumId="5">
    <w:multiLevelType w:val="hybridMultilevel"/>
    <w:lvl w:ilvl="0">
      <w:start w:val="6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ascii="Symbol" w:hAnsi="Symbol" w:cs="OpenSymbol;Arial Unicode MS"/>
      </w:rPr>
    </w:lvl>
    <w:lvl w:ilvl="1">
      <w:start w:val="1"/>
      <w:numFmt w:val="decimal"/>
      <w:isLgl w:val="false"/>
      <w:suff w:val="tab"/>
      <w:lvlText w:val="%2."/>
      <w:lvlJc w:val="left"/>
      <w:pPr>
        <w:ind w:left="1080" w:hanging="360"/>
        <w:tabs>
          <w:tab w:val="num" w:pos="108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1440" w:hanging="360"/>
        <w:tabs>
          <w:tab w:val="num" w:pos="144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1800" w:hanging="360"/>
        <w:tabs>
          <w:tab w:val="num" w:pos="180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2160" w:hanging="360"/>
        <w:tabs>
          <w:tab w:val="num" w:pos="216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2520" w:hanging="360"/>
        <w:tabs>
          <w:tab w:val="num" w:pos="25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2880" w:hanging="360"/>
        <w:tabs>
          <w:tab w:val="num" w:pos="288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3240" w:hanging="360"/>
        <w:tabs>
          <w:tab w:val="num" w:pos="324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3600" w:hanging="360"/>
        <w:tabs>
          <w:tab w:val="num" w:pos="3600" w:leader="none"/>
        </w:tabs>
      </w:pPr>
    </w:lvl>
  </w:abstractNum>
  <w:abstractNum w:abstractNumId="6">
    <w:multiLevelType w:val="hybridMultilevel"/>
    <w:lvl w:ilvl="0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1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2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3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4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5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6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7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8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6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="Times New Roman" w:hAnsi="Times New Roman" w:eastAsia="DejaVu Sans" w:cs="DejaVu Sans"/>
        <w:sz w:val="24"/>
        <w:szCs w:val="24"/>
        <w:lang w:val="en-US" w:eastAsia="zh-CN" w:bidi="hi-IN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3">
    <w:name w:val="Heading 1"/>
    <w:basedOn w:val="630"/>
    <w:next w:val="630"/>
    <w:link w:val="14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14">
    <w:name w:val="Heading 1 Char"/>
    <w:basedOn w:val="11"/>
    <w:link w:val="13"/>
    <w:uiPriority w:val="9"/>
    <w:rPr>
      <w:rFonts w:ascii="Arial" w:hAnsi="Arial" w:eastAsia="Arial" w:cs="Arial"/>
      <w:sz w:val="40"/>
      <w:szCs w:val="40"/>
    </w:rPr>
  </w:style>
  <w:style w:type="paragraph" w:styleId="15">
    <w:name w:val="Heading 2"/>
    <w:basedOn w:val="630"/>
    <w:next w:val="630"/>
    <w:link w:val="16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16">
    <w:name w:val="Heading 2 Char"/>
    <w:basedOn w:val="11"/>
    <w:link w:val="15"/>
    <w:uiPriority w:val="9"/>
    <w:rPr>
      <w:rFonts w:ascii="Arial" w:hAnsi="Arial" w:eastAsia="Arial" w:cs="Arial"/>
      <w:sz w:val="34"/>
    </w:rPr>
  </w:style>
  <w:style w:type="paragraph" w:styleId="17">
    <w:name w:val="Heading 3"/>
    <w:basedOn w:val="630"/>
    <w:next w:val="630"/>
    <w:link w:val="18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18">
    <w:name w:val="Heading 3 Char"/>
    <w:basedOn w:val="11"/>
    <w:link w:val="17"/>
    <w:uiPriority w:val="9"/>
    <w:rPr>
      <w:rFonts w:ascii="Arial" w:hAnsi="Arial" w:eastAsia="Arial" w:cs="Arial"/>
      <w:sz w:val="30"/>
      <w:szCs w:val="30"/>
    </w:rPr>
  </w:style>
  <w:style w:type="paragraph" w:styleId="19">
    <w:name w:val="Heading 4"/>
    <w:basedOn w:val="630"/>
    <w:next w:val="630"/>
    <w:link w:val="20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20">
    <w:name w:val="Heading 4 Char"/>
    <w:basedOn w:val="11"/>
    <w:link w:val="19"/>
    <w:uiPriority w:val="9"/>
    <w:rPr>
      <w:rFonts w:ascii="Arial" w:hAnsi="Arial" w:eastAsia="Arial" w:cs="Arial"/>
      <w:b/>
      <w:bCs/>
      <w:sz w:val="26"/>
      <w:szCs w:val="26"/>
    </w:rPr>
  </w:style>
  <w:style w:type="paragraph" w:styleId="21">
    <w:name w:val="Heading 5"/>
    <w:basedOn w:val="630"/>
    <w:next w:val="630"/>
    <w:link w:val="22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2">
    <w:name w:val="Heading 5 Char"/>
    <w:basedOn w:val="11"/>
    <w:link w:val="21"/>
    <w:uiPriority w:val="9"/>
    <w:rPr>
      <w:rFonts w:ascii="Arial" w:hAnsi="Arial" w:eastAsia="Arial" w:cs="Arial"/>
      <w:b/>
      <w:bCs/>
      <w:sz w:val="24"/>
      <w:szCs w:val="24"/>
    </w:rPr>
  </w:style>
  <w:style w:type="paragraph" w:styleId="23">
    <w:name w:val="Heading 6"/>
    <w:basedOn w:val="630"/>
    <w:next w:val="630"/>
    <w:link w:val="24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4">
    <w:name w:val="Heading 6 Char"/>
    <w:basedOn w:val="11"/>
    <w:link w:val="23"/>
    <w:uiPriority w:val="9"/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630"/>
    <w:next w:val="630"/>
    <w:link w:val="26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11"/>
    <w:link w:val="25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630"/>
    <w:next w:val="630"/>
    <w:link w:val="28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11"/>
    <w:link w:val="27"/>
    <w:uiPriority w:val="9"/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630"/>
    <w:next w:val="630"/>
    <w:link w:val="30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11"/>
    <w:link w:val="29"/>
    <w:uiPriority w:val="9"/>
    <w:rPr>
      <w:rFonts w:ascii="Arial" w:hAnsi="Arial" w:eastAsia="Arial" w:cs="Arial"/>
      <w:i/>
      <w:iCs/>
      <w:sz w:val="21"/>
      <w:szCs w:val="21"/>
    </w:rPr>
  </w:style>
  <w:style w:type="paragraph" w:styleId="33">
    <w:name w:val="No Spacing"/>
    <w:uiPriority w:val="1"/>
    <w:qFormat/>
    <w:pPr>
      <w:spacing w:before="0" w:after="0" w:line="240" w:lineRule="auto"/>
    </w:pPr>
  </w:style>
  <w:style w:type="paragraph" w:styleId="34">
    <w:name w:val="Title"/>
    <w:basedOn w:val="630"/>
    <w:next w:val="630"/>
    <w:link w:val="3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5">
    <w:name w:val="Title Char"/>
    <w:basedOn w:val="11"/>
    <w:link w:val="34"/>
    <w:uiPriority w:val="10"/>
    <w:rPr>
      <w:sz w:val="48"/>
      <w:szCs w:val="48"/>
    </w:rPr>
  </w:style>
  <w:style w:type="paragraph" w:styleId="36">
    <w:name w:val="Subtitle"/>
    <w:basedOn w:val="630"/>
    <w:next w:val="630"/>
    <w:link w:val="37"/>
    <w:uiPriority w:val="11"/>
    <w:qFormat/>
    <w:pPr>
      <w:spacing w:before="200" w:after="200"/>
    </w:pPr>
    <w:rPr>
      <w:sz w:val="24"/>
      <w:szCs w:val="24"/>
    </w:rPr>
  </w:style>
  <w:style w:type="character" w:styleId="37">
    <w:name w:val="Subtitle Char"/>
    <w:basedOn w:val="11"/>
    <w:link w:val="36"/>
    <w:uiPriority w:val="11"/>
    <w:rPr>
      <w:sz w:val="24"/>
      <w:szCs w:val="24"/>
    </w:rPr>
  </w:style>
  <w:style w:type="paragraph" w:styleId="38">
    <w:name w:val="Quote"/>
    <w:basedOn w:val="630"/>
    <w:next w:val="630"/>
    <w:link w:val="39"/>
    <w:uiPriority w:val="29"/>
    <w:qFormat/>
    <w:pPr>
      <w:ind w:left="720" w:right="720"/>
    </w:pPr>
    <w:rPr>
      <w:i/>
    </w:rPr>
  </w:style>
  <w:style w:type="character" w:styleId="39">
    <w:name w:val="Quote Char"/>
    <w:link w:val="38"/>
    <w:uiPriority w:val="29"/>
    <w:rPr>
      <w:i/>
    </w:rPr>
  </w:style>
  <w:style w:type="paragraph" w:styleId="40">
    <w:name w:val="Intense Quote"/>
    <w:basedOn w:val="630"/>
    <w:next w:val="630"/>
    <w:link w:val="4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1">
    <w:name w:val="Intense Quote Char"/>
    <w:link w:val="40"/>
    <w:uiPriority w:val="30"/>
    <w:rPr>
      <w:i/>
    </w:rPr>
  </w:style>
  <w:style w:type="paragraph" w:styleId="42">
    <w:name w:val="Header"/>
    <w:basedOn w:val="630"/>
    <w:link w:val="43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3">
    <w:name w:val="Header Char"/>
    <w:basedOn w:val="11"/>
    <w:link w:val="42"/>
    <w:uiPriority w:val="99"/>
  </w:style>
  <w:style w:type="paragraph" w:styleId="44">
    <w:name w:val="Footer"/>
    <w:basedOn w:val="630"/>
    <w:link w:val="47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5">
    <w:name w:val="Footer Char"/>
    <w:basedOn w:val="11"/>
    <w:link w:val="44"/>
    <w:uiPriority w:val="99"/>
  </w:style>
  <w:style w:type="character" w:styleId="47">
    <w:name w:val="Caption Char"/>
    <w:basedOn w:val="711"/>
    <w:link w:val="44"/>
    <w:uiPriority w:val="99"/>
  </w:style>
  <w:style w:type="table" w:styleId="48">
    <w:name w:val="Table Grid"/>
    <w:basedOn w:val="32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9">
    <w:name w:val="Table Grid Light"/>
    <w:basedOn w:val="32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">
    <w:name w:val="Plain Table 1"/>
    <w:basedOn w:val="32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2"/>
    <w:basedOn w:val="32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2">
    <w:name w:val="Plain Table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3">
    <w:name w:val="Plain Table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Plain Table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5">
    <w:name w:val="Grid Table 1 Light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1 Light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2">
    <w:name w:val="Grid Table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2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3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">
    <w:name w:val="Grid Table 4"/>
    <w:basedOn w:val="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7">
    <w:name w:val="Grid Table 4 - Accent 1"/>
    <w:basedOn w:val="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8">
    <w:name w:val="Grid Table 4 - Accent 2"/>
    <w:basedOn w:val="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9">
    <w:name w:val="Grid Table 4 - Accent 3"/>
    <w:basedOn w:val="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">
    <w:name w:val="Grid Table 4 - Accent 4"/>
    <w:basedOn w:val="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1">
    <w:name w:val="Grid Table 4 - Accent 5"/>
    <w:basedOn w:val="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">
    <w:name w:val="Grid Table 4 - Accent 6"/>
    <w:basedOn w:val="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">
    <w:name w:val="Grid Table 5 Dark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">
    <w:name w:val="Grid Table 5 Dark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7">
    <w:name w:val="Grid Table 5 Dark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9">
    <w:name w:val="Grid Table 5 Dark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90">
    <w:name w:val="Grid Table 6 Colorful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1">
    <w:name w:val="Grid Table 6 Colorful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2">
    <w:name w:val="Grid Table 6 Colorful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3">
    <w:name w:val="Grid Table 6 Colorful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4">
    <w:name w:val="Grid Table 6 Colorful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5">
    <w:name w:val="Grid Table 6 Colorful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6 Colorful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7">
    <w:name w:val="Grid Table 7 Colorful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3">
    <w:name w:val="Grid Table 7 Colorful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4">
    <w:name w:val="List Table 1 Light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1 Light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1">
    <w:name w:val="List Table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2">
    <w:name w:val="List Table 2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3">
    <w:name w:val="List Table 2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4">
    <w:name w:val="List Table 2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5">
    <w:name w:val="List Table 2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6">
    <w:name w:val="List Table 2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7">
    <w:name w:val="List Table 2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8">
    <w:name w:val="List Table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3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4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2">
    <w:name w:val="List Table 5 Dark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5 Dark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9">
    <w:name w:val="List Table 6 Colorful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40">
    <w:name w:val="List Table 6 Colorful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1">
    <w:name w:val="List Table 6 Colorful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2">
    <w:name w:val="List Table 6 Colorful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3">
    <w:name w:val="List Table 6 Colorful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4">
    <w:name w:val="List Table 6 Colorful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5">
    <w:name w:val="List Table 6 Colorful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6">
    <w:name w:val="List Table 7 Colorful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7">
    <w:name w:val="List Table 7 Colorful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148">
    <w:name w:val="List Table 7 Colorful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149">
    <w:name w:val="List Table 7 Colorful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150">
    <w:name w:val="List Table 7 Colorful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151">
    <w:name w:val="List Table 7 Colorful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152">
    <w:name w:val="List Table 7 Colorful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153">
    <w:name w:val="Lined - Accent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4">
    <w:name w:val="Lined - Accent 1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55">
    <w:name w:val="Lined - Accent 2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56">
    <w:name w:val="Lined - Accent 3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57">
    <w:name w:val="Lined - Accent 4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58">
    <w:name w:val="Lined - Accent 5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59">
    <w:name w:val="Lined - Accent 6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0">
    <w:name w:val="Bordered &amp; Lined - Accent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1">
    <w:name w:val="Bordered &amp; Lined - Accent 1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62">
    <w:name w:val="Bordered &amp; Lined - Accent 2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63">
    <w:name w:val="Bordered &amp; Lined - Accent 3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64">
    <w:name w:val="Bordered &amp; Lined - Accent 4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65">
    <w:name w:val="Bordered &amp; Lined - Accent 5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66">
    <w:name w:val="Bordered &amp; Lined - Accent 6"/>
    <w:basedOn w:val="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7">
    <w:name w:val="Bordered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8">
    <w:name w:val="Bordered - Accent 1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9">
    <w:name w:val="Bordered - Accent 2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70">
    <w:name w:val="Bordered - Accent 3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1">
    <w:name w:val="Bordered - Accent 4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2">
    <w:name w:val="Bordered - Accent 5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3">
    <w:name w:val="Bordered - Accent 6"/>
    <w:basedOn w:val="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175">
    <w:name w:val="footnote text"/>
    <w:basedOn w:val="630"/>
    <w:link w:val="176"/>
    <w:uiPriority w:val="99"/>
    <w:semiHidden/>
    <w:unhideWhenUsed/>
    <w:pPr>
      <w:spacing w:after="40" w:line="240" w:lineRule="auto"/>
    </w:pPr>
    <w:rPr>
      <w:sz w:val="18"/>
    </w:rPr>
  </w:style>
  <w:style w:type="character" w:styleId="176">
    <w:name w:val="Footnote Text Char"/>
    <w:link w:val="175"/>
    <w:uiPriority w:val="99"/>
    <w:rPr>
      <w:sz w:val="18"/>
    </w:rPr>
  </w:style>
  <w:style w:type="character" w:styleId="177">
    <w:name w:val="footnote reference"/>
    <w:basedOn w:val="11"/>
    <w:uiPriority w:val="99"/>
    <w:unhideWhenUsed/>
    <w:rPr>
      <w:vertAlign w:val="superscript"/>
    </w:rPr>
  </w:style>
  <w:style w:type="paragraph" w:styleId="178">
    <w:name w:val="endnote text"/>
    <w:basedOn w:val="630"/>
    <w:link w:val="179"/>
    <w:uiPriority w:val="99"/>
    <w:semiHidden/>
    <w:unhideWhenUsed/>
    <w:pPr>
      <w:spacing w:after="0" w:line="240" w:lineRule="auto"/>
    </w:pPr>
    <w:rPr>
      <w:sz w:val="20"/>
    </w:rPr>
  </w:style>
  <w:style w:type="character" w:styleId="179">
    <w:name w:val="Endnote Text Char"/>
    <w:link w:val="178"/>
    <w:uiPriority w:val="99"/>
    <w:rPr>
      <w:sz w:val="20"/>
    </w:rPr>
  </w:style>
  <w:style w:type="character" w:styleId="180">
    <w:name w:val="endnote reference"/>
    <w:basedOn w:val="11"/>
    <w:uiPriority w:val="99"/>
    <w:semiHidden/>
    <w:unhideWhenUsed/>
    <w:rPr>
      <w:vertAlign w:val="superscript"/>
    </w:rPr>
  </w:style>
  <w:style w:type="paragraph" w:styleId="181">
    <w:name w:val="toc 1"/>
    <w:basedOn w:val="630"/>
    <w:next w:val="630"/>
    <w:uiPriority w:val="39"/>
    <w:unhideWhenUsed/>
    <w:pPr>
      <w:ind w:left="0" w:right="0" w:firstLine="0"/>
      <w:spacing w:after="57"/>
    </w:pPr>
  </w:style>
  <w:style w:type="paragraph" w:styleId="182">
    <w:name w:val="toc 2"/>
    <w:basedOn w:val="630"/>
    <w:next w:val="630"/>
    <w:uiPriority w:val="39"/>
    <w:unhideWhenUsed/>
    <w:pPr>
      <w:ind w:left="283" w:right="0" w:firstLine="0"/>
      <w:spacing w:after="57"/>
    </w:pPr>
  </w:style>
  <w:style w:type="paragraph" w:styleId="183">
    <w:name w:val="toc 3"/>
    <w:basedOn w:val="630"/>
    <w:next w:val="630"/>
    <w:uiPriority w:val="39"/>
    <w:unhideWhenUsed/>
    <w:pPr>
      <w:ind w:left="567" w:right="0" w:firstLine="0"/>
      <w:spacing w:after="57"/>
    </w:pPr>
  </w:style>
  <w:style w:type="paragraph" w:styleId="184">
    <w:name w:val="toc 4"/>
    <w:basedOn w:val="630"/>
    <w:next w:val="630"/>
    <w:uiPriority w:val="39"/>
    <w:unhideWhenUsed/>
    <w:pPr>
      <w:ind w:left="850" w:right="0" w:firstLine="0"/>
      <w:spacing w:after="57"/>
    </w:pPr>
  </w:style>
  <w:style w:type="paragraph" w:styleId="185">
    <w:name w:val="toc 5"/>
    <w:basedOn w:val="630"/>
    <w:next w:val="630"/>
    <w:uiPriority w:val="39"/>
    <w:unhideWhenUsed/>
    <w:pPr>
      <w:ind w:left="1134" w:right="0" w:firstLine="0"/>
      <w:spacing w:after="57"/>
    </w:pPr>
  </w:style>
  <w:style w:type="paragraph" w:styleId="186">
    <w:name w:val="toc 6"/>
    <w:basedOn w:val="630"/>
    <w:next w:val="630"/>
    <w:uiPriority w:val="39"/>
    <w:unhideWhenUsed/>
    <w:pPr>
      <w:ind w:left="1417" w:right="0" w:firstLine="0"/>
      <w:spacing w:after="57"/>
    </w:pPr>
  </w:style>
  <w:style w:type="paragraph" w:styleId="187">
    <w:name w:val="toc 7"/>
    <w:basedOn w:val="630"/>
    <w:next w:val="630"/>
    <w:uiPriority w:val="39"/>
    <w:unhideWhenUsed/>
    <w:pPr>
      <w:ind w:left="1701" w:right="0" w:firstLine="0"/>
      <w:spacing w:after="57"/>
    </w:pPr>
  </w:style>
  <w:style w:type="paragraph" w:styleId="188">
    <w:name w:val="toc 8"/>
    <w:basedOn w:val="630"/>
    <w:next w:val="630"/>
    <w:uiPriority w:val="39"/>
    <w:unhideWhenUsed/>
    <w:pPr>
      <w:ind w:left="1984" w:right="0" w:firstLine="0"/>
      <w:spacing w:after="57"/>
    </w:pPr>
  </w:style>
  <w:style w:type="paragraph" w:styleId="189">
    <w:name w:val="toc 9"/>
    <w:basedOn w:val="630"/>
    <w:next w:val="630"/>
    <w:uiPriority w:val="39"/>
    <w:unhideWhenUsed/>
    <w:pPr>
      <w:ind w:left="2268" w:right="0" w:firstLine="0"/>
      <w:spacing w:after="57"/>
    </w:pPr>
  </w:style>
  <w:style w:type="paragraph" w:styleId="190">
    <w:name w:val="TOC Heading"/>
    <w:uiPriority w:val="39"/>
    <w:unhideWhenUsed/>
  </w:style>
  <w:style w:type="paragraph" w:styleId="191">
    <w:name w:val="table of figures"/>
    <w:basedOn w:val="630"/>
    <w:next w:val="630"/>
    <w:uiPriority w:val="99"/>
    <w:unhideWhenUsed/>
    <w:pPr>
      <w:spacing w:after="0" w:afterAutospacing="0"/>
    </w:pPr>
  </w:style>
  <w:style w:type="paragraph" w:styleId="630" w:default="1">
    <w:name w:val="Normal"/>
    <w:qFormat/>
    <w:pPr>
      <w:widowControl w:val="off"/>
    </w:pPr>
    <w:rPr>
      <w:rFonts w:ascii="Times New Roman" w:hAnsi="Times New Roman" w:eastAsia="Andale Sans UI;Arial Unicode MS" w:cs="Tahoma"/>
      <w:color w:val="auto"/>
      <w:sz w:val="24"/>
      <w:szCs w:val="24"/>
    </w:rPr>
  </w:style>
  <w:style w:type="character" w:styleId="631">
    <w:name w:val="WW8Num1z0"/>
    <w:qFormat/>
    <w:rPr>
      <w:rFonts w:ascii="Georgia;Arial" w:hAnsi="Georgia;Arial" w:cs="Arial"/>
      <w:b w:val="0"/>
      <w:i w:val="0"/>
      <w:caps w:val="0"/>
      <w:smallCaps w:val="0"/>
      <w:color w:val="202122"/>
      <w:spacing w:val="0"/>
      <w:sz w:val="21"/>
      <w:szCs w:val="28"/>
      <w:lang w:val="ru-RU"/>
    </w:rPr>
  </w:style>
  <w:style w:type="character" w:styleId="632">
    <w:name w:val="WW8Num2z0"/>
    <w:qFormat/>
    <w:rPr>
      <w:rFonts w:ascii="Symbol" w:hAnsi="Symbol" w:cs="OpenSymbol;Arial Unicode MS"/>
    </w:rPr>
  </w:style>
  <w:style w:type="character" w:styleId="633">
    <w:name w:val="WW8Num3z0"/>
    <w:qFormat/>
    <w:rPr>
      <w:rFonts w:ascii="Symbol" w:hAnsi="Symbol" w:cs="Symbol"/>
    </w:rPr>
  </w:style>
  <w:style w:type="character" w:styleId="634">
    <w:name w:val="WW8Num4z0"/>
    <w:qFormat/>
    <w:rPr>
      <w:rFonts w:ascii="Symbol" w:hAnsi="Symbol" w:cs="OpenSymbol;Arial Unicode MS"/>
    </w:rPr>
  </w:style>
  <w:style w:type="character" w:styleId="635">
    <w:name w:val="WW8Num5z0"/>
    <w:qFormat/>
    <w:rPr>
      <w:rFonts w:cs="Times New Roman"/>
      <w:caps w:val="0"/>
      <w:smallCaps w:val="0"/>
      <w:lang w:val="ru-RU"/>
    </w:rPr>
  </w:style>
  <w:style w:type="character" w:styleId="636">
    <w:name w:val="WW8Num6z0"/>
    <w:qFormat/>
    <w:rPr>
      <w:rFonts w:ascii="Symbol" w:hAnsi="Symbol" w:cs="OpenSymbol;Arial Unicode MS"/>
    </w:rPr>
  </w:style>
  <w:style w:type="character" w:styleId="637">
    <w:name w:val="WW8Num1z1"/>
    <w:qFormat/>
  </w:style>
  <w:style w:type="character" w:styleId="638">
    <w:name w:val="WW8Num1z2"/>
    <w:qFormat/>
  </w:style>
  <w:style w:type="character" w:styleId="639">
    <w:name w:val="WW8Num1z3"/>
    <w:qFormat/>
  </w:style>
  <w:style w:type="character" w:styleId="640">
    <w:name w:val="WW8Num1z4"/>
    <w:qFormat/>
  </w:style>
  <w:style w:type="character" w:styleId="641">
    <w:name w:val="WW8Num1z5"/>
    <w:qFormat/>
  </w:style>
  <w:style w:type="character" w:styleId="642">
    <w:name w:val="WW8Num1z6"/>
    <w:qFormat/>
  </w:style>
  <w:style w:type="character" w:styleId="643">
    <w:name w:val="WW8Num1z7"/>
    <w:qFormat/>
  </w:style>
  <w:style w:type="character" w:styleId="644">
    <w:name w:val="WW8Num1z8"/>
    <w:qFormat/>
  </w:style>
  <w:style w:type="character" w:styleId="645">
    <w:name w:val="WW8Num5z1"/>
    <w:qFormat/>
  </w:style>
  <w:style w:type="character" w:styleId="646">
    <w:name w:val="WW8Num5z2"/>
    <w:qFormat/>
  </w:style>
  <w:style w:type="character" w:styleId="647">
    <w:name w:val="WW8Num5z3"/>
    <w:qFormat/>
  </w:style>
  <w:style w:type="character" w:styleId="648">
    <w:name w:val="WW8Num5z4"/>
    <w:qFormat/>
  </w:style>
  <w:style w:type="character" w:styleId="649">
    <w:name w:val="WW8Num5z5"/>
    <w:qFormat/>
  </w:style>
  <w:style w:type="character" w:styleId="650">
    <w:name w:val="WW8Num5z6"/>
    <w:qFormat/>
  </w:style>
  <w:style w:type="character" w:styleId="651">
    <w:name w:val="WW8Num5z7"/>
    <w:qFormat/>
  </w:style>
  <w:style w:type="character" w:styleId="652">
    <w:name w:val="WW8Num5z8"/>
    <w:qFormat/>
  </w:style>
  <w:style w:type="character" w:styleId="653">
    <w:name w:val="WW8Num6z1"/>
    <w:qFormat/>
  </w:style>
  <w:style w:type="character" w:styleId="654">
    <w:name w:val="WW8Num6z2"/>
    <w:qFormat/>
  </w:style>
  <w:style w:type="character" w:styleId="655">
    <w:name w:val="WW8Num6z3"/>
    <w:qFormat/>
  </w:style>
  <w:style w:type="character" w:styleId="656">
    <w:name w:val="WW8Num6z4"/>
    <w:qFormat/>
  </w:style>
  <w:style w:type="character" w:styleId="657">
    <w:name w:val="WW8Num6z5"/>
    <w:qFormat/>
  </w:style>
  <w:style w:type="character" w:styleId="658">
    <w:name w:val="WW8Num6z6"/>
    <w:qFormat/>
  </w:style>
  <w:style w:type="character" w:styleId="659">
    <w:name w:val="WW8Num6z7"/>
    <w:qFormat/>
  </w:style>
  <w:style w:type="character" w:styleId="660">
    <w:name w:val="WW8Num6z8"/>
    <w:qFormat/>
  </w:style>
  <w:style w:type="character" w:styleId="661">
    <w:name w:val="WW8Num7z0"/>
    <w:qFormat/>
    <w:rPr>
      <w:rFonts w:cs="Times New Roman"/>
      <w:caps w:val="0"/>
      <w:smallCaps w:val="0"/>
      <w:lang w:val="ru-RU"/>
    </w:rPr>
  </w:style>
  <w:style w:type="character" w:styleId="662">
    <w:name w:val="WW8Num7z1"/>
    <w:qFormat/>
  </w:style>
  <w:style w:type="character" w:styleId="663">
    <w:name w:val="WW8Num7z2"/>
    <w:qFormat/>
  </w:style>
  <w:style w:type="character" w:styleId="664">
    <w:name w:val="WW8Num7z3"/>
    <w:qFormat/>
  </w:style>
  <w:style w:type="character" w:styleId="665">
    <w:name w:val="WW8Num7z4"/>
    <w:qFormat/>
  </w:style>
  <w:style w:type="character" w:styleId="666">
    <w:name w:val="WW8Num7z5"/>
    <w:qFormat/>
  </w:style>
  <w:style w:type="character" w:styleId="667">
    <w:name w:val="WW8Num7z6"/>
    <w:qFormat/>
  </w:style>
  <w:style w:type="character" w:styleId="668">
    <w:name w:val="WW8Num7z7"/>
    <w:qFormat/>
  </w:style>
  <w:style w:type="character" w:styleId="669">
    <w:name w:val="WW8Num7z8"/>
    <w:qFormat/>
  </w:style>
  <w:style w:type="character" w:styleId="670">
    <w:name w:val="WW8Num8z0"/>
    <w:qFormat/>
    <w:rPr>
      <w:rFonts w:ascii="Symbol" w:hAnsi="Symbol" w:cs="OpenSymbol;Arial Unicode MS"/>
    </w:rPr>
  </w:style>
  <w:style w:type="character" w:styleId="671">
    <w:name w:val="WW8Num8z1"/>
    <w:qFormat/>
  </w:style>
  <w:style w:type="character" w:styleId="672">
    <w:name w:val="WW8Num8z2"/>
    <w:qFormat/>
  </w:style>
  <w:style w:type="character" w:styleId="673">
    <w:name w:val="WW8Num8z3"/>
    <w:qFormat/>
  </w:style>
  <w:style w:type="character" w:styleId="674">
    <w:name w:val="WW8Num8z4"/>
    <w:qFormat/>
  </w:style>
  <w:style w:type="character" w:styleId="675">
    <w:name w:val="WW8Num8z5"/>
    <w:qFormat/>
  </w:style>
  <w:style w:type="character" w:styleId="676">
    <w:name w:val="WW8Num8z6"/>
    <w:qFormat/>
  </w:style>
  <w:style w:type="character" w:styleId="677">
    <w:name w:val="WW8Num8z7"/>
    <w:qFormat/>
  </w:style>
  <w:style w:type="character" w:styleId="678">
    <w:name w:val="WW8Num8z8"/>
    <w:qFormat/>
  </w:style>
  <w:style w:type="character" w:styleId="679">
    <w:name w:val="WW8Num4z1"/>
    <w:qFormat/>
    <w:rPr>
      <w:rFonts w:cs="Times New Roman;Times"/>
    </w:rPr>
  </w:style>
  <w:style w:type="character" w:styleId="680">
    <w:name w:val="WW8Num4z2"/>
    <w:qFormat/>
  </w:style>
  <w:style w:type="character" w:styleId="681">
    <w:name w:val="WW8Num4z3"/>
    <w:qFormat/>
  </w:style>
  <w:style w:type="character" w:styleId="682">
    <w:name w:val="WW8Num4z4"/>
    <w:qFormat/>
  </w:style>
  <w:style w:type="character" w:styleId="683">
    <w:name w:val="WW8Num4z5"/>
    <w:qFormat/>
  </w:style>
  <w:style w:type="character" w:styleId="684">
    <w:name w:val="WW8Num4z6"/>
    <w:qFormat/>
  </w:style>
  <w:style w:type="character" w:styleId="685">
    <w:name w:val="WW8Num4z7"/>
    <w:qFormat/>
  </w:style>
  <w:style w:type="character" w:styleId="686">
    <w:name w:val="WW8Num4z8"/>
    <w:qFormat/>
  </w:style>
  <w:style w:type="character" w:styleId="687">
    <w:name w:val="WW8Num3z1"/>
    <w:qFormat/>
  </w:style>
  <w:style w:type="character" w:styleId="688">
    <w:name w:val="WW8Num3z2"/>
    <w:qFormat/>
  </w:style>
  <w:style w:type="character" w:styleId="689">
    <w:name w:val="WW8Num3z3"/>
    <w:qFormat/>
  </w:style>
  <w:style w:type="character" w:styleId="690">
    <w:name w:val="WW8Num3z4"/>
    <w:qFormat/>
  </w:style>
  <w:style w:type="character" w:styleId="691">
    <w:name w:val="WW8Num3z5"/>
    <w:qFormat/>
  </w:style>
  <w:style w:type="character" w:styleId="692">
    <w:name w:val="WW8Num3z6"/>
    <w:qFormat/>
  </w:style>
  <w:style w:type="character" w:styleId="693">
    <w:name w:val="WW8Num3z7"/>
    <w:qFormat/>
  </w:style>
  <w:style w:type="character" w:styleId="694">
    <w:name w:val="WW8Num3z8"/>
    <w:qFormat/>
  </w:style>
  <w:style w:type="character" w:styleId="695">
    <w:name w:val="WW8Num9z0"/>
    <w:qFormat/>
  </w:style>
  <w:style w:type="character" w:styleId="696">
    <w:name w:val="WW8Num9z1"/>
    <w:qFormat/>
  </w:style>
  <w:style w:type="character" w:styleId="697">
    <w:name w:val="WW8Num9z2"/>
    <w:qFormat/>
  </w:style>
  <w:style w:type="character" w:styleId="698">
    <w:name w:val="WW8Num9z3"/>
    <w:qFormat/>
  </w:style>
  <w:style w:type="character" w:styleId="699">
    <w:name w:val="WW8Num9z4"/>
    <w:qFormat/>
  </w:style>
  <w:style w:type="character" w:styleId="700">
    <w:name w:val="WW8Num9z5"/>
    <w:qFormat/>
  </w:style>
  <w:style w:type="character" w:styleId="701">
    <w:name w:val="WW8Num9z6"/>
    <w:qFormat/>
  </w:style>
  <w:style w:type="character" w:styleId="702">
    <w:name w:val="WW8Num9z7"/>
    <w:qFormat/>
  </w:style>
  <w:style w:type="character" w:styleId="703">
    <w:name w:val="WW8Num9z8"/>
    <w:qFormat/>
  </w:style>
  <w:style w:type="character" w:styleId="704">
    <w:name w:val="Символ нумерации"/>
    <w:qFormat/>
  </w:style>
  <w:style w:type="character" w:styleId="705">
    <w:name w:val="Маркеры списка"/>
    <w:qFormat/>
    <w:rPr>
      <w:rFonts w:ascii="OpenSymbol;Arial Unicode MS" w:hAnsi="OpenSymbol;Arial Unicode MS" w:eastAsia="OpenSymbol;Arial Unicode MS" w:cs="OpenSymbol;Arial Unicode MS"/>
    </w:rPr>
  </w:style>
  <w:style w:type="character" w:styleId="706">
    <w:name w:val="Emphasis"/>
    <w:qFormat/>
    <w:rPr>
      <w:i/>
      <w:iCs/>
    </w:rPr>
  </w:style>
  <w:style w:type="character" w:styleId="707">
    <w:name w:val="Hyperlink"/>
    <w:rPr>
      <w:color w:val="000080"/>
      <w:u w:val="single"/>
    </w:rPr>
  </w:style>
  <w:style w:type="paragraph" w:styleId="708">
    <w:name w:val="Heading"/>
    <w:basedOn w:val="630"/>
    <w:next w:val="709"/>
    <w:qFormat/>
    <w:pPr>
      <w:keepNext/>
      <w:spacing w:before="240" w:after="120"/>
    </w:pPr>
    <w:rPr>
      <w:rFonts w:ascii="Arial" w:hAnsi="Arial" w:eastAsia="DejaVu Sans" w:cs="DejaVu Sans"/>
      <w:sz w:val="28"/>
      <w:szCs w:val="28"/>
    </w:rPr>
  </w:style>
  <w:style w:type="paragraph" w:styleId="709">
    <w:name w:val="Body Text"/>
    <w:basedOn w:val="630"/>
    <w:pPr>
      <w:spacing w:before="0" w:after="120"/>
    </w:pPr>
  </w:style>
  <w:style w:type="paragraph" w:styleId="710">
    <w:name w:val="List"/>
    <w:basedOn w:val="709"/>
    <w:rPr>
      <w:rFonts w:cs="Tahoma"/>
    </w:rPr>
  </w:style>
  <w:style w:type="paragraph" w:styleId="711">
    <w:name w:val="Caption"/>
    <w:basedOn w:val="630"/>
    <w:qFormat/>
    <w:pPr>
      <w:spacing w:before="120" w:after="120"/>
      <w:suppressLineNumbers/>
    </w:pPr>
    <w:rPr>
      <w:i/>
      <w:iCs/>
      <w:sz w:val="24"/>
      <w:szCs w:val="24"/>
    </w:rPr>
  </w:style>
  <w:style w:type="paragraph" w:styleId="712">
    <w:name w:val="Index"/>
    <w:basedOn w:val="630"/>
    <w:qFormat/>
    <w:pPr>
      <w:suppressLineNumbers/>
    </w:pPr>
  </w:style>
  <w:style w:type="paragraph" w:styleId="713">
    <w:name w:val="Заголовок"/>
    <w:basedOn w:val="630"/>
    <w:next w:val="709"/>
    <w:qFormat/>
    <w:pPr>
      <w:keepNext/>
      <w:spacing w:before="240" w:after="120"/>
    </w:pPr>
    <w:rPr>
      <w:rFonts w:ascii="Arial" w:hAnsi="Arial" w:eastAsia="Andale Sans UI;Arial Unicode MS" w:cs="Tahoma"/>
      <w:sz w:val="28"/>
      <w:szCs w:val="28"/>
    </w:rPr>
  </w:style>
  <w:style w:type="paragraph" w:styleId="714">
    <w:name w:val="Название"/>
    <w:basedOn w:val="630"/>
    <w:qFormat/>
    <w:pPr>
      <w:spacing w:before="120" w:after="120"/>
      <w:suppressLineNumbers/>
    </w:pPr>
    <w:rPr>
      <w:rFonts w:cs="Tahoma"/>
      <w:i/>
      <w:iCs/>
      <w:sz w:val="24"/>
      <w:szCs w:val="24"/>
    </w:rPr>
  </w:style>
  <w:style w:type="paragraph" w:styleId="715">
    <w:name w:val="Указатель"/>
    <w:basedOn w:val="630"/>
    <w:qFormat/>
    <w:pPr>
      <w:suppressLineNumbers/>
    </w:pPr>
    <w:rPr>
      <w:rFonts w:cs="Tahoma"/>
    </w:rPr>
  </w:style>
  <w:style w:type="paragraph" w:styleId="716">
    <w:name w:val="List Paragraph"/>
    <w:basedOn w:val="630"/>
    <w:qFormat/>
    <w:pPr>
      <w:numPr>
        <w:ilvl w:val="0"/>
        <w:numId w:val="0"/>
      </w:numPr>
      <w:ind w:left="720" w:right="0" w:firstLine="0"/>
    </w:pPr>
  </w:style>
  <w:style w:type="paragraph" w:styleId="717">
    <w:name w:val="Заголовок оглавления"/>
    <w:basedOn w:val="713"/>
    <w:qFormat/>
    <w:pPr>
      <w:ind w:left="0" w:right="0" w:firstLine="0"/>
      <w:suppressLineNumbers/>
    </w:pPr>
    <w:rPr>
      <w:b/>
      <w:bCs/>
      <w:sz w:val="32"/>
      <w:szCs w:val="32"/>
    </w:rPr>
  </w:style>
  <w:style w:type="numbering" w:styleId="718">
    <w:name w:val="WW8Num1"/>
    <w:qFormat/>
  </w:style>
  <w:style w:type="numbering" w:styleId="719">
    <w:name w:val="WW8Num2"/>
    <w:qFormat/>
  </w:style>
  <w:style w:type="numbering" w:styleId="720">
    <w:name w:val="WW8Num3"/>
    <w:qFormat/>
  </w:style>
  <w:style w:type="numbering" w:styleId="721">
    <w:name w:val="WW8Num4"/>
    <w:qFormat/>
  </w:style>
  <w:style w:type="numbering" w:styleId="722">
    <w:name w:val="WW8Num5"/>
    <w:qFormat/>
  </w:style>
  <w:style w:type="numbering" w:styleId="723">
    <w:name w:val="WW8Num6"/>
    <w:qFormat/>
  </w:style>
  <w:style w:type="numbering" w:styleId="724">
    <w:name w:val="WW8Num7"/>
    <w:qFormat/>
  </w:style>
  <w:style w:type="character" w:styleId="1964" w:default="1">
    <w:name w:val="Default Paragraph Font"/>
    <w:uiPriority w:val="1"/>
    <w:semiHidden/>
    <w:unhideWhenUsed/>
  </w:style>
  <w:style w:type="numbering" w:styleId="1965" w:default="1">
    <w:name w:val="No List"/>
    <w:uiPriority w:val="99"/>
    <w:semiHidden/>
    <w:unhideWhenUsed/>
  </w:style>
  <w:style w:type="table" w:styleId="1966" w:default="1">
    <w:name w:val="Normal Table"/>
    <w:uiPriority w:val="99"/>
    <w:semiHidden/>
    <w:unhideWhenUsed/>
    <w:tblPr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image" Target="media/image1.jpg"/><Relationship Id="rId10" Type="http://schemas.openxmlformats.org/officeDocument/2006/relationships/image" Target="media/image2.jpg"/><Relationship Id="rId11" Type="http://schemas.openxmlformats.org/officeDocument/2006/relationships/image" Target="media/image3.jpg"/><Relationship Id="rId12" Type="http://schemas.openxmlformats.org/officeDocument/2006/relationships/image" Target="media/image4.jpg"/><Relationship Id="rId13" Type="http://schemas.openxmlformats.org/officeDocument/2006/relationships/image" Target="media/image5.jpg"/><Relationship Id="rId14" Type="http://schemas.openxmlformats.org/officeDocument/2006/relationships/image" Target="media/image6.jpg"/><Relationship Id="rId15" Type="http://schemas.openxmlformats.org/officeDocument/2006/relationships/image" Target="media/image7.jpg"/><Relationship Id="rId16" Type="http://schemas.openxmlformats.org/officeDocument/2006/relationships/image" Target="media/image8.jp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R7-Office/2024.1.1.375</Application>
  <Template/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dc:language>en-US</dc:language>
  <cp:lastModifiedBy>Марина Пономаренко</cp:lastModifiedBy>
  <cp:revision>10</cp:revision>
  <dcterms:created xsi:type="dcterms:W3CDTF">2009-04-16T10:32:02Z</dcterms:created>
  <dcterms:modified xsi:type="dcterms:W3CDTF">2025-05-04T10:37:15Z</dcterms:modified>
</cp:coreProperties>
</file>