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CA41E9">
      <w:pPr>
        <w:spacing w:before="240" w:after="240"/>
        <w:ind w:left="0" w:right="0" w:firstLine="0"/>
        <w:outlineLvl w:val="1"/>
        <w:rPr>
          <w:rFonts w:hint="default"/>
          <w:b/>
          <w:sz w:val="36"/>
          <w:lang w:val="en-US"/>
        </w:rPr>
      </w:pPr>
      <w:bookmarkStart w:id="0" w:name="_dx_frag_StartFragment"/>
      <w:bookmarkEnd w:id="0"/>
      <w:r>
        <w:rPr>
          <w:b/>
          <w:sz w:val="36"/>
        </w:rPr>
        <w:t>Эмоции как топливо для творчества: как эмоциональные особенности младших школьников открывают двери к креативности</w:t>
      </w:r>
      <w:bookmarkStart w:id="1" w:name="_GoBack"/>
      <w:bookmarkEnd w:id="1"/>
    </w:p>
    <w:p w14:paraId="0C3EB8A1">
      <w:pPr>
        <w:spacing w:before="240" w:after="240"/>
        <w:ind w:left="0" w:right="0" w:firstLine="0"/>
        <w:rPr>
          <w:sz w:val="28"/>
        </w:rPr>
      </w:pPr>
      <w:r>
        <w:rPr>
          <w:sz w:val="28"/>
        </w:rPr>
        <w:t>Младший школьный возраст – это период бурного развития, когда дети активно познают мир, формируют свою личность и, конечно же, переживают широкий спектр эмоций. Часто эти эмоции воспринимаются как нечто, требующее контроля и сдерживания. Однако, результаты последних исследований показывают, что именно эмоциональные особенности младших школьников могут стать мощным катализатором для развития их творческого потенциала.</w:t>
      </w:r>
    </w:p>
    <w:p w14:paraId="6263D4D4">
      <w:pPr>
        <w:spacing w:before="240" w:after="240"/>
        <w:ind w:left="0" w:right="0" w:firstLine="0"/>
        <w:rPr>
          <w:sz w:val="28"/>
        </w:rPr>
      </w:pPr>
      <w:r>
        <w:rPr>
          <w:b/>
          <w:sz w:val="28"/>
        </w:rPr>
        <w:t>Эмоциональный мир младшего школьника: поле для экспериментов</w:t>
      </w:r>
    </w:p>
    <w:p w14:paraId="096DD25D">
      <w:pPr>
        <w:spacing w:before="240" w:after="240"/>
        <w:ind w:left="0" w:right="0" w:firstLine="0"/>
        <w:rPr>
          <w:sz w:val="28"/>
        </w:rPr>
      </w:pPr>
      <w:r>
        <w:rPr>
          <w:sz w:val="28"/>
        </w:rPr>
        <w:t>В младшем школьном возрасте дети особенно восприимчивы к новым впечатлениям и переживаниям. Их эмоциональная сфера характеризуется:</w:t>
      </w:r>
    </w:p>
    <w:p w14:paraId="670C2881">
      <w:pPr>
        <w:numPr>
          <w:ilvl w:val="0"/>
          <w:numId w:val="1"/>
        </w:numPr>
        <w:spacing w:before="0" w:after="0"/>
        <w:ind w:left="720" w:right="0" w:hanging="360"/>
        <w:rPr>
          <w:sz w:val="28"/>
        </w:rPr>
      </w:pPr>
      <w:r>
        <w:rPr>
          <w:b/>
          <w:sz w:val="28"/>
        </w:rPr>
        <w:t>Яркостью и непосредственностью:</w:t>
      </w:r>
      <w:r>
        <w:rPr>
          <w:sz w:val="28"/>
        </w:rPr>
        <w:t xml:space="preserve"> Эмоции переживаются интенсивно и выражаются открыто, без лишних фильтров. Радость – так радость, грусть – так грусть!</w:t>
      </w:r>
    </w:p>
    <w:p w14:paraId="31E1CF7B">
      <w:pPr>
        <w:numPr>
          <w:ilvl w:val="0"/>
          <w:numId w:val="1"/>
        </w:numPr>
        <w:spacing w:before="0" w:after="0"/>
        <w:ind w:left="720" w:right="0" w:hanging="360"/>
        <w:rPr>
          <w:sz w:val="28"/>
        </w:rPr>
      </w:pPr>
      <w:r>
        <w:rPr>
          <w:b/>
          <w:sz w:val="28"/>
        </w:rPr>
        <w:t>Неустойчивостью:</w:t>
      </w:r>
      <w:r>
        <w:rPr>
          <w:sz w:val="28"/>
        </w:rPr>
        <w:t xml:space="preserve"> Эмоциональное состояние может быстро меняться под влиянием внешних факторов. Только что ребенок смеялся, а через минуту уже плачет из-за сломанной игрушки.</w:t>
      </w:r>
    </w:p>
    <w:p w14:paraId="7DA19D90">
      <w:pPr>
        <w:numPr>
          <w:ilvl w:val="0"/>
          <w:numId w:val="1"/>
        </w:numPr>
        <w:spacing w:before="0" w:after="0"/>
        <w:ind w:left="720" w:right="0" w:hanging="360"/>
        <w:rPr>
          <w:sz w:val="28"/>
        </w:rPr>
      </w:pPr>
      <w:r>
        <w:rPr>
          <w:b/>
          <w:sz w:val="28"/>
        </w:rPr>
        <w:t>Эмоциональной заразительностью:</w:t>
      </w:r>
      <w:r>
        <w:rPr>
          <w:sz w:val="28"/>
        </w:rPr>
        <w:t xml:space="preserve"> Дети легко перенимают эмоции окружающих, особенно сверстников.</w:t>
      </w:r>
    </w:p>
    <w:p w14:paraId="0382F4DF">
      <w:pPr>
        <w:numPr>
          <w:ilvl w:val="0"/>
          <w:numId w:val="1"/>
        </w:numPr>
        <w:spacing w:before="0" w:after="0"/>
        <w:ind w:left="720" w:right="0" w:hanging="360"/>
        <w:rPr>
          <w:sz w:val="28"/>
        </w:rPr>
      </w:pPr>
      <w:r>
        <w:rPr>
          <w:b/>
          <w:sz w:val="28"/>
        </w:rPr>
        <w:t>Тесной связью с воображением:</w:t>
      </w:r>
      <w:r>
        <w:rPr>
          <w:sz w:val="28"/>
        </w:rPr>
        <w:t xml:space="preserve"> Эмоции часто окрашивают фантазии и игры детей, делая их более яркими и насыщенными.</w:t>
      </w:r>
    </w:p>
    <w:p w14:paraId="08071F58">
      <w:pPr>
        <w:spacing w:before="240" w:after="240"/>
        <w:ind w:left="0" w:right="0" w:firstLine="0"/>
        <w:rPr>
          <w:sz w:val="28"/>
        </w:rPr>
      </w:pPr>
      <w:r>
        <w:rPr>
          <w:b/>
          <w:sz w:val="28"/>
        </w:rPr>
        <w:t>Как эмоции помогают раскрыть творческий потенциал?</w:t>
      </w:r>
    </w:p>
    <w:p w14:paraId="0117947F">
      <w:pPr>
        <w:spacing w:before="240" w:after="240"/>
        <w:ind w:left="0" w:right="0" w:firstLine="0"/>
        <w:rPr>
          <w:sz w:val="28"/>
        </w:rPr>
      </w:pPr>
      <w:r>
        <w:rPr>
          <w:sz w:val="28"/>
        </w:rPr>
        <w:t>Исследования показывают, что именно эти эмоциональные особенности могут стать мощным инструментом для развития творческих способностей:</w:t>
      </w:r>
    </w:p>
    <w:p w14:paraId="7B85CCD4">
      <w:pPr>
        <w:numPr>
          <w:ilvl w:val="0"/>
          <w:numId w:val="2"/>
        </w:numPr>
        <w:spacing w:before="0" w:after="0"/>
        <w:ind w:left="720" w:right="0" w:hanging="360"/>
        <w:rPr>
          <w:sz w:val="28"/>
        </w:rPr>
      </w:pPr>
      <w:r>
        <w:rPr>
          <w:b/>
          <w:sz w:val="28"/>
        </w:rPr>
        <w:t>Эмоции как источник вдохновения:</w:t>
      </w:r>
      <w:r>
        <w:rPr>
          <w:sz w:val="28"/>
        </w:rPr>
        <w:t xml:space="preserve"> Радость, удивление, грусть, страх – все эти эмоции могут стать отправной точкой для создания чего-то нового. Ребенок, переживший сильное впечатление, может выразить его в рисунке, рассказе, танце или игре.</w:t>
      </w:r>
    </w:p>
    <w:p w14:paraId="24858849">
      <w:pPr>
        <w:numPr>
          <w:ilvl w:val="0"/>
          <w:numId w:val="2"/>
        </w:numPr>
        <w:spacing w:before="0" w:after="0"/>
        <w:ind w:left="720" w:right="0" w:hanging="360"/>
        <w:rPr>
          <w:sz w:val="28"/>
        </w:rPr>
      </w:pPr>
      <w:r>
        <w:rPr>
          <w:b/>
          <w:sz w:val="28"/>
        </w:rPr>
        <w:t>Эмоции как инструмент самовыражения:</w:t>
      </w:r>
      <w:r>
        <w:rPr>
          <w:sz w:val="28"/>
        </w:rPr>
        <w:t xml:space="preserve"> Творчество предоставляет детям возможность выразить свои чувства и переживания, которые они не всегда могут выразить словами. Рисование, лепка, сочинение стихов – все это способы "прожить" эмоции и поделиться ими с миром.</w:t>
      </w:r>
    </w:p>
    <w:p w14:paraId="1FEBEA1C">
      <w:pPr>
        <w:numPr>
          <w:ilvl w:val="0"/>
          <w:numId w:val="2"/>
        </w:numPr>
        <w:spacing w:before="0" w:after="0"/>
        <w:ind w:left="720" w:right="0" w:hanging="360"/>
        <w:rPr>
          <w:sz w:val="28"/>
        </w:rPr>
      </w:pPr>
      <w:r>
        <w:rPr>
          <w:b/>
          <w:sz w:val="28"/>
        </w:rPr>
        <w:t>Эмоции как стимул к экспериментированию:</w:t>
      </w:r>
      <w:r>
        <w:rPr>
          <w:sz w:val="28"/>
        </w:rPr>
        <w:t xml:space="preserve"> Неустойчивость эмоционального состояния и эмоциональная заразительность подталкивают детей к поиску новых форм выражения и к взаимодействию с другими. Они не боятся пробовать новое, экспериментировать с материалами и идеями.</w:t>
      </w:r>
    </w:p>
    <w:p w14:paraId="55D49179">
      <w:pPr>
        <w:numPr>
          <w:ilvl w:val="0"/>
          <w:numId w:val="2"/>
        </w:numPr>
        <w:spacing w:before="0" w:after="0"/>
        <w:ind w:left="720" w:right="0" w:hanging="360"/>
        <w:rPr>
          <w:sz w:val="28"/>
        </w:rPr>
      </w:pPr>
      <w:r>
        <w:rPr>
          <w:b/>
          <w:sz w:val="28"/>
        </w:rPr>
        <w:t>Эмоции как фактор развития воображения:</w:t>
      </w:r>
      <w:r>
        <w:rPr>
          <w:sz w:val="28"/>
        </w:rPr>
        <w:t xml:space="preserve"> Тесная связь эмоций с воображением позволяет детям создавать яркие и оригинальные образы. Они могут легко представить себя на месте другого человека, животного или даже неодушевленного предмета, и выразить это в своем творчестве.</w:t>
      </w:r>
    </w:p>
    <w:p w14:paraId="16CBEB8A">
      <w:pPr>
        <w:spacing w:before="240" w:after="240"/>
        <w:ind w:left="0" w:right="0" w:firstLine="0"/>
        <w:rPr>
          <w:sz w:val="28"/>
        </w:rPr>
      </w:pPr>
      <w:r>
        <w:rPr>
          <w:b/>
          <w:sz w:val="28"/>
        </w:rPr>
        <w:t>Как помочь ребенку использовать свои эмоции для развития творчества?</w:t>
      </w:r>
    </w:p>
    <w:p w14:paraId="1CC35D78">
      <w:pPr>
        <w:numPr>
          <w:ilvl w:val="0"/>
          <w:numId w:val="3"/>
        </w:numPr>
        <w:spacing w:before="0" w:after="0"/>
        <w:ind w:left="720" w:right="0" w:hanging="360"/>
        <w:rPr>
          <w:sz w:val="28"/>
        </w:rPr>
      </w:pPr>
      <w:r>
        <w:rPr>
          <w:b/>
          <w:sz w:val="28"/>
        </w:rPr>
        <w:t>Создайте безопасную и поддерживающую среду:</w:t>
      </w:r>
      <w:r>
        <w:rPr>
          <w:sz w:val="28"/>
        </w:rPr>
        <w:t xml:space="preserve"> Важно, чтобы ребенок чувствовал себя в безопасности и не боялся выражать свои эмоции, даже негативные.</w:t>
      </w:r>
    </w:p>
    <w:p w14:paraId="76A6A73F">
      <w:pPr>
        <w:numPr>
          <w:ilvl w:val="0"/>
          <w:numId w:val="3"/>
        </w:numPr>
        <w:spacing w:before="0" w:after="0"/>
        <w:ind w:left="720" w:right="0" w:hanging="360"/>
        <w:rPr>
          <w:sz w:val="28"/>
        </w:rPr>
      </w:pPr>
      <w:r>
        <w:rPr>
          <w:b/>
          <w:sz w:val="28"/>
        </w:rPr>
        <w:t>Поощряйте самовыражение:</w:t>
      </w:r>
      <w:r>
        <w:rPr>
          <w:sz w:val="28"/>
        </w:rPr>
        <w:t xml:space="preserve"> Предоставляйте ребенку различные возможности для творческого самовыражения: рисование, лепка, музыка, танцы, театр.</w:t>
      </w:r>
    </w:p>
    <w:p w14:paraId="52CA9AA2">
      <w:pPr>
        <w:numPr>
          <w:ilvl w:val="0"/>
          <w:numId w:val="3"/>
        </w:numPr>
        <w:spacing w:before="0" w:after="0"/>
        <w:ind w:left="720" w:right="0" w:hanging="360"/>
        <w:rPr>
          <w:sz w:val="28"/>
        </w:rPr>
      </w:pPr>
      <w:r>
        <w:rPr>
          <w:b/>
          <w:sz w:val="28"/>
        </w:rPr>
        <w:t>Обсуждайте эмоции:</w:t>
      </w:r>
      <w:r>
        <w:rPr>
          <w:sz w:val="28"/>
        </w:rPr>
        <w:t xml:space="preserve"> Помогайте ребенку осознавать и понимать свои эмоции, а также эмоции других людей.</w:t>
      </w:r>
    </w:p>
    <w:p w14:paraId="751A5867">
      <w:pPr>
        <w:numPr>
          <w:ilvl w:val="0"/>
          <w:numId w:val="3"/>
        </w:numPr>
        <w:spacing w:before="0" w:after="0"/>
        <w:ind w:left="720" w:right="0" w:hanging="360"/>
        <w:rPr>
          <w:sz w:val="28"/>
        </w:rPr>
      </w:pPr>
      <w:r>
        <w:rPr>
          <w:b/>
          <w:sz w:val="28"/>
        </w:rPr>
        <w:t>Используйте игры и упражнения:</w:t>
      </w:r>
      <w:r>
        <w:rPr>
          <w:sz w:val="28"/>
        </w:rPr>
        <w:t xml:space="preserve"> Существуют специальные игры и упражнения, направленные на развитие эмоционального интеллекта и творческих способностей.</w:t>
      </w:r>
    </w:p>
    <w:p w14:paraId="5B49A73E">
      <w:pPr>
        <w:numPr>
          <w:ilvl w:val="0"/>
          <w:numId w:val="3"/>
        </w:numPr>
        <w:spacing w:before="0" w:after="0"/>
        <w:ind w:left="720" w:right="0" w:hanging="360"/>
        <w:rPr>
          <w:sz w:val="28"/>
        </w:rPr>
      </w:pPr>
      <w:r>
        <w:rPr>
          <w:b/>
          <w:sz w:val="28"/>
        </w:rPr>
        <w:t>Не критикуйте, а поддерживайте:</w:t>
      </w:r>
      <w:r>
        <w:rPr>
          <w:sz w:val="28"/>
        </w:rPr>
        <w:t xml:space="preserve"> Важно не критиковать ребенка за его творческие работы, а поддерживать его усилия и поощрять его стремление к самовыражению.</w:t>
      </w:r>
    </w:p>
    <w:p w14:paraId="493A4EEB">
      <w:pPr>
        <w:spacing w:before="240" w:after="240"/>
        <w:ind w:left="0" w:right="0" w:firstLine="0"/>
        <w:rPr>
          <w:sz w:val="28"/>
        </w:rPr>
      </w:pPr>
      <w:r>
        <w:rPr>
          <w:b/>
          <w:sz w:val="28"/>
        </w:rPr>
        <w:t>В заключение:</w:t>
      </w:r>
    </w:p>
    <w:p w14:paraId="65651032">
      <w:pPr>
        <w:spacing w:before="240" w:after="240"/>
        <w:ind w:left="0" w:right="0" w:firstLine="0"/>
        <w:rPr>
          <w:sz w:val="28"/>
        </w:rPr>
      </w:pPr>
      <w:r>
        <w:rPr>
          <w:sz w:val="28"/>
        </w:rPr>
        <w:t>Эмоциональные особенности младшего школьного возраста – это не препятствие, а возможность для развития творческого потенциала. Понимание и поддержка эмоционального мира ребенка, создание благоприятной среды для самовыражения и поощрение экспериментов – все это поможет ему раскрыть свой творческий потенциал и стать более уверенным в себе и счастливым. Помните, что эмоции – это топливо для творчества, и чем больше этого топлива, тем ярче и оригинальнее будет результат</w:t>
      </w:r>
    </w:p>
    <w:sectPr>
      <w:pgMar w:top="1133" w:right="850" w:bottom="1133" w:left="1700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5053B4"/>
    <w:multiLevelType w:val="multilevel"/>
    <w:tmpl w:val="395053B4"/>
    <w:lvl w:ilvl="0" w:tentative="0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entative="0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entative="0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entative="0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entative="0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">
    <w:nsid w:val="3955FD81"/>
    <w:multiLevelType w:val="multilevel"/>
    <w:tmpl w:val="3955FD81"/>
    <w:lvl w:ilvl="0" w:tentative="0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entative="0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entative="0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entative="0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entative="0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2">
    <w:nsid w:val="7174FB89"/>
    <w:multiLevelType w:val="multilevel"/>
    <w:tmpl w:val="7174FB89"/>
    <w:lvl w:ilvl="0" w:tentative="0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entative="0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entative="0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entative="0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entative="0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splitPgBreakAndParaMark/>
    <w:compatSetting w:name="compatibilityMode" w:uri="http://schemas.microsoft.com/office/word" w:val="12"/>
  </w:compat>
  <w:rsids>
    <w:rsidRoot w:val="00000000"/>
    <w:rsid w:val="7ADC49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iPriority w:val="0"/>
    <w:pPr>
      <w:keepNext w:val="0"/>
      <w:keepLines w:val="0"/>
      <w:widowControl/>
      <w:suppressLineNumbers w:val="0"/>
      <w:shd w:val="clear" w:fill="auto"/>
      <w:suppressAutoHyphens w:val="0"/>
      <w:spacing w:before="0" w:beforeAutospacing="0" w:after="200" w:afterAutospacing="0" w:line="276" w:lineRule="auto"/>
      <w:ind w:left="0" w:right="0" w:firstLine="0"/>
      <w:contextualSpacing w:val="0"/>
      <w:jc w:val="left"/>
    </w:pPr>
    <w:rPr>
      <w:rFonts w:ascii="Calibri" w:hAnsi="Calibri"/>
      <w:color w:val="auto"/>
      <w:sz w:val="22"/>
      <w:u w:val="none"/>
      <w:vertAlign w:val="baseline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iPriority w:val="0"/>
    <w:rPr>
      <w:color w:val="0000FF"/>
      <w:u w:val="single"/>
    </w:rPr>
  </w:style>
  <w:style w:type="character" w:styleId="5">
    <w:name w:val="line number"/>
    <w:basedOn w:val="2"/>
    <w:semiHidden/>
    <w:uiPriority w:val="0"/>
  </w:style>
  <w:style w:type="table" w:styleId="6">
    <w:name w:val="Table Simple 1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2</TotalTime>
  <ScaleCrop>false</ScaleCrop>
  <LinksUpToDate>false</LinksUpToDate>
  <Application>WPS Office_12.2.0.20795_F1E327BC-269C-435d-A152-05C5408002CA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2025-05-15T06:23:36Z</dcterms:created>
  <dc:creator>svetl</dc:creator>
  <cp:lastModifiedBy>WPS_1707132410</cp:lastModifiedBy>
  <dcterms:modified xsi:type="dcterms:W3CDTF">2025-05-15T06:26:28Z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796F370DC53D4500A7F34CBF7E610B04_12</vt:lpwstr>
  </property>
</Properties>
</file>