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15784" w14:textId="4BF29568" w:rsidR="00336255" w:rsidRDefault="00336255" w:rsidP="00336255">
      <w:pPr>
        <w:jc w:val="center"/>
        <w:rPr>
          <w:sz w:val="36"/>
          <w:szCs w:val="36"/>
        </w:rPr>
      </w:pPr>
      <w:r w:rsidRPr="00336255">
        <w:rPr>
          <w:sz w:val="36"/>
          <w:szCs w:val="36"/>
        </w:rPr>
        <w:t xml:space="preserve">Муниципальное бюджетное учреждение г. Астрахани                        </w:t>
      </w:r>
      <w:r>
        <w:rPr>
          <w:sz w:val="36"/>
          <w:szCs w:val="36"/>
        </w:rPr>
        <w:t xml:space="preserve">           </w:t>
      </w:r>
      <w:proofErr w:type="gramStart"/>
      <w:r>
        <w:rPr>
          <w:sz w:val="36"/>
          <w:szCs w:val="36"/>
        </w:rPr>
        <w:t xml:space="preserve">   </w:t>
      </w:r>
      <w:r w:rsidRPr="00336255">
        <w:rPr>
          <w:sz w:val="36"/>
          <w:szCs w:val="36"/>
        </w:rPr>
        <w:t>«</w:t>
      </w:r>
      <w:proofErr w:type="gramEnd"/>
      <w:r w:rsidRPr="00336255">
        <w:rPr>
          <w:sz w:val="36"/>
          <w:szCs w:val="36"/>
        </w:rPr>
        <w:t>Дом творчества» Успех».</w:t>
      </w:r>
    </w:p>
    <w:p w14:paraId="1076A06E" w14:textId="77777777" w:rsidR="00336255" w:rsidRDefault="00336255" w:rsidP="00336255">
      <w:pPr>
        <w:jc w:val="center"/>
        <w:rPr>
          <w:sz w:val="36"/>
          <w:szCs w:val="36"/>
        </w:rPr>
      </w:pPr>
    </w:p>
    <w:p w14:paraId="2BA4A579" w14:textId="7764D32D" w:rsidR="00336255" w:rsidRPr="00884E38" w:rsidRDefault="00336255" w:rsidP="00336255">
      <w:pPr>
        <w:jc w:val="center"/>
        <w:rPr>
          <w:b/>
          <w:bCs/>
          <w:sz w:val="40"/>
          <w:szCs w:val="40"/>
        </w:rPr>
      </w:pPr>
      <w:r w:rsidRPr="00884E38">
        <w:rPr>
          <w:b/>
          <w:bCs/>
          <w:sz w:val="40"/>
          <w:szCs w:val="40"/>
        </w:rPr>
        <w:t>Методические рекомендации.</w:t>
      </w:r>
    </w:p>
    <w:p w14:paraId="587ABB00" w14:textId="5CDC1021" w:rsidR="00336255" w:rsidRDefault="00336255" w:rsidP="00336255">
      <w:pPr>
        <w:jc w:val="center"/>
        <w:rPr>
          <w:sz w:val="36"/>
          <w:szCs w:val="36"/>
        </w:rPr>
      </w:pPr>
      <w:r w:rsidRPr="00884E38">
        <w:rPr>
          <w:sz w:val="36"/>
          <w:szCs w:val="36"/>
        </w:rPr>
        <w:t>Работа над произведениями крупной формы в младших классах музыкальных школ и студий по специальности фортепиано.</w:t>
      </w:r>
    </w:p>
    <w:p w14:paraId="11E48460" w14:textId="77777777" w:rsidR="00884E38" w:rsidRPr="00884E38" w:rsidRDefault="00884E38" w:rsidP="00336255">
      <w:pPr>
        <w:jc w:val="center"/>
        <w:rPr>
          <w:sz w:val="36"/>
          <w:szCs w:val="36"/>
        </w:rPr>
      </w:pPr>
    </w:p>
    <w:p w14:paraId="5D42FF19" w14:textId="1BC5AE88" w:rsidR="003A0329" w:rsidRPr="00884E38" w:rsidRDefault="00884E38" w:rsidP="003A0329">
      <w:pPr>
        <w:rPr>
          <w:szCs w:val="28"/>
        </w:rPr>
      </w:pPr>
      <w:r>
        <w:rPr>
          <w:szCs w:val="28"/>
        </w:rPr>
        <w:t>Данное пособие предназначено для педагогов музыкальных школ и студий по специальности фортепиано.</w:t>
      </w:r>
    </w:p>
    <w:p w14:paraId="617B6B34" w14:textId="77777777" w:rsidR="00336255" w:rsidRDefault="00336255" w:rsidP="00336255">
      <w:pPr>
        <w:jc w:val="center"/>
        <w:rPr>
          <w:sz w:val="48"/>
          <w:szCs w:val="48"/>
        </w:rPr>
      </w:pPr>
    </w:p>
    <w:p w14:paraId="00537E2F" w14:textId="77777777" w:rsidR="00336255" w:rsidRDefault="00336255" w:rsidP="00336255">
      <w:pPr>
        <w:jc w:val="center"/>
        <w:rPr>
          <w:sz w:val="48"/>
          <w:szCs w:val="48"/>
        </w:rPr>
      </w:pPr>
    </w:p>
    <w:p w14:paraId="4912B001" w14:textId="62F1EB30" w:rsidR="00336255" w:rsidRDefault="00884E38" w:rsidP="00257036">
      <w:pPr>
        <w:jc w:val="right"/>
        <w:rPr>
          <w:szCs w:val="28"/>
        </w:rPr>
      </w:pPr>
      <w:r>
        <w:rPr>
          <w:szCs w:val="28"/>
        </w:rPr>
        <w:t xml:space="preserve">                    Составила: педагог </w:t>
      </w:r>
    </w:p>
    <w:p w14:paraId="0E322347" w14:textId="7A954CF5" w:rsidR="00884E38" w:rsidRDefault="00884E38" w:rsidP="00257036">
      <w:pPr>
        <w:jc w:val="right"/>
        <w:rPr>
          <w:szCs w:val="28"/>
        </w:rPr>
      </w:pPr>
      <w:r>
        <w:rPr>
          <w:szCs w:val="28"/>
        </w:rPr>
        <w:t xml:space="preserve">                                       дополнительного образования </w:t>
      </w:r>
    </w:p>
    <w:p w14:paraId="079AA17D" w14:textId="1751737A" w:rsidR="00884E38" w:rsidRPr="00884E38" w:rsidRDefault="00884E38" w:rsidP="00257036">
      <w:pPr>
        <w:jc w:val="right"/>
        <w:rPr>
          <w:szCs w:val="28"/>
        </w:rPr>
      </w:pPr>
      <w:r>
        <w:rPr>
          <w:szCs w:val="28"/>
        </w:rPr>
        <w:t xml:space="preserve">                Михайлова М.А.</w:t>
      </w:r>
    </w:p>
    <w:p w14:paraId="5A6C5569" w14:textId="77777777" w:rsidR="00336255" w:rsidRDefault="00336255" w:rsidP="00336255">
      <w:pPr>
        <w:jc w:val="center"/>
        <w:rPr>
          <w:sz w:val="48"/>
          <w:szCs w:val="48"/>
        </w:rPr>
      </w:pPr>
    </w:p>
    <w:p w14:paraId="1BE380C9" w14:textId="77777777" w:rsidR="00336255" w:rsidRDefault="00336255" w:rsidP="00336255">
      <w:pPr>
        <w:jc w:val="center"/>
        <w:rPr>
          <w:sz w:val="48"/>
          <w:szCs w:val="48"/>
        </w:rPr>
      </w:pPr>
    </w:p>
    <w:p w14:paraId="30839D9A" w14:textId="77777777" w:rsidR="00336255" w:rsidRDefault="00336255" w:rsidP="00336255">
      <w:pPr>
        <w:jc w:val="center"/>
        <w:rPr>
          <w:sz w:val="48"/>
          <w:szCs w:val="48"/>
        </w:rPr>
      </w:pPr>
    </w:p>
    <w:p w14:paraId="30AE30D1" w14:textId="77777777" w:rsidR="00336255" w:rsidRDefault="00336255" w:rsidP="00336255">
      <w:pPr>
        <w:jc w:val="center"/>
        <w:rPr>
          <w:sz w:val="48"/>
          <w:szCs w:val="48"/>
        </w:rPr>
      </w:pPr>
    </w:p>
    <w:p w14:paraId="2ABD2086" w14:textId="77777777" w:rsidR="00336255" w:rsidRDefault="00336255" w:rsidP="00336255">
      <w:pPr>
        <w:jc w:val="center"/>
        <w:rPr>
          <w:sz w:val="48"/>
          <w:szCs w:val="48"/>
        </w:rPr>
      </w:pPr>
    </w:p>
    <w:p w14:paraId="65CED56A" w14:textId="77777777" w:rsidR="00336255" w:rsidRDefault="00336255" w:rsidP="00336255">
      <w:pPr>
        <w:jc w:val="center"/>
        <w:rPr>
          <w:sz w:val="48"/>
          <w:szCs w:val="48"/>
        </w:rPr>
      </w:pPr>
    </w:p>
    <w:p w14:paraId="469FCAED" w14:textId="77777777" w:rsidR="00336255" w:rsidRDefault="00336255" w:rsidP="00336255">
      <w:pPr>
        <w:jc w:val="center"/>
        <w:rPr>
          <w:sz w:val="48"/>
          <w:szCs w:val="48"/>
        </w:rPr>
      </w:pPr>
    </w:p>
    <w:p w14:paraId="4ACF0FDE" w14:textId="32272D6F" w:rsidR="00336255" w:rsidRDefault="00336255" w:rsidP="00336255">
      <w:pPr>
        <w:jc w:val="center"/>
        <w:rPr>
          <w:szCs w:val="28"/>
        </w:rPr>
      </w:pPr>
      <w:r>
        <w:rPr>
          <w:szCs w:val="28"/>
        </w:rPr>
        <w:t>г. Астрахань</w:t>
      </w:r>
    </w:p>
    <w:p w14:paraId="35ADD81C" w14:textId="02BFE7AE" w:rsidR="00336255" w:rsidRPr="00336255" w:rsidRDefault="00336255" w:rsidP="00336255">
      <w:pPr>
        <w:jc w:val="center"/>
        <w:rPr>
          <w:szCs w:val="28"/>
        </w:rPr>
      </w:pPr>
      <w:r>
        <w:rPr>
          <w:szCs w:val="28"/>
        </w:rPr>
        <w:t>2025</w:t>
      </w:r>
    </w:p>
    <w:p w14:paraId="4FF87635" w14:textId="77777777" w:rsidR="00884E38" w:rsidRDefault="00110EC9" w:rsidP="003A0329">
      <w:pPr>
        <w:rPr>
          <w:szCs w:val="28"/>
        </w:rPr>
      </w:pPr>
      <w:r>
        <w:rPr>
          <w:szCs w:val="28"/>
        </w:rPr>
        <w:t xml:space="preserve">                                  </w:t>
      </w:r>
    </w:p>
    <w:p w14:paraId="67C1BEB7" w14:textId="553B99D7" w:rsidR="00110EC9" w:rsidRDefault="00884E38" w:rsidP="003A0329">
      <w:pPr>
        <w:rPr>
          <w:szCs w:val="28"/>
        </w:rPr>
      </w:pPr>
      <w:r>
        <w:rPr>
          <w:szCs w:val="28"/>
        </w:rPr>
        <w:lastRenderedPageBreak/>
        <w:t xml:space="preserve">                                         </w:t>
      </w:r>
      <w:r w:rsidR="00110EC9">
        <w:rPr>
          <w:szCs w:val="28"/>
        </w:rPr>
        <w:t xml:space="preserve">   Пояснительная записка.</w:t>
      </w:r>
    </w:p>
    <w:p w14:paraId="78866527" w14:textId="3CD7E046" w:rsidR="00336255" w:rsidRDefault="003A0329" w:rsidP="003A0329">
      <w:pPr>
        <w:rPr>
          <w:szCs w:val="28"/>
        </w:rPr>
      </w:pPr>
      <w:r>
        <w:rPr>
          <w:szCs w:val="28"/>
        </w:rPr>
        <w:t>Цель данных методических рекомендаций заключается в</w:t>
      </w:r>
      <w:r w:rsidR="00884E38">
        <w:rPr>
          <w:szCs w:val="28"/>
        </w:rPr>
        <w:t xml:space="preserve"> показе конкретных </w:t>
      </w:r>
      <w:r>
        <w:rPr>
          <w:szCs w:val="28"/>
        </w:rPr>
        <w:t>эффектив</w:t>
      </w:r>
      <w:r w:rsidR="00884E38">
        <w:rPr>
          <w:szCs w:val="28"/>
        </w:rPr>
        <w:t>ных</w:t>
      </w:r>
      <w:r>
        <w:rPr>
          <w:szCs w:val="28"/>
        </w:rPr>
        <w:t xml:space="preserve"> </w:t>
      </w:r>
      <w:r w:rsidR="00884E38">
        <w:rPr>
          <w:szCs w:val="28"/>
        </w:rPr>
        <w:t xml:space="preserve">методов </w:t>
      </w:r>
      <w:r>
        <w:rPr>
          <w:szCs w:val="28"/>
        </w:rPr>
        <w:t xml:space="preserve">работы над крупной формой в младших классах фортепиано, что в дальнейшем поможет обучающимся быстро справляться со сложностями стиля и формы при работе в старших классах, где объем </w:t>
      </w:r>
      <w:r w:rsidR="00884E38">
        <w:rPr>
          <w:szCs w:val="28"/>
        </w:rPr>
        <w:t>изучаемых произведений</w:t>
      </w:r>
      <w:r w:rsidR="00110EC9">
        <w:rPr>
          <w:szCs w:val="28"/>
        </w:rPr>
        <w:t xml:space="preserve"> значительно больше, нежели на начальных этапах обучения. Предложенные рекомендации </w:t>
      </w:r>
      <w:r w:rsidR="00120D1B">
        <w:rPr>
          <w:szCs w:val="28"/>
        </w:rPr>
        <w:t xml:space="preserve">содержат в </w:t>
      </w:r>
      <w:proofErr w:type="gramStart"/>
      <w:r w:rsidR="00120D1B">
        <w:rPr>
          <w:szCs w:val="28"/>
        </w:rPr>
        <w:t xml:space="preserve">себе </w:t>
      </w:r>
      <w:r w:rsidR="00110EC9">
        <w:rPr>
          <w:szCs w:val="28"/>
        </w:rPr>
        <w:t xml:space="preserve"> </w:t>
      </w:r>
      <w:r w:rsidR="00120D1B">
        <w:rPr>
          <w:szCs w:val="28"/>
        </w:rPr>
        <w:t>основные</w:t>
      </w:r>
      <w:proofErr w:type="gramEnd"/>
      <w:r w:rsidR="00120D1B">
        <w:rPr>
          <w:szCs w:val="28"/>
        </w:rPr>
        <w:t xml:space="preserve"> понятия, с которыми</w:t>
      </w:r>
      <w:r w:rsidR="00110EC9">
        <w:rPr>
          <w:szCs w:val="28"/>
        </w:rPr>
        <w:t xml:space="preserve"> </w:t>
      </w:r>
      <w:r w:rsidR="00120D1B">
        <w:rPr>
          <w:szCs w:val="28"/>
        </w:rPr>
        <w:t>сталкивается педагог на занятиях при изучении произведений крупной формы</w:t>
      </w:r>
      <w:r w:rsidR="00110EC9">
        <w:rPr>
          <w:szCs w:val="28"/>
        </w:rPr>
        <w:t xml:space="preserve">. </w:t>
      </w:r>
      <w:r w:rsidR="00120D1B">
        <w:rPr>
          <w:szCs w:val="28"/>
        </w:rPr>
        <w:t xml:space="preserve">Рекомендуемые методы </w:t>
      </w:r>
      <w:proofErr w:type="gramStart"/>
      <w:r w:rsidR="00120D1B">
        <w:rPr>
          <w:szCs w:val="28"/>
        </w:rPr>
        <w:t xml:space="preserve">должны, </w:t>
      </w:r>
      <w:r w:rsidR="00110EC9">
        <w:rPr>
          <w:szCs w:val="28"/>
        </w:rPr>
        <w:t xml:space="preserve"> </w:t>
      </w:r>
      <w:r w:rsidR="00120D1B">
        <w:rPr>
          <w:szCs w:val="28"/>
        </w:rPr>
        <w:t>как</w:t>
      </w:r>
      <w:proofErr w:type="gramEnd"/>
      <w:r w:rsidR="00120D1B">
        <w:rPr>
          <w:szCs w:val="28"/>
        </w:rPr>
        <w:t xml:space="preserve"> можно </w:t>
      </w:r>
      <w:proofErr w:type="gramStart"/>
      <w:r w:rsidR="00120D1B">
        <w:rPr>
          <w:szCs w:val="28"/>
        </w:rPr>
        <w:t>быстрее ,</w:t>
      </w:r>
      <w:proofErr w:type="gramEnd"/>
      <w:r w:rsidR="00110EC9">
        <w:rPr>
          <w:szCs w:val="28"/>
        </w:rPr>
        <w:t xml:space="preserve"> приучать обучающихся игре на фортепиано к правильной работе, научить размышлять и анализировать музыкальный текст в данном направлении с первых этапов обучения. </w:t>
      </w:r>
    </w:p>
    <w:p w14:paraId="53FB7931" w14:textId="4C844C41" w:rsidR="00110EC9" w:rsidRDefault="00110EC9" w:rsidP="003A0329">
      <w:pPr>
        <w:rPr>
          <w:szCs w:val="28"/>
        </w:rPr>
      </w:pPr>
      <w:r>
        <w:rPr>
          <w:szCs w:val="28"/>
        </w:rPr>
        <w:t xml:space="preserve">Задачи рекомендаций </w:t>
      </w:r>
      <w:r w:rsidR="00120D1B">
        <w:rPr>
          <w:szCs w:val="28"/>
        </w:rPr>
        <w:t>сост</w:t>
      </w:r>
      <w:r w:rsidR="00DA2CA7">
        <w:rPr>
          <w:szCs w:val="28"/>
        </w:rPr>
        <w:t xml:space="preserve">оят в развитии навыков обучающихся в умении пользоваться методами детальной проработки в слуховых, технических, звуковых, </w:t>
      </w:r>
      <w:proofErr w:type="gramStart"/>
      <w:r w:rsidR="00DA2CA7">
        <w:rPr>
          <w:szCs w:val="28"/>
        </w:rPr>
        <w:t>формообразующих  и</w:t>
      </w:r>
      <w:proofErr w:type="gramEnd"/>
      <w:r w:rsidR="00DA2CA7">
        <w:rPr>
          <w:szCs w:val="28"/>
        </w:rPr>
        <w:t xml:space="preserve"> других элементах музыкальной ткани. </w:t>
      </w:r>
    </w:p>
    <w:p w14:paraId="7C4B0ADA" w14:textId="5E06D0A6" w:rsidR="00110EC9" w:rsidRPr="003A0329" w:rsidRDefault="00DA2CA7" w:rsidP="003A0329">
      <w:pPr>
        <w:rPr>
          <w:szCs w:val="28"/>
        </w:rPr>
      </w:pPr>
      <w:r>
        <w:rPr>
          <w:szCs w:val="28"/>
        </w:rPr>
        <w:t>А</w:t>
      </w:r>
      <w:r w:rsidR="00110EC9">
        <w:rPr>
          <w:szCs w:val="28"/>
        </w:rPr>
        <w:t>ктуальн</w:t>
      </w:r>
      <w:r>
        <w:rPr>
          <w:szCs w:val="28"/>
        </w:rPr>
        <w:t>ость данно</w:t>
      </w:r>
      <w:r w:rsidR="00FE1947">
        <w:rPr>
          <w:szCs w:val="28"/>
        </w:rPr>
        <w:t>й темы обусловлена тем, что р</w:t>
      </w:r>
      <w:r w:rsidR="00110EC9">
        <w:rPr>
          <w:szCs w:val="28"/>
        </w:rPr>
        <w:t>абот</w:t>
      </w:r>
      <w:r w:rsidR="00876ED7">
        <w:rPr>
          <w:szCs w:val="28"/>
        </w:rPr>
        <w:t>е</w:t>
      </w:r>
      <w:r w:rsidR="00110EC9">
        <w:rPr>
          <w:szCs w:val="28"/>
        </w:rPr>
        <w:t xml:space="preserve"> над произведениями крупной формы</w:t>
      </w:r>
      <w:r w:rsidR="00876ED7">
        <w:rPr>
          <w:szCs w:val="28"/>
        </w:rPr>
        <w:t xml:space="preserve"> уделяют </w:t>
      </w:r>
      <w:proofErr w:type="gramStart"/>
      <w:r w:rsidR="00FE1947">
        <w:rPr>
          <w:szCs w:val="28"/>
        </w:rPr>
        <w:t xml:space="preserve">огромное </w:t>
      </w:r>
      <w:r w:rsidR="00876ED7">
        <w:rPr>
          <w:szCs w:val="28"/>
        </w:rPr>
        <w:t xml:space="preserve"> внимание</w:t>
      </w:r>
      <w:proofErr w:type="gramEnd"/>
      <w:r w:rsidR="00FE1947">
        <w:rPr>
          <w:szCs w:val="28"/>
        </w:rPr>
        <w:t xml:space="preserve"> в академическом обучении игре на фортепиано</w:t>
      </w:r>
      <w:r w:rsidR="00876ED7">
        <w:rPr>
          <w:szCs w:val="28"/>
        </w:rPr>
        <w:t xml:space="preserve">, но чаще всего детальная проработка касается средних и старших классов. </w:t>
      </w:r>
      <w:r w:rsidR="00FE1947">
        <w:rPr>
          <w:szCs w:val="28"/>
        </w:rPr>
        <w:t>Несомненно,</w:t>
      </w:r>
      <w:r w:rsidR="00876ED7">
        <w:rPr>
          <w:szCs w:val="28"/>
        </w:rPr>
        <w:t xml:space="preserve"> начинать</w:t>
      </w:r>
      <w:r w:rsidR="00FE1947">
        <w:rPr>
          <w:szCs w:val="28"/>
        </w:rPr>
        <w:t xml:space="preserve"> </w:t>
      </w:r>
      <w:r w:rsidR="00EC4FE7">
        <w:rPr>
          <w:szCs w:val="28"/>
        </w:rPr>
        <w:t>правильно и вдумчиво работать нужно</w:t>
      </w:r>
      <w:r w:rsidR="00876ED7">
        <w:rPr>
          <w:szCs w:val="28"/>
        </w:rPr>
        <w:t xml:space="preserve"> с первого или второго года обучения на фортепиано. Тем раньше ученик освоит приемы в работе над произведениями, тем быстрее он сможет двигаться </w:t>
      </w:r>
      <w:r w:rsidR="00EC4FE7">
        <w:rPr>
          <w:szCs w:val="28"/>
        </w:rPr>
        <w:t>дальше</w:t>
      </w:r>
      <w:r w:rsidR="00876ED7">
        <w:rPr>
          <w:szCs w:val="28"/>
        </w:rPr>
        <w:t xml:space="preserve"> и переходить к изучению более интересного музыкального материала. Еще одним важным моментом написания рекомендаций </w:t>
      </w:r>
      <w:r w:rsidR="00EC4FE7">
        <w:rPr>
          <w:szCs w:val="28"/>
        </w:rPr>
        <w:t xml:space="preserve">является вопрос </w:t>
      </w:r>
      <w:proofErr w:type="gramStart"/>
      <w:r w:rsidR="00EC4FE7">
        <w:rPr>
          <w:szCs w:val="28"/>
        </w:rPr>
        <w:t xml:space="preserve">о </w:t>
      </w:r>
      <w:r w:rsidR="00876ED7">
        <w:rPr>
          <w:szCs w:val="28"/>
        </w:rPr>
        <w:t xml:space="preserve"> правильной</w:t>
      </w:r>
      <w:proofErr w:type="gramEnd"/>
      <w:r w:rsidR="00876ED7">
        <w:rPr>
          <w:szCs w:val="28"/>
        </w:rPr>
        <w:t xml:space="preserve"> мотивации обучающихся. </w:t>
      </w:r>
      <w:r w:rsidR="00EC4FE7">
        <w:rPr>
          <w:szCs w:val="28"/>
        </w:rPr>
        <w:t xml:space="preserve">Работа </w:t>
      </w:r>
      <w:r w:rsidR="00876ED7">
        <w:rPr>
          <w:szCs w:val="28"/>
        </w:rPr>
        <w:t xml:space="preserve">над классическими произведениями и тем более произведениями эпохи классицизма </w:t>
      </w:r>
      <w:proofErr w:type="gramStart"/>
      <w:r w:rsidR="00876ED7">
        <w:rPr>
          <w:szCs w:val="28"/>
        </w:rPr>
        <w:t>-это</w:t>
      </w:r>
      <w:proofErr w:type="gramEnd"/>
      <w:r w:rsidR="00876ED7">
        <w:rPr>
          <w:szCs w:val="28"/>
        </w:rPr>
        <w:t xml:space="preserve"> особенная форма</w:t>
      </w:r>
      <w:r w:rsidR="00EC4FE7">
        <w:rPr>
          <w:szCs w:val="28"/>
        </w:rPr>
        <w:t xml:space="preserve"> работы. Это </w:t>
      </w:r>
      <w:r w:rsidR="00876ED7">
        <w:rPr>
          <w:szCs w:val="28"/>
        </w:rPr>
        <w:t xml:space="preserve">особый организм. Ученик должен это </w:t>
      </w:r>
      <w:proofErr w:type="gramStart"/>
      <w:r w:rsidR="00876ED7">
        <w:rPr>
          <w:szCs w:val="28"/>
        </w:rPr>
        <w:t>понимать  с</w:t>
      </w:r>
      <w:proofErr w:type="gramEnd"/>
      <w:r w:rsidR="00876ED7">
        <w:rPr>
          <w:szCs w:val="28"/>
        </w:rPr>
        <w:t xml:space="preserve"> самого начала. Это не просто игра двумя руками, </w:t>
      </w:r>
      <w:r w:rsidR="00EC4FE7">
        <w:rPr>
          <w:szCs w:val="28"/>
        </w:rPr>
        <w:t>где правая главная, а левая второстепенная, это-</w:t>
      </w:r>
      <w:r w:rsidR="00876ED7">
        <w:rPr>
          <w:szCs w:val="28"/>
        </w:rPr>
        <w:t>целый мир со своими законами, мелодическими линиями</w:t>
      </w:r>
      <w:r w:rsidR="00EC4FE7">
        <w:rPr>
          <w:szCs w:val="28"/>
        </w:rPr>
        <w:t xml:space="preserve">, </w:t>
      </w:r>
      <w:proofErr w:type="spellStart"/>
      <w:proofErr w:type="gramStart"/>
      <w:r w:rsidR="00EC4FE7">
        <w:rPr>
          <w:szCs w:val="28"/>
        </w:rPr>
        <w:t>штрихами,позициями</w:t>
      </w:r>
      <w:proofErr w:type="spellEnd"/>
      <w:proofErr w:type="gramEnd"/>
      <w:r w:rsidR="00876ED7">
        <w:rPr>
          <w:szCs w:val="28"/>
        </w:rPr>
        <w:t xml:space="preserve">. Приучать к такому виду работы лучше сразу, чтобы потом это стало чем-то естественным, а не скучным и утомительным занятием. </w:t>
      </w:r>
    </w:p>
    <w:p w14:paraId="724AB0FB" w14:textId="77777777" w:rsidR="00336255" w:rsidRDefault="00336255" w:rsidP="00336255">
      <w:pPr>
        <w:jc w:val="center"/>
        <w:rPr>
          <w:sz w:val="36"/>
          <w:szCs w:val="36"/>
        </w:rPr>
      </w:pPr>
    </w:p>
    <w:p w14:paraId="314F760E" w14:textId="77777777" w:rsidR="00336255" w:rsidRPr="00336255" w:rsidRDefault="00336255" w:rsidP="00336255">
      <w:pPr>
        <w:jc w:val="center"/>
        <w:rPr>
          <w:sz w:val="36"/>
          <w:szCs w:val="36"/>
        </w:rPr>
      </w:pPr>
    </w:p>
    <w:p w14:paraId="62ED5D38" w14:textId="55470C3C" w:rsidR="00336255" w:rsidRDefault="00336255">
      <w:pPr>
        <w:spacing w:line="259" w:lineRule="auto"/>
      </w:pPr>
      <w:r>
        <w:br w:type="page"/>
      </w:r>
      <w:r>
        <w:lastRenderedPageBreak/>
        <w:t xml:space="preserve"> </w:t>
      </w:r>
    </w:p>
    <w:p w14:paraId="72983C1D" w14:textId="77777777" w:rsidR="00336255" w:rsidRDefault="00336255">
      <w:pPr>
        <w:spacing w:line="259" w:lineRule="auto"/>
      </w:pPr>
    </w:p>
    <w:p w14:paraId="1973F0DE" w14:textId="77777777" w:rsidR="00336255" w:rsidRDefault="00336255">
      <w:pPr>
        <w:spacing w:line="259" w:lineRule="auto"/>
      </w:pPr>
    </w:p>
    <w:p w14:paraId="2F658B7F" w14:textId="1CD3590A" w:rsidR="00F12C76" w:rsidRDefault="00E37436" w:rsidP="006C0B77">
      <w:pPr>
        <w:spacing w:after="0"/>
        <w:ind w:firstLine="709"/>
        <w:jc w:val="both"/>
      </w:pPr>
      <w:r>
        <w:t>Работа над крупной формой является одной из основных в деятельности преподавателей музыкальных школ</w:t>
      </w:r>
      <w:r w:rsidR="00BA75C3">
        <w:t xml:space="preserve">. Начиная со второго класса, </w:t>
      </w:r>
      <w:r w:rsidR="00BE1EFD">
        <w:t xml:space="preserve">а в некоторых случаях и с первого, </w:t>
      </w:r>
      <w:r w:rsidR="00BA75C3">
        <w:t>обучающихся начинают знакомить с произведениями крупной формы на примерах сонатин, вариаций. Это еще не та ф</w:t>
      </w:r>
      <w:r w:rsidR="00831C0E">
        <w:t>орма</w:t>
      </w:r>
      <w:r w:rsidR="00BA75C3">
        <w:t>,</w:t>
      </w:r>
      <w:r w:rsidR="00831C0E">
        <w:t xml:space="preserve"> </w:t>
      </w:r>
      <w:proofErr w:type="gramStart"/>
      <w:r w:rsidR="00BA75C3">
        <w:t>где  сонатно</w:t>
      </w:r>
      <w:r w:rsidR="00BE1EFD">
        <w:t>е</w:t>
      </w:r>
      <w:proofErr w:type="gramEnd"/>
      <w:r w:rsidR="00BA75C3">
        <w:t xml:space="preserve"> аллегро </w:t>
      </w:r>
      <w:proofErr w:type="gramStart"/>
      <w:r w:rsidR="00831C0E">
        <w:t>играет  своими</w:t>
      </w:r>
      <w:proofErr w:type="gramEnd"/>
      <w:r w:rsidR="00831C0E">
        <w:t xml:space="preserve"> контрастными образами, </w:t>
      </w:r>
      <w:r w:rsidR="00BA75C3">
        <w:t>фактура сложн</w:t>
      </w:r>
      <w:r w:rsidR="00831C0E">
        <w:t>ая</w:t>
      </w:r>
      <w:r w:rsidR="00BA75C3">
        <w:t xml:space="preserve"> и интересн</w:t>
      </w:r>
      <w:r w:rsidR="00831C0E">
        <w:t>ая</w:t>
      </w:r>
      <w:r w:rsidR="00BA75C3">
        <w:t xml:space="preserve">, </w:t>
      </w:r>
      <w:r w:rsidR="00831C0E">
        <w:t>мелодические построения разнообразны по характеру, ритмическому рисунку</w:t>
      </w:r>
      <w:r w:rsidR="00BA75C3">
        <w:t xml:space="preserve">. </w:t>
      </w:r>
    </w:p>
    <w:p w14:paraId="10A5BCD8" w14:textId="6BBC4452" w:rsidR="00BA75C3" w:rsidRDefault="00BA75C3" w:rsidP="006C0B77">
      <w:pPr>
        <w:spacing w:after="0"/>
        <w:ind w:firstLine="709"/>
        <w:jc w:val="both"/>
      </w:pPr>
      <w:r>
        <w:t xml:space="preserve">Конечно, </w:t>
      </w:r>
      <w:proofErr w:type="gramStart"/>
      <w:r w:rsidR="00831C0E">
        <w:t>в</w:t>
      </w:r>
      <w:r>
        <w:t xml:space="preserve">  сонатин</w:t>
      </w:r>
      <w:r w:rsidR="00831C0E">
        <w:t>ах</w:t>
      </w:r>
      <w:proofErr w:type="gramEnd"/>
      <w:r>
        <w:t xml:space="preserve"> 2-3 класса и даже 4 для учеников среднего уровня такого многообразия </w:t>
      </w:r>
      <w:proofErr w:type="gramStart"/>
      <w:r>
        <w:t>приемов  нет</w:t>
      </w:r>
      <w:proofErr w:type="gramEnd"/>
      <w:r>
        <w:t xml:space="preserve">, но тем не менее основы </w:t>
      </w:r>
      <w:r w:rsidR="00831C0E">
        <w:t>образности</w:t>
      </w:r>
      <w:r>
        <w:t xml:space="preserve">, </w:t>
      </w:r>
      <w:r w:rsidR="00831C0E">
        <w:t>главенство мелодии</w:t>
      </w:r>
      <w:r>
        <w:t>,</w:t>
      </w:r>
      <w:r w:rsidR="00831C0E">
        <w:t xml:space="preserve"> аккомпанемента и положения при этом левой </w:t>
      </w:r>
      <w:proofErr w:type="gramStart"/>
      <w:r w:rsidR="00831C0E">
        <w:t xml:space="preserve">руки </w:t>
      </w:r>
      <w:r>
        <w:t xml:space="preserve"> штриховые</w:t>
      </w:r>
      <w:proofErr w:type="gramEnd"/>
      <w:r>
        <w:t xml:space="preserve"> сложности и </w:t>
      </w:r>
      <w:proofErr w:type="gramStart"/>
      <w:r>
        <w:t>другие  важные</w:t>
      </w:r>
      <w:proofErr w:type="gramEnd"/>
      <w:r>
        <w:t xml:space="preserve"> </w:t>
      </w:r>
      <w:proofErr w:type="gramStart"/>
      <w:r>
        <w:t>моменты ,</w:t>
      </w:r>
      <w:proofErr w:type="gramEnd"/>
      <w:r>
        <w:t xml:space="preserve"> на которых необходимо учиться играть крупную форму закладываются именно в этих классах. </w:t>
      </w:r>
      <w:r w:rsidR="00EC4FE7">
        <w:t>И</w:t>
      </w:r>
      <w:r>
        <w:t>менно кропотливая работа на начальных этапах ведет к успеху освоения этого сложного и бесконечно полезного и интересного материала в средних и старших классах.</w:t>
      </w:r>
    </w:p>
    <w:p w14:paraId="2B3B6D70" w14:textId="77152DB4" w:rsidR="00BE1EFD" w:rsidRDefault="00BE1EFD" w:rsidP="00831C0E">
      <w:pPr>
        <w:spacing w:after="0"/>
        <w:ind w:firstLine="709"/>
        <w:jc w:val="both"/>
      </w:pPr>
      <w:r>
        <w:t xml:space="preserve">Работа над сонатинами должна начинаться с музыкально-исторического экскурса в это музыкальное направление.  </w:t>
      </w:r>
      <w:r w:rsidR="00EC4FE7">
        <w:t>К</w:t>
      </w:r>
      <w:r>
        <w:t xml:space="preserve">аждый педагог сможет </w:t>
      </w:r>
      <w:r w:rsidR="00F44D5D">
        <w:t>представить</w:t>
      </w:r>
      <w:r>
        <w:t xml:space="preserve"> данно</w:t>
      </w:r>
      <w:r w:rsidR="00F44D5D">
        <w:t>е</w:t>
      </w:r>
      <w:r>
        <w:t xml:space="preserve"> направлени</w:t>
      </w:r>
      <w:r w:rsidR="00F44D5D">
        <w:t>е</w:t>
      </w:r>
      <w:r>
        <w:t xml:space="preserve"> самостоятельно</w:t>
      </w:r>
      <w:r w:rsidR="00F44D5D">
        <w:t>, основываясь на возраст обучающегося и его уровень готовности к той или иной информации</w:t>
      </w:r>
      <w:r>
        <w:t>.  Однако</w:t>
      </w:r>
      <w:r w:rsidR="00831C0E">
        <w:t>,</w:t>
      </w:r>
      <w:r>
        <w:t xml:space="preserve"> </w:t>
      </w:r>
      <w:r w:rsidR="00EC4FE7">
        <w:t>важно</w:t>
      </w:r>
      <w:r>
        <w:t xml:space="preserve"> отметить, что слушание музыки данного направления </w:t>
      </w:r>
      <w:r w:rsidR="00EC4FE7">
        <w:t xml:space="preserve">является </w:t>
      </w:r>
      <w:r>
        <w:t xml:space="preserve">необходимым. При этом музыкальные примеры не должны ограничиваться только фортепианными образцами, но немаловажно будет слушание симфонической и камерно-ансамблевой музыки. Объяснение этому кроется в том, что при игре музыки эпохи классицизма </w:t>
      </w:r>
      <w:r w:rsidR="00D302AF">
        <w:t xml:space="preserve">основные сравнительные мелодические характеристики идут </w:t>
      </w:r>
      <w:proofErr w:type="gramStart"/>
      <w:r w:rsidR="00D302AF">
        <w:t xml:space="preserve">от </w:t>
      </w:r>
      <w:r>
        <w:t xml:space="preserve"> </w:t>
      </w:r>
      <w:r w:rsidR="00D302AF">
        <w:t>тембрального</w:t>
      </w:r>
      <w:proofErr w:type="gramEnd"/>
      <w:r w:rsidR="00D302AF">
        <w:t xml:space="preserve"> звучания инструментов оркестра</w:t>
      </w:r>
      <w:r>
        <w:t>. Мы часто употребляем названия инструментов,</w:t>
      </w:r>
      <w:r w:rsidR="00B20316">
        <w:t xml:space="preserve"> звучание которых прекрасно себе представляем</w:t>
      </w:r>
      <w:r w:rsidR="00831C0E">
        <w:t xml:space="preserve">, </w:t>
      </w:r>
      <w:r w:rsidR="00B20316">
        <w:t>чего не скажешь о начинающих музыкантах</w:t>
      </w:r>
      <w:r w:rsidR="00D302AF">
        <w:t>.</w:t>
      </w:r>
      <w:r w:rsidR="00B20316">
        <w:t xml:space="preserve">  </w:t>
      </w:r>
      <w:r w:rsidR="00D302AF">
        <w:t>Некоторые только</w:t>
      </w:r>
      <w:r w:rsidR="00B20316">
        <w:t xml:space="preserve"> </w:t>
      </w:r>
      <w:r w:rsidR="00D302AF">
        <w:t xml:space="preserve">мельком слышали названия скрипки, </w:t>
      </w:r>
      <w:proofErr w:type="gramStart"/>
      <w:r w:rsidR="00B20316">
        <w:t>а  виолончель</w:t>
      </w:r>
      <w:proofErr w:type="gramEnd"/>
      <w:r w:rsidR="00B20316">
        <w:t>, альт, гобой</w:t>
      </w:r>
      <w:r w:rsidR="00D302AF">
        <w:t>, кларнет</w:t>
      </w:r>
      <w:r w:rsidR="00B20316">
        <w:t xml:space="preserve"> </w:t>
      </w:r>
      <w:r w:rsidR="00D302AF">
        <w:t>слышат впервые</w:t>
      </w:r>
      <w:r w:rsidR="00B20316">
        <w:t>. А ведь звучание этих инструментов прямым образом влияет</w:t>
      </w:r>
      <w:r w:rsidR="00EC4FE7">
        <w:t xml:space="preserve"> не </w:t>
      </w:r>
      <w:proofErr w:type="gramStart"/>
      <w:r w:rsidR="00EC4FE7">
        <w:t xml:space="preserve">только </w:t>
      </w:r>
      <w:r w:rsidR="00B20316">
        <w:t xml:space="preserve"> на</w:t>
      </w:r>
      <w:proofErr w:type="gramEnd"/>
      <w:r w:rsidR="00B20316">
        <w:t xml:space="preserve"> </w:t>
      </w:r>
      <w:proofErr w:type="spellStart"/>
      <w:r w:rsidR="00B20316">
        <w:t>звуковедение</w:t>
      </w:r>
      <w:proofErr w:type="spellEnd"/>
      <w:r w:rsidR="00B20316">
        <w:t xml:space="preserve"> </w:t>
      </w:r>
      <w:r w:rsidR="00EC4FE7">
        <w:t>всех мелодических партий</w:t>
      </w:r>
      <w:r w:rsidR="00B20316">
        <w:t xml:space="preserve">, </w:t>
      </w:r>
      <w:r w:rsidR="00EC4FE7">
        <w:t>но</w:t>
      </w:r>
      <w:r w:rsidR="00B20316">
        <w:t xml:space="preserve"> и</w:t>
      </w:r>
      <w:r w:rsidR="00D302AF">
        <w:t xml:space="preserve"> </w:t>
      </w:r>
      <w:r w:rsidR="00B20316">
        <w:t>аккомпанемент</w:t>
      </w:r>
      <w:r w:rsidR="00EC4FE7">
        <w:t xml:space="preserve"> с </w:t>
      </w:r>
      <w:proofErr w:type="gramStart"/>
      <w:r w:rsidR="00EC4FE7">
        <w:t>его</w:t>
      </w:r>
      <w:r w:rsidR="00B20316">
        <w:t xml:space="preserve"> </w:t>
      </w:r>
      <w:r w:rsidR="00D302AF">
        <w:t xml:space="preserve"> </w:t>
      </w:r>
      <w:r w:rsidR="00B20316">
        <w:t>стройн</w:t>
      </w:r>
      <w:r w:rsidR="00EC4FE7">
        <w:t>ыми</w:t>
      </w:r>
      <w:proofErr w:type="gramEnd"/>
      <w:r w:rsidR="00D302AF">
        <w:t xml:space="preserve"> </w:t>
      </w:r>
      <w:r w:rsidR="00B20316">
        <w:t>аккорд</w:t>
      </w:r>
      <w:r w:rsidR="00EC4FE7">
        <w:t>ами, интервалами</w:t>
      </w:r>
      <w:r w:rsidR="00B20316">
        <w:t xml:space="preserve"> и </w:t>
      </w:r>
      <w:proofErr w:type="spellStart"/>
      <w:r w:rsidR="00EC4FE7">
        <w:t>альбертиевыми</w:t>
      </w:r>
      <w:proofErr w:type="spellEnd"/>
      <w:r w:rsidR="00EC4FE7">
        <w:t xml:space="preserve"> </w:t>
      </w:r>
      <w:r w:rsidR="00336AA7">
        <w:t>басами</w:t>
      </w:r>
      <w:r w:rsidR="00B20316">
        <w:t xml:space="preserve">. </w:t>
      </w:r>
    </w:p>
    <w:p w14:paraId="27B934E9" w14:textId="76F77A33" w:rsidR="00B20316" w:rsidRDefault="00F44D5D" w:rsidP="00F44D5D">
      <w:pPr>
        <w:spacing w:after="0"/>
        <w:jc w:val="both"/>
      </w:pPr>
      <w:r>
        <w:t xml:space="preserve">          Работа на</w:t>
      </w:r>
      <w:r w:rsidR="00956013">
        <w:t>д</w:t>
      </w:r>
      <w:r>
        <w:t xml:space="preserve"> нотным материалом должна с самого начала проходить под пристальным контролем преподавателя. Уже на стадии разбора нужно очень </w:t>
      </w:r>
      <w:r w:rsidR="00D302AF">
        <w:t>внимательно</w:t>
      </w:r>
      <w:r>
        <w:t xml:space="preserve"> подходить к анализу нотного текста. Каждый штрих, аппликатура, мелодические обороты вроде восходящего или нисходящих движений, </w:t>
      </w:r>
      <w:proofErr w:type="spellStart"/>
      <w:r>
        <w:t>опеваний</w:t>
      </w:r>
      <w:proofErr w:type="spellEnd"/>
      <w:r>
        <w:t xml:space="preserve">, скачков, все должно быть </w:t>
      </w:r>
      <w:r w:rsidR="00D302AF">
        <w:t>детально проработано не один раз, обучающийся должно точно знать объяснение для каждого элемента</w:t>
      </w:r>
      <w:r>
        <w:t xml:space="preserve">. Дальше нужно уделить особое внимание правильному положению руки на инструменте. Под каждый штрих свое собственное прикосновение. Если </w:t>
      </w:r>
      <w:r>
        <w:rPr>
          <w:lang w:val="en-US"/>
        </w:rPr>
        <w:lastRenderedPageBreak/>
        <w:t>legato</w:t>
      </w:r>
      <w:r>
        <w:t xml:space="preserve">, то непременно перетекать из одного звука в другой, услышать в медленном темпе, как одна нота плавно переходит в другую, но при этом не терять четкость исполнения. Вообще в сонатной форме очень важно ощущение кончиков пальцев. Чтобы было </w:t>
      </w:r>
      <w:proofErr w:type="gramStart"/>
      <w:r>
        <w:t>ощущение  особенно</w:t>
      </w:r>
      <w:proofErr w:type="gramEnd"/>
      <w:r>
        <w:t xml:space="preserve"> ясного, точного звучания, но непременно в контексте </w:t>
      </w:r>
      <w:r w:rsidR="00956013">
        <w:t xml:space="preserve">целостности мелодических линий и формы в целом. </w:t>
      </w:r>
      <w:r w:rsidR="00956013">
        <w:rPr>
          <w:lang w:val="en-US"/>
        </w:rPr>
        <w:t>Non</w:t>
      </w:r>
      <w:r w:rsidR="00956013" w:rsidRPr="00956013">
        <w:t xml:space="preserve"> </w:t>
      </w:r>
      <w:r w:rsidR="00956013">
        <w:rPr>
          <w:lang w:val="en-US"/>
        </w:rPr>
        <w:t>legato</w:t>
      </w:r>
      <w:r w:rsidR="00956013" w:rsidRPr="00956013">
        <w:t xml:space="preserve"> </w:t>
      </w:r>
      <w:r w:rsidR="00956013">
        <w:t xml:space="preserve">непременно точное и </w:t>
      </w:r>
      <w:proofErr w:type="gramStart"/>
      <w:r w:rsidR="00956013">
        <w:t>п</w:t>
      </w:r>
      <w:r w:rsidR="00D302AF">
        <w:t xml:space="preserve">остроенное </w:t>
      </w:r>
      <w:r w:rsidR="00956013">
        <w:t xml:space="preserve"> в</w:t>
      </w:r>
      <w:proofErr w:type="gramEnd"/>
      <w:r w:rsidR="00956013">
        <w:t xml:space="preserve"> единую линию, не мыслить каждую ноту отдельно. </w:t>
      </w:r>
      <w:r w:rsidR="00956013">
        <w:rPr>
          <w:lang w:val="en-US"/>
        </w:rPr>
        <w:t>Staccato</w:t>
      </w:r>
      <w:r w:rsidR="00956013" w:rsidRPr="00956013">
        <w:t xml:space="preserve"> </w:t>
      </w:r>
      <w:r w:rsidR="00956013">
        <w:t xml:space="preserve">все же не </w:t>
      </w:r>
      <w:r w:rsidR="00956013">
        <w:rPr>
          <w:lang w:val="en-US"/>
        </w:rPr>
        <w:t>pizzicato</w:t>
      </w:r>
      <w:r w:rsidR="00956013">
        <w:t xml:space="preserve">. Должно быть коротко и ясно, но не дергать ноту, как -будто вы ошпарились об горячий чайник. Основа </w:t>
      </w:r>
      <w:r w:rsidR="00956013">
        <w:rPr>
          <w:lang w:val="en-US"/>
        </w:rPr>
        <w:t>staccato</w:t>
      </w:r>
      <w:r w:rsidR="00956013" w:rsidRPr="00956013">
        <w:t xml:space="preserve"> </w:t>
      </w:r>
      <w:r w:rsidR="00956013">
        <w:t xml:space="preserve">все равно должна быть нацелена на звук в инструмент, а не из него. Когда ученики начинают играть </w:t>
      </w:r>
      <w:r w:rsidR="00956013">
        <w:rPr>
          <w:lang w:val="en-US"/>
        </w:rPr>
        <w:t>staccato</w:t>
      </w:r>
      <w:r w:rsidR="00956013" w:rsidRPr="00956013">
        <w:t xml:space="preserve"> </w:t>
      </w:r>
      <w:r w:rsidR="00956013">
        <w:t>поверхностно совершенно теряется четкость, короткость. Отрывисто больше относится именно к раздельному звучанию нот, а не к дерганью ноты. Ведь даже скрипачи играют этот штрих смычком</w:t>
      </w:r>
      <w:r w:rsidR="00EA69A5">
        <w:t>, а не пальцами щиплют струну</w:t>
      </w:r>
      <w:r w:rsidR="00956013">
        <w:t xml:space="preserve">. </w:t>
      </w:r>
      <w:r w:rsidR="004818A6">
        <w:t xml:space="preserve">Так же не вижу смысла отскакивать высоко от клавиш. В быстром темпе это </w:t>
      </w:r>
      <w:proofErr w:type="gramStart"/>
      <w:r w:rsidR="004818A6">
        <w:t>будет  мешать</w:t>
      </w:r>
      <w:proofErr w:type="gramEnd"/>
      <w:r w:rsidR="004818A6">
        <w:t xml:space="preserve"> выполнять темповые задачи, и к тому же это лишние движени</w:t>
      </w:r>
      <w:r w:rsidR="00EA69A5">
        <w:t>е</w:t>
      </w:r>
      <w:r w:rsidR="004818A6">
        <w:t>, котор</w:t>
      </w:r>
      <w:r w:rsidR="00EA69A5">
        <w:t>ое</w:t>
      </w:r>
      <w:r w:rsidR="004818A6">
        <w:t xml:space="preserve"> совершенно не добавляют удобства, а напротив отвлекают пианиста. </w:t>
      </w:r>
    </w:p>
    <w:p w14:paraId="789A24D8" w14:textId="0F17E3ED" w:rsidR="004818A6" w:rsidRDefault="004818A6" w:rsidP="00F44D5D">
      <w:pPr>
        <w:spacing w:after="0"/>
        <w:jc w:val="both"/>
      </w:pPr>
      <w:r>
        <w:t xml:space="preserve">Положение руки при исполнении столь многозадачных произведений должно быть под контролем. Нельзя занижать кисть, сразу потеряется свобода. Нельзя прижимать локоть, потеряется опора от спины, а значит потеряется весь звук и перейдет исключительно в поверхностную пальцевую игру. </w:t>
      </w:r>
    </w:p>
    <w:p w14:paraId="2072E3D8" w14:textId="337DBCA4" w:rsidR="00C335A9" w:rsidRDefault="004818A6" w:rsidP="00F44D5D">
      <w:pPr>
        <w:spacing w:after="0"/>
        <w:jc w:val="both"/>
      </w:pPr>
      <w:r>
        <w:t>В крупной форме, особенно в начальных классах нужно осмыслить и заучить разрешения</w:t>
      </w:r>
      <w:r w:rsidR="008A5B41">
        <w:t>. На мой взгляд очень хорошо, если обучающиеся поют в хоре. На уроках хорового пения окончаниям уделяют не малое внимание. Окончание должно быть очень четким. Но в тоже время динамически тихим. Все идет от интонаций. Ведь даже в речи никогда не дела</w:t>
      </w:r>
      <w:r w:rsidR="00336AA7">
        <w:t>ется</w:t>
      </w:r>
      <w:r w:rsidR="008A5B41">
        <w:t xml:space="preserve"> акцент на окончания в словах. Но тем не менее слово мы слышим целиком и отчетливо. Так же и во фразах или мотивах. Мы должны слышать ясность в окончании, но оно должно быть правильно инт</w:t>
      </w:r>
      <w:r w:rsidR="00C335A9">
        <w:t>о</w:t>
      </w:r>
      <w:r w:rsidR="008A5B41">
        <w:t xml:space="preserve">национно </w:t>
      </w:r>
      <w:r w:rsidR="00C335A9">
        <w:t>прослушано.</w:t>
      </w:r>
      <w:r w:rsidR="00EA69A5">
        <w:t xml:space="preserve"> Всегда нужно дослушать, чтобы образы не наступали друг другу на пятки, мотивы не смешивались.</w:t>
      </w:r>
      <w:r w:rsidR="00C335A9">
        <w:t xml:space="preserve"> Вообще слушать нужно все. Анализ и слух. Эти два компонента должны идти неразрывно друг с другом. Воспитывать это нужно с самого раннего возраста. Не давать сразу много материала, но непременно все что осмыслили, все что представили ставить на строгий слуховой контроль. </w:t>
      </w:r>
    </w:p>
    <w:p w14:paraId="2D65D748" w14:textId="0377A45A" w:rsidR="00C335A9" w:rsidRDefault="00C335A9" w:rsidP="00F44D5D">
      <w:pPr>
        <w:spacing w:after="0"/>
        <w:jc w:val="both"/>
      </w:pPr>
      <w:r>
        <w:t xml:space="preserve">Аппликатура! Это одно из важнейших составляющих. Аппликатура должна быть правильно позиционно выстроена. Преподаватель может предложить всегда более удобную аппликатуру, а не слепо доверять редакции. Хотя как правило в хороших </w:t>
      </w:r>
      <w:r w:rsidR="00EA69A5">
        <w:t>редакциях</w:t>
      </w:r>
      <w:r>
        <w:t xml:space="preserve"> аппликатуру предлагают грамотную. Аппликатура </w:t>
      </w:r>
      <w:proofErr w:type="gramStart"/>
      <w:r w:rsidR="00EA69A5">
        <w:t xml:space="preserve">- </w:t>
      </w:r>
      <w:r>
        <w:t>это</w:t>
      </w:r>
      <w:proofErr w:type="gramEnd"/>
      <w:r>
        <w:t xml:space="preserve"> помощник. Даже во фразировке аппликатура имеет свое особенное значение. Что уж говорить о ловкости в темпах, где предполагается движение. </w:t>
      </w:r>
    </w:p>
    <w:p w14:paraId="7709B4F5" w14:textId="64B60E14" w:rsidR="00C335A9" w:rsidRDefault="00C335A9" w:rsidP="00F44D5D">
      <w:pPr>
        <w:spacing w:after="0"/>
        <w:jc w:val="both"/>
      </w:pPr>
      <w:r>
        <w:t>Дыхание</w:t>
      </w:r>
      <w:r w:rsidR="00EA69A5">
        <w:t xml:space="preserve"> </w:t>
      </w:r>
      <w:proofErr w:type="gramStart"/>
      <w:r>
        <w:t>-</w:t>
      </w:r>
      <w:r w:rsidR="00EA69A5">
        <w:t xml:space="preserve"> </w:t>
      </w:r>
      <w:r>
        <w:t>это</w:t>
      </w:r>
      <w:proofErr w:type="gramEnd"/>
      <w:r>
        <w:t xml:space="preserve"> жизнь в нашей музыке.</w:t>
      </w:r>
      <w:r w:rsidR="00EA69A5">
        <w:t xml:space="preserve"> Это паузы, снятие руки</w:t>
      </w:r>
      <w:r>
        <w:t xml:space="preserve">. </w:t>
      </w:r>
      <w:r w:rsidR="00EA69A5">
        <w:t xml:space="preserve">Пение! </w:t>
      </w:r>
      <w:r>
        <w:t xml:space="preserve">Пускай ученик сам почувствует, где заканчивается фраза, где ему уже необходимо вздохнуть. Безумно тяжело слушать музыкальные фразы, которые объединяются между собой непрерывно. </w:t>
      </w:r>
    </w:p>
    <w:p w14:paraId="466C77E7" w14:textId="454C305F" w:rsidR="00C335A9" w:rsidRDefault="00C335A9" w:rsidP="00F44D5D">
      <w:pPr>
        <w:spacing w:after="0"/>
        <w:jc w:val="both"/>
      </w:pPr>
      <w:r>
        <w:lastRenderedPageBreak/>
        <w:t>Что касается пения, так это очень важно. Как  известно, часто в музыкальной ткани встречаются полифонические элементы. Не стоит их просто заучивать левой и правой рукой. Напротив</w:t>
      </w:r>
      <w:r w:rsidR="008416E1">
        <w:t xml:space="preserve">, </w:t>
      </w:r>
      <w:r>
        <w:t xml:space="preserve">этим кускам нужно уделить должное внимание, пропевая каждый </w:t>
      </w:r>
      <w:r w:rsidR="006E60B2">
        <w:t xml:space="preserve">голос, слушай как развиваются и взаимодействуют эти элементы музыкальной ткани. </w:t>
      </w:r>
    </w:p>
    <w:p w14:paraId="7787B5DB" w14:textId="5D8D0E61" w:rsidR="00EA69A5" w:rsidRDefault="006E60B2" w:rsidP="00F44D5D">
      <w:pPr>
        <w:spacing w:after="0"/>
        <w:jc w:val="both"/>
      </w:pPr>
      <w:r>
        <w:t>Аккомпанемент</w:t>
      </w:r>
      <w:proofErr w:type="gramStart"/>
      <w:r>
        <w:t>-это</w:t>
      </w:r>
      <w:proofErr w:type="gramEnd"/>
      <w:r w:rsidR="00EA69A5">
        <w:t xml:space="preserve"> </w:t>
      </w:r>
      <w:r>
        <w:t xml:space="preserve">элегантный, тактичный кавалер, на фоне которого его дама будет сверкать словно бриллиант. </w:t>
      </w:r>
      <w:r w:rsidR="008416E1">
        <w:t>В аккомпанементе требуется правильная постановка руки. Пальцы должны быть хорошо нацелены своими кончиками в клавиши. Дело в том, что при исполнении аккомпанемента очень важен баланс рук, правая ведущая, а левая ей именно аккомпанирует, поддерживает гармонически и ритмически.</w:t>
      </w:r>
      <w:r w:rsidR="00EA69A5">
        <w:t xml:space="preserve"> Метроритм в аккомпанементе должен быть, словно часы, работа над эти должна вестись постоянно.</w:t>
      </w:r>
    </w:p>
    <w:p w14:paraId="51DF0512" w14:textId="7E78B369" w:rsidR="006E60B2" w:rsidRDefault="008416E1" w:rsidP="00F44D5D">
      <w:pPr>
        <w:spacing w:after="0"/>
        <w:jc w:val="both"/>
      </w:pPr>
      <w:r>
        <w:t xml:space="preserve"> Детям довольно сложно сразу добиться нужного баланса. Тут важны две вещи, с одной стороны свобода кисти, а с другой очень тонкое чувство прикосновения к клавиатуре. Рука при этом совершает минимум движений, но кончики пальцев работают вместе со слухом очень точно и ясно. При балансе левой и правой рук, так же следует отметить, что аккомпанемент должен быть таким же гибким, как и правая рука. Динамически и во фразировке партия левой руки должна быть заодно с правой. </w:t>
      </w:r>
    </w:p>
    <w:p w14:paraId="524C4C12" w14:textId="32DF808D" w:rsidR="008416E1" w:rsidRDefault="008416E1" w:rsidP="00F44D5D">
      <w:pPr>
        <w:spacing w:after="0"/>
        <w:jc w:val="both"/>
      </w:pPr>
      <w:r>
        <w:t>Пассажи, даже небольшие, те, которые встречаются в начальных классах в крупной форме, нужно сразу учить как мелодию, а не как этюдное пост</w:t>
      </w:r>
      <w:r w:rsidR="00F84C1A">
        <w:t xml:space="preserve">роение. Звучание пассажей в сонатинах должно быть иным, нежили в этюдах. Эти пассажи надо проучивать разными способами, играть обеими руками, с задержанием, на пунктир, стаккато, но самое главное в итоге надо его прослушать, услышать, как часть мелодии. </w:t>
      </w:r>
    </w:p>
    <w:p w14:paraId="0DDEE509" w14:textId="05597936" w:rsidR="00EA69A5" w:rsidRDefault="00EA69A5" w:rsidP="00F44D5D">
      <w:pPr>
        <w:spacing w:after="0"/>
        <w:jc w:val="both"/>
      </w:pPr>
      <w:r>
        <w:t xml:space="preserve">Динамика должна быть естественной. Если мы поднимаемся наверх, значит будем делать </w:t>
      </w:r>
      <w:r w:rsidR="00443861">
        <w:rPr>
          <w:lang w:val="en-US"/>
        </w:rPr>
        <w:t>crescendo</w:t>
      </w:r>
      <w:r w:rsidR="00443861">
        <w:t>, но это не значит, что играть сразу будем громко. Начинать нужно постепенно, с пиано. Динамика вниз всегда естественным образом будет утихать, если, конечно, нет специальных авторских ремарок.</w:t>
      </w:r>
    </w:p>
    <w:p w14:paraId="0E3E8273" w14:textId="52F3A4A4" w:rsidR="00443861" w:rsidRPr="00443861" w:rsidRDefault="00443861" w:rsidP="00F44D5D">
      <w:pPr>
        <w:spacing w:after="0"/>
        <w:jc w:val="both"/>
      </w:pPr>
      <w:r>
        <w:t>Образная сфера должна быть всегда продумана, ученик обязательно должен сформировать свои образы, благодаря которым сможет вдохновляться и вести за собой слушателя, делиться своими представлениями. Воображение и фантазия очень важны в музыкальном обучении. Эти представления могут быть основаны не только на фантазиях, но и на музыкальных, литературных впечатлениях.</w:t>
      </w:r>
    </w:p>
    <w:p w14:paraId="706C2E1C" w14:textId="66010384" w:rsidR="00F84C1A" w:rsidRDefault="00823D31" w:rsidP="00F44D5D">
      <w:pPr>
        <w:spacing w:after="0"/>
        <w:jc w:val="both"/>
      </w:pPr>
      <w:r>
        <w:t>В заключении хотелось бы отметить, что п</w:t>
      </w:r>
      <w:r w:rsidR="006A5AE4">
        <w:t xml:space="preserve">ри детальном подходе в произведениях крупной формы уже в младших классах, у обучающихся формируется правильное отношение не только к самому стилю, но и к работе над музыкальными произведениями в целом. Это образцовый стиль, на нем формируется основа пианизма, мышление, техническая гибкость внутри музыкальной ткани, острый интонационный слух, метроритмическое </w:t>
      </w:r>
      <w:r w:rsidR="00443861">
        <w:t>постоянство</w:t>
      </w:r>
      <w:r w:rsidR="006A5AE4">
        <w:t>, фразировка, умение мыслить большими построениями. Нет проходящих нот, есть то, что мы видим на первом плане, но это не означает, что отсутствует прекрасный фон. А в музыке все движется, то, что сейчас второстепенно, неожиданно может занять главное место, а может</w:t>
      </w:r>
      <w:r w:rsidR="00831C0E">
        <w:t xml:space="preserve"> </w:t>
      </w:r>
      <w:r w:rsidR="006A5AE4">
        <w:t xml:space="preserve">появиться </w:t>
      </w:r>
      <w:r w:rsidR="006A5AE4">
        <w:lastRenderedPageBreak/>
        <w:t xml:space="preserve">что-то новое, одна нота в подголоске, но услышав ее, просчитав, взяв правильным пальцем и с нужным замахом, вся ткань окрасится совершенно необыкновенным звуком. Именно в этом волшебном звучании и есть смысл нашего исполнения, но достигнуть его можно только большим трудом, основанном на сосредоточенном слышании, мыслительной работе и техническом совершенствовании с самого начала </w:t>
      </w:r>
      <w:r w:rsidR="00831C0E">
        <w:t>музыкального обучения.</w:t>
      </w:r>
    </w:p>
    <w:p w14:paraId="594E0EBF" w14:textId="77777777" w:rsidR="006E60B2" w:rsidRPr="00956013" w:rsidRDefault="006E60B2" w:rsidP="00F44D5D">
      <w:pPr>
        <w:spacing w:after="0"/>
        <w:jc w:val="both"/>
      </w:pPr>
    </w:p>
    <w:p w14:paraId="2CA8357F" w14:textId="77777777" w:rsidR="00B20316" w:rsidRDefault="00B20316" w:rsidP="006C0B77">
      <w:pPr>
        <w:spacing w:after="0"/>
        <w:ind w:firstLine="709"/>
        <w:jc w:val="both"/>
      </w:pPr>
    </w:p>
    <w:sectPr w:rsidR="00B2031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36"/>
    <w:rsid w:val="000B41FB"/>
    <w:rsid w:val="000B5BE2"/>
    <w:rsid w:val="00110EC9"/>
    <w:rsid w:val="00120D1B"/>
    <w:rsid w:val="00257036"/>
    <w:rsid w:val="00336255"/>
    <w:rsid w:val="00336AA7"/>
    <w:rsid w:val="003977F6"/>
    <w:rsid w:val="003A0329"/>
    <w:rsid w:val="00443861"/>
    <w:rsid w:val="004631E1"/>
    <w:rsid w:val="00463999"/>
    <w:rsid w:val="004818A6"/>
    <w:rsid w:val="006A5AE4"/>
    <w:rsid w:val="006C0B77"/>
    <w:rsid w:val="006E60B2"/>
    <w:rsid w:val="00823D31"/>
    <w:rsid w:val="008242FF"/>
    <w:rsid w:val="00831C0E"/>
    <w:rsid w:val="008365DA"/>
    <w:rsid w:val="008416E1"/>
    <w:rsid w:val="00870751"/>
    <w:rsid w:val="00876ED7"/>
    <w:rsid w:val="00884E38"/>
    <w:rsid w:val="008A5B41"/>
    <w:rsid w:val="00922C48"/>
    <w:rsid w:val="00956013"/>
    <w:rsid w:val="00991CC0"/>
    <w:rsid w:val="00A00E4D"/>
    <w:rsid w:val="00A56BFF"/>
    <w:rsid w:val="00B20316"/>
    <w:rsid w:val="00B915B7"/>
    <w:rsid w:val="00BA75C3"/>
    <w:rsid w:val="00BE1EFD"/>
    <w:rsid w:val="00C335A9"/>
    <w:rsid w:val="00D302AF"/>
    <w:rsid w:val="00D473CA"/>
    <w:rsid w:val="00DA2CA7"/>
    <w:rsid w:val="00E37436"/>
    <w:rsid w:val="00E71998"/>
    <w:rsid w:val="00EA59DF"/>
    <w:rsid w:val="00EA69A5"/>
    <w:rsid w:val="00EC4FE7"/>
    <w:rsid w:val="00EE4070"/>
    <w:rsid w:val="00F12C76"/>
    <w:rsid w:val="00F44D5D"/>
    <w:rsid w:val="00F84C1A"/>
    <w:rsid w:val="00FE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0342"/>
  <w15:chartTrackingRefBased/>
  <w15:docId w15:val="{E7E2C375-0A22-4AD2-A819-080F4D42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374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374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43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743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743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743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743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743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743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743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374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743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743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3743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3743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3743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3743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3743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374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374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743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374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74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3743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374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3743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374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3743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37436"/>
    <w:rPr>
      <w:b/>
      <w:bCs/>
      <w:smallCaps/>
      <w:color w:val="2E74B5" w:themeColor="accent1" w:themeShade="BF"/>
      <w:spacing w:val="5"/>
    </w:rPr>
  </w:style>
  <w:style w:type="paragraph" w:styleId="ac">
    <w:name w:val="No Spacing"/>
    <w:link w:val="ad"/>
    <w:uiPriority w:val="1"/>
    <w:qFormat/>
    <w:rsid w:val="00336255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character" w:customStyle="1" w:styleId="ad">
    <w:name w:val="Без интервала Знак"/>
    <w:basedOn w:val="a0"/>
    <w:link w:val="ac"/>
    <w:uiPriority w:val="1"/>
    <w:rsid w:val="00336255"/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 Михайлов</dc:creator>
  <cp:keywords/>
  <dc:description/>
  <cp:lastModifiedBy>Успех Успех</cp:lastModifiedBy>
  <cp:revision>3</cp:revision>
  <dcterms:created xsi:type="dcterms:W3CDTF">2025-05-13T20:37:00Z</dcterms:created>
  <dcterms:modified xsi:type="dcterms:W3CDTF">2025-05-14T07:55:00Z</dcterms:modified>
</cp:coreProperties>
</file>