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249" w:rsidRPr="0016465F" w:rsidRDefault="00F26249" w:rsidP="005631B1">
      <w:pPr>
        <w:spacing w:after="0" w:line="360" w:lineRule="auto"/>
        <w:ind w:firstLine="567"/>
        <w:rPr>
          <w:rFonts w:ascii="Times New Roman" w:hAnsi="Times New Roman" w:cs="Times New Roman"/>
          <w:b/>
          <w:sz w:val="28"/>
          <w:szCs w:val="28"/>
        </w:rPr>
      </w:pPr>
      <w:r w:rsidRPr="0016465F">
        <w:rPr>
          <w:rFonts w:ascii="Times New Roman" w:hAnsi="Times New Roman" w:cs="Times New Roman"/>
          <w:b/>
          <w:sz w:val="28"/>
          <w:szCs w:val="28"/>
        </w:rPr>
        <w:t>УДК</w:t>
      </w:r>
      <w:r w:rsidR="0016465F" w:rsidRPr="0016465F">
        <w:rPr>
          <w:rFonts w:ascii="Times New Roman" w:hAnsi="Times New Roman" w:cs="Times New Roman"/>
          <w:b/>
          <w:sz w:val="28"/>
          <w:szCs w:val="28"/>
        </w:rPr>
        <w:t xml:space="preserve">   376.37</w:t>
      </w:r>
    </w:p>
    <w:p w:rsidR="00F26249" w:rsidRPr="005631B1" w:rsidRDefault="00F26249" w:rsidP="005631B1">
      <w:pPr>
        <w:spacing w:after="0" w:line="360" w:lineRule="auto"/>
        <w:ind w:firstLine="567"/>
        <w:jc w:val="center"/>
        <w:rPr>
          <w:rFonts w:ascii="Times New Roman" w:hAnsi="Times New Roman" w:cs="Times New Roman"/>
          <w:caps/>
          <w:sz w:val="28"/>
          <w:szCs w:val="28"/>
        </w:rPr>
      </w:pPr>
      <w:r w:rsidRPr="005631B1">
        <w:rPr>
          <w:rFonts w:ascii="Times New Roman" w:hAnsi="Times New Roman" w:cs="Times New Roman"/>
          <w:caps/>
          <w:sz w:val="28"/>
          <w:szCs w:val="28"/>
        </w:rPr>
        <w:t>ФОРМЫ КОРРЕКЦИОННО-ЛОГОПЕДИЧЕСКОЙ РАБОТЫ ПРИ СИСТЕМНЫХ НАРУШЕНИЯХ РЕЧИ</w:t>
      </w:r>
    </w:p>
    <w:p w:rsidR="005631B1" w:rsidRDefault="005631B1" w:rsidP="005631B1">
      <w:pPr>
        <w:spacing w:after="0" w:line="360" w:lineRule="auto"/>
        <w:ind w:firstLine="567"/>
        <w:jc w:val="center"/>
        <w:rPr>
          <w:rFonts w:ascii="Times New Roman" w:hAnsi="Times New Roman" w:cs="Times New Roman"/>
          <w:caps/>
          <w:sz w:val="28"/>
          <w:szCs w:val="28"/>
        </w:rPr>
      </w:pPr>
    </w:p>
    <w:p w:rsidR="005631B1" w:rsidRPr="005631B1" w:rsidRDefault="005631B1" w:rsidP="005631B1">
      <w:pPr>
        <w:spacing w:after="0" w:line="360" w:lineRule="auto"/>
        <w:ind w:firstLine="567"/>
        <w:jc w:val="center"/>
        <w:rPr>
          <w:rFonts w:ascii="Times New Roman" w:hAnsi="Times New Roman" w:cs="Times New Roman"/>
          <w:caps/>
          <w:sz w:val="28"/>
          <w:szCs w:val="28"/>
          <w:lang w:val="en-US"/>
        </w:rPr>
      </w:pPr>
      <w:r w:rsidRPr="005631B1">
        <w:rPr>
          <w:rFonts w:ascii="Times New Roman" w:hAnsi="Times New Roman" w:cs="Times New Roman"/>
          <w:caps/>
          <w:sz w:val="28"/>
          <w:szCs w:val="28"/>
          <w:lang w:val="en-US"/>
        </w:rPr>
        <w:t>FORMS OF SPEECH THERAPY CORRECTION FOR SYSTEMIC SPEECH DISORDERS</w:t>
      </w:r>
    </w:p>
    <w:p w:rsidR="00F26249" w:rsidRPr="005631B1" w:rsidRDefault="00F26249" w:rsidP="005631B1">
      <w:pPr>
        <w:spacing w:after="0" w:line="360" w:lineRule="auto"/>
        <w:ind w:firstLine="567"/>
        <w:jc w:val="center"/>
        <w:rPr>
          <w:rFonts w:ascii="Times New Roman" w:hAnsi="Times New Roman" w:cs="Times New Roman"/>
          <w:color w:val="666666"/>
          <w:sz w:val="28"/>
          <w:szCs w:val="28"/>
          <w:shd w:val="clear" w:color="auto" w:fill="D3EBF4"/>
        </w:rPr>
      </w:pPr>
      <w:proofErr w:type="spellStart"/>
      <w:r w:rsidRPr="005631B1">
        <w:rPr>
          <w:rFonts w:ascii="Times New Roman" w:hAnsi="Times New Roman" w:cs="Times New Roman"/>
          <w:sz w:val="28"/>
          <w:szCs w:val="28"/>
        </w:rPr>
        <w:t>Голенко</w:t>
      </w:r>
      <w:proofErr w:type="spellEnd"/>
      <w:r w:rsidRPr="005631B1">
        <w:rPr>
          <w:rFonts w:ascii="Times New Roman" w:hAnsi="Times New Roman" w:cs="Times New Roman"/>
          <w:sz w:val="28"/>
          <w:szCs w:val="28"/>
        </w:rPr>
        <w:t xml:space="preserve"> А.А.</w:t>
      </w:r>
      <w:r w:rsidR="005631B1">
        <w:rPr>
          <w:rFonts w:ascii="Times New Roman" w:hAnsi="Times New Roman" w:cs="Times New Roman"/>
          <w:sz w:val="28"/>
          <w:szCs w:val="28"/>
        </w:rPr>
        <w:t>, бакалавр 3 курс</w:t>
      </w:r>
      <w:r w:rsidR="005631B1">
        <w:rPr>
          <w:rFonts w:ascii="Times New Roman" w:hAnsi="Times New Roman" w:cs="Times New Roman"/>
          <w:color w:val="666666"/>
          <w:sz w:val="28"/>
          <w:szCs w:val="28"/>
          <w:shd w:val="clear" w:color="auto" w:fill="D3EBF4"/>
        </w:rPr>
        <w:t xml:space="preserve">  </w:t>
      </w:r>
    </w:p>
    <w:p w:rsidR="00F26249" w:rsidRDefault="00F26249" w:rsidP="005631B1">
      <w:pPr>
        <w:spacing w:after="0" w:line="360" w:lineRule="auto"/>
        <w:ind w:firstLine="567"/>
        <w:jc w:val="center"/>
        <w:rPr>
          <w:rFonts w:ascii="Times New Roman" w:hAnsi="Times New Roman" w:cs="Times New Roman"/>
          <w:sz w:val="28"/>
          <w:szCs w:val="28"/>
        </w:rPr>
      </w:pPr>
      <w:r w:rsidRPr="0016465F">
        <w:rPr>
          <w:rFonts w:ascii="Times New Roman" w:hAnsi="Times New Roman" w:cs="Times New Roman"/>
          <w:sz w:val="28"/>
          <w:szCs w:val="28"/>
        </w:rPr>
        <w:t xml:space="preserve">ГБОУВО РК КИПУ имени </w:t>
      </w:r>
      <w:proofErr w:type="spellStart"/>
      <w:r w:rsidRPr="0016465F">
        <w:rPr>
          <w:rFonts w:ascii="Times New Roman" w:hAnsi="Times New Roman" w:cs="Times New Roman"/>
          <w:sz w:val="28"/>
          <w:szCs w:val="28"/>
        </w:rPr>
        <w:t>Февзи</w:t>
      </w:r>
      <w:proofErr w:type="spellEnd"/>
      <w:r w:rsidRPr="0016465F">
        <w:rPr>
          <w:rFonts w:ascii="Times New Roman" w:hAnsi="Times New Roman" w:cs="Times New Roman"/>
          <w:sz w:val="28"/>
          <w:szCs w:val="28"/>
        </w:rPr>
        <w:t xml:space="preserve"> Якубова, </w:t>
      </w:r>
      <w:proofErr w:type="gramStart"/>
      <w:r w:rsidRPr="0016465F">
        <w:rPr>
          <w:rFonts w:ascii="Times New Roman" w:hAnsi="Times New Roman" w:cs="Times New Roman"/>
          <w:sz w:val="28"/>
          <w:szCs w:val="28"/>
        </w:rPr>
        <w:t>г</w:t>
      </w:r>
      <w:proofErr w:type="gramEnd"/>
      <w:r w:rsidRPr="0016465F">
        <w:rPr>
          <w:rFonts w:ascii="Times New Roman" w:hAnsi="Times New Roman" w:cs="Times New Roman"/>
          <w:sz w:val="28"/>
          <w:szCs w:val="28"/>
        </w:rPr>
        <w:t>. Симферополь, Россия</w:t>
      </w:r>
    </w:p>
    <w:p w:rsidR="005631B1" w:rsidRDefault="005631B1" w:rsidP="005631B1">
      <w:pPr>
        <w:spacing w:after="0" w:line="360" w:lineRule="auto"/>
        <w:ind w:firstLine="567"/>
        <w:jc w:val="center"/>
        <w:rPr>
          <w:rFonts w:ascii="Times New Roman" w:hAnsi="Times New Roman" w:cs="Times New Roman"/>
          <w:sz w:val="28"/>
          <w:szCs w:val="28"/>
        </w:rPr>
      </w:pPr>
      <w:proofErr w:type="spellStart"/>
      <w:r w:rsidRPr="005631B1">
        <w:rPr>
          <w:rFonts w:ascii="Times New Roman" w:hAnsi="Times New Roman" w:cs="Times New Roman"/>
          <w:sz w:val="28"/>
          <w:szCs w:val="28"/>
        </w:rPr>
        <w:t>Golenko</w:t>
      </w:r>
      <w:proofErr w:type="spellEnd"/>
      <w:r w:rsidRPr="005631B1">
        <w:rPr>
          <w:rFonts w:ascii="Times New Roman" w:hAnsi="Times New Roman" w:cs="Times New Roman"/>
          <w:sz w:val="28"/>
          <w:szCs w:val="28"/>
        </w:rPr>
        <w:t xml:space="preserve"> A. A., 3rd year Bachelor's degree </w:t>
      </w:r>
    </w:p>
    <w:p w:rsidR="005631B1" w:rsidRPr="005631B1" w:rsidRDefault="005631B1" w:rsidP="005631B1">
      <w:pPr>
        <w:spacing w:after="0" w:line="360" w:lineRule="auto"/>
        <w:ind w:firstLine="567"/>
        <w:jc w:val="center"/>
        <w:rPr>
          <w:rFonts w:ascii="Times New Roman" w:hAnsi="Times New Roman" w:cs="Times New Roman"/>
          <w:sz w:val="28"/>
          <w:szCs w:val="28"/>
          <w:lang w:val="en-US"/>
        </w:rPr>
      </w:pPr>
      <w:proofErr w:type="spellStart"/>
      <w:r w:rsidRPr="005631B1">
        <w:rPr>
          <w:rFonts w:ascii="Times New Roman" w:hAnsi="Times New Roman" w:cs="Times New Roman"/>
          <w:sz w:val="28"/>
          <w:szCs w:val="28"/>
          <w:lang w:val="en-US"/>
        </w:rPr>
        <w:t>Gbuo</w:t>
      </w:r>
      <w:proofErr w:type="spellEnd"/>
      <w:r w:rsidRPr="005631B1">
        <w:rPr>
          <w:rFonts w:ascii="Times New Roman" w:hAnsi="Times New Roman" w:cs="Times New Roman"/>
          <w:sz w:val="28"/>
          <w:szCs w:val="28"/>
          <w:lang w:val="en-US"/>
        </w:rPr>
        <w:t xml:space="preserve"> RK KIPU named after </w:t>
      </w:r>
      <w:proofErr w:type="spellStart"/>
      <w:r w:rsidRPr="005631B1">
        <w:rPr>
          <w:rFonts w:ascii="Times New Roman" w:hAnsi="Times New Roman" w:cs="Times New Roman"/>
          <w:sz w:val="28"/>
          <w:szCs w:val="28"/>
          <w:lang w:val="en-US"/>
        </w:rPr>
        <w:t>Fevzi</w:t>
      </w:r>
      <w:proofErr w:type="spellEnd"/>
      <w:r w:rsidRPr="005631B1">
        <w:rPr>
          <w:rFonts w:ascii="Times New Roman" w:hAnsi="Times New Roman" w:cs="Times New Roman"/>
          <w:sz w:val="28"/>
          <w:szCs w:val="28"/>
          <w:lang w:val="en-US"/>
        </w:rPr>
        <w:t xml:space="preserve"> </w:t>
      </w:r>
      <w:proofErr w:type="spellStart"/>
      <w:r w:rsidRPr="005631B1">
        <w:rPr>
          <w:rFonts w:ascii="Times New Roman" w:hAnsi="Times New Roman" w:cs="Times New Roman"/>
          <w:sz w:val="28"/>
          <w:szCs w:val="28"/>
          <w:lang w:val="en-US"/>
        </w:rPr>
        <w:t>Yakubova</w:t>
      </w:r>
      <w:proofErr w:type="spellEnd"/>
      <w:r w:rsidRPr="005631B1">
        <w:rPr>
          <w:rFonts w:ascii="Times New Roman" w:hAnsi="Times New Roman" w:cs="Times New Roman"/>
          <w:sz w:val="28"/>
          <w:szCs w:val="28"/>
          <w:lang w:val="en-US"/>
        </w:rPr>
        <w:t>, Simferopol, Russia</w:t>
      </w:r>
    </w:p>
    <w:p w:rsidR="00F26249" w:rsidRPr="0016465F" w:rsidRDefault="00F26249" w:rsidP="005631B1">
      <w:pPr>
        <w:spacing w:after="0" w:line="360" w:lineRule="auto"/>
        <w:ind w:firstLine="567"/>
        <w:jc w:val="center"/>
        <w:rPr>
          <w:rFonts w:ascii="Times New Roman" w:hAnsi="Times New Roman" w:cs="Times New Roman"/>
          <w:sz w:val="28"/>
          <w:szCs w:val="28"/>
        </w:rPr>
      </w:pPr>
      <w:proofErr w:type="spellStart"/>
      <w:r w:rsidRPr="0016465F">
        <w:rPr>
          <w:rFonts w:ascii="Times New Roman" w:hAnsi="Times New Roman" w:cs="Times New Roman"/>
          <w:sz w:val="28"/>
          <w:szCs w:val="28"/>
        </w:rPr>
        <w:t>Эл</w:t>
      </w:r>
      <w:proofErr w:type="gramStart"/>
      <w:r w:rsidRPr="0016465F">
        <w:rPr>
          <w:rFonts w:ascii="Times New Roman" w:hAnsi="Times New Roman" w:cs="Times New Roman"/>
          <w:sz w:val="28"/>
          <w:szCs w:val="28"/>
        </w:rPr>
        <w:t>.п</w:t>
      </w:r>
      <w:proofErr w:type="gramEnd"/>
      <w:r w:rsidRPr="0016465F">
        <w:rPr>
          <w:rFonts w:ascii="Times New Roman" w:hAnsi="Times New Roman" w:cs="Times New Roman"/>
          <w:sz w:val="28"/>
          <w:szCs w:val="28"/>
        </w:rPr>
        <w:t>очта</w:t>
      </w:r>
      <w:proofErr w:type="spellEnd"/>
    </w:p>
    <w:p w:rsidR="00624F7D" w:rsidRPr="0016465F" w:rsidRDefault="00624F7D" w:rsidP="005631B1">
      <w:pPr>
        <w:spacing w:after="0" w:line="360" w:lineRule="auto"/>
        <w:ind w:firstLine="567"/>
        <w:jc w:val="center"/>
        <w:rPr>
          <w:rFonts w:ascii="Times New Roman" w:hAnsi="Times New Roman" w:cs="Times New Roman"/>
          <w:sz w:val="28"/>
          <w:szCs w:val="28"/>
        </w:rPr>
      </w:pPr>
    </w:p>
    <w:p w:rsidR="005631B1" w:rsidRDefault="00624F7D" w:rsidP="005631B1">
      <w:pPr>
        <w:spacing w:after="0" w:line="360" w:lineRule="auto"/>
        <w:ind w:firstLine="567"/>
        <w:jc w:val="both"/>
        <w:rPr>
          <w:rFonts w:ascii="Times New Roman" w:hAnsi="Times New Roman" w:cs="Times New Roman"/>
          <w:sz w:val="28"/>
          <w:szCs w:val="28"/>
        </w:rPr>
      </w:pPr>
      <w:r w:rsidRPr="0016465F">
        <w:rPr>
          <w:rFonts w:ascii="Times New Roman" w:hAnsi="Times New Roman" w:cs="Times New Roman"/>
          <w:b/>
          <w:sz w:val="28"/>
          <w:szCs w:val="28"/>
        </w:rPr>
        <w:t>Аннотация.</w:t>
      </w:r>
      <w:r w:rsidRPr="0016465F">
        <w:rPr>
          <w:rFonts w:ascii="Times New Roman" w:hAnsi="Times New Roman" w:cs="Times New Roman"/>
          <w:sz w:val="28"/>
          <w:szCs w:val="28"/>
        </w:rPr>
        <w:t xml:space="preserve"> Статья посвящена исследованию форм коррекционно-логопедической работы при системных нарушениях речи у детей. В условиях растущего числа речевых нарушений, важно определить эффективные подходы и методы, способствующие развитию речевых навыков. Автор рассматривает основные принципы коррекции, включая индивидуализированный подход, элементы игр и творчества, а также использование современных технологий; описывает практические рекомендации для логопедов и специалистов в области коррекции речи, направленные на создание адаптированной образовательной среды. </w:t>
      </w:r>
    </w:p>
    <w:p w:rsidR="005631B1" w:rsidRPr="005631B1" w:rsidRDefault="005631B1" w:rsidP="005631B1">
      <w:pPr>
        <w:spacing w:after="0" w:line="360" w:lineRule="auto"/>
        <w:ind w:firstLine="567"/>
        <w:jc w:val="both"/>
        <w:rPr>
          <w:rFonts w:ascii="Times New Roman" w:hAnsi="Times New Roman" w:cs="Times New Roman"/>
          <w:sz w:val="28"/>
          <w:szCs w:val="28"/>
        </w:rPr>
      </w:pPr>
      <w:proofErr w:type="spellStart"/>
      <w:r w:rsidRPr="005631B1">
        <w:rPr>
          <w:rFonts w:ascii="Times New Roman" w:hAnsi="Times New Roman" w:cs="Times New Roman"/>
          <w:sz w:val="28"/>
          <w:szCs w:val="28"/>
        </w:rPr>
        <w:t>Annotation</w:t>
      </w:r>
      <w:proofErr w:type="spellEnd"/>
      <w:r w:rsidRPr="005631B1">
        <w:rPr>
          <w:rFonts w:ascii="Times New Roman" w:hAnsi="Times New Roman" w:cs="Times New Roman"/>
          <w:sz w:val="28"/>
          <w:szCs w:val="28"/>
        </w:rPr>
        <w:t xml:space="preserve">. The article is devoted to the study of forms of correctional speech therapy in children with systemic speech disorders. In the context of the growing number of speech disorders, it is important to identify effective approaches and methods that promote the development of speech skills. </w:t>
      </w:r>
      <w:r w:rsidRPr="005631B1">
        <w:rPr>
          <w:rFonts w:ascii="Times New Roman" w:hAnsi="Times New Roman" w:cs="Times New Roman"/>
          <w:sz w:val="28"/>
          <w:szCs w:val="28"/>
          <w:lang w:val="en-US"/>
        </w:rPr>
        <w:t>The author examines the basic principles of correction, including an individualized approach, elements of games and creativity, as well as the use of modern technologies; describes practical recommendations for speech therapists and speech correction specialists aimed at creating an adapted educational environment.</w:t>
      </w:r>
    </w:p>
    <w:p w:rsidR="005631B1" w:rsidRPr="005631B1" w:rsidRDefault="005631B1" w:rsidP="005631B1">
      <w:pPr>
        <w:shd w:val="clear" w:color="auto" w:fill="FFFFFF"/>
        <w:spacing w:after="0" w:line="360" w:lineRule="auto"/>
        <w:rPr>
          <w:color w:val="000000"/>
        </w:rPr>
      </w:pPr>
    </w:p>
    <w:p w:rsidR="005631B1" w:rsidRDefault="00624F7D" w:rsidP="005631B1">
      <w:pPr>
        <w:spacing w:after="0" w:line="360" w:lineRule="auto"/>
        <w:ind w:firstLine="567"/>
        <w:jc w:val="both"/>
        <w:rPr>
          <w:rFonts w:ascii="Times New Roman" w:hAnsi="Times New Roman" w:cs="Times New Roman"/>
          <w:sz w:val="28"/>
          <w:szCs w:val="28"/>
        </w:rPr>
      </w:pPr>
      <w:r w:rsidRPr="0016465F">
        <w:rPr>
          <w:rFonts w:ascii="Times New Roman" w:hAnsi="Times New Roman" w:cs="Times New Roman"/>
          <w:b/>
          <w:sz w:val="28"/>
          <w:szCs w:val="28"/>
        </w:rPr>
        <w:lastRenderedPageBreak/>
        <w:t>Ключевые слова:</w:t>
      </w:r>
      <w:r w:rsidRPr="0016465F">
        <w:rPr>
          <w:rFonts w:ascii="Times New Roman" w:hAnsi="Times New Roman" w:cs="Times New Roman"/>
          <w:sz w:val="28"/>
          <w:szCs w:val="28"/>
        </w:rPr>
        <w:t xml:space="preserve"> коррекция, нарушения речи, развитие навыков, образование, подходы.</w:t>
      </w:r>
    </w:p>
    <w:p w:rsidR="00624F7D" w:rsidRPr="005631B1" w:rsidRDefault="005631B1" w:rsidP="005631B1">
      <w:pPr>
        <w:spacing w:after="0" w:line="360" w:lineRule="auto"/>
        <w:ind w:firstLine="567"/>
        <w:jc w:val="both"/>
        <w:rPr>
          <w:rFonts w:ascii="Times New Roman" w:hAnsi="Times New Roman" w:cs="Times New Roman"/>
          <w:sz w:val="28"/>
          <w:szCs w:val="28"/>
          <w:lang w:val="en-US"/>
        </w:rPr>
      </w:pPr>
      <w:r w:rsidRPr="005631B1">
        <w:rPr>
          <w:rFonts w:ascii="Times New Roman" w:hAnsi="Times New Roman" w:cs="Times New Roman"/>
          <w:sz w:val="28"/>
          <w:szCs w:val="28"/>
          <w:lang w:val="en-US"/>
        </w:rPr>
        <w:t>Keywords: correction, speech disorders, skills development, education, approaches.</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Коррекционно-логопедическая работа — </w:t>
      </w:r>
      <w:r w:rsidRPr="0016465F">
        <w:rPr>
          <w:rFonts w:eastAsiaTheme="minorEastAsia"/>
          <w:bCs/>
          <w:sz w:val="28"/>
          <w:szCs w:val="28"/>
        </w:rPr>
        <w:t>это специально организованная педагогическая деятельность, направленная на выявление и устранение речевых расстройств, предупреждение вторичных нарушений, а также обучение и воспитание лиц с речевыми нарушениями</w:t>
      </w:r>
      <w:r w:rsidRPr="0016465F">
        <w:rPr>
          <w:rFonts w:eastAsiaTheme="minorEastAsia"/>
          <w:sz w:val="28"/>
          <w:szCs w:val="28"/>
        </w:rPr>
        <w:t xml:space="preserve">.   </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В ходе такой работы происходит не только исправление отдельных речевых дефектов, но и активизация когнитивных процессов, формирование языкового сознания и развитие личности в целом.</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Формы коррекционно-логопедической работы при системных нарушениях речи у детей</w:t>
      </w:r>
      <w:r w:rsidR="006D1D5F" w:rsidRPr="0016465F">
        <w:rPr>
          <w:rFonts w:eastAsiaTheme="minorEastAsia"/>
          <w:sz w:val="28"/>
          <w:szCs w:val="28"/>
        </w:rPr>
        <w:t>[1]</w:t>
      </w:r>
      <w:r w:rsidRPr="0016465F">
        <w:rPr>
          <w:rFonts w:eastAsiaTheme="minorEastAsia"/>
          <w:sz w:val="28"/>
          <w:szCs w:val="28"/>
        </w:rPr>
        <w:t>:</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1. Индивидуальные занятия. Проведение персонализированных логопедических сессий, направленных на работу с конкретными затруднениями в речи.</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2. Групповые занятия. Организация занятий в малых группах, что способствует общению и взаимодействию между детьми.</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3. Игровые методики. Использование игр для формирования речевых навыков, что делает процесс обучения более увлекательным и эффективным.</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4. </w:t>
      </w:r>
      <w:proofErr w:type="spellStart"/>
      <w:r w:rsidRPr="0016465F">
        <w:rPr>
          <w:rFonts w:eastAsiaTheme="minorEastAsia"/>
          <w:sz w:val="28"/>
          <w:szCs w:val="28"/>
        </w:rPr>
        <w:t>Арт-терапия</w:t>
      </w:r>
      <w:proofErr w:type="spellEnd"/>
      <w:r w:rsidRPr="0016465F">
        <w:rPr>
          <w:rFonts w:eastAsiaTheme="minorEastAsia"/>
          <w:sz w:val="28"/>
          <w:szCs w:val="28"/>
        </w:rPr>
        <w:t>. Применение художественных и творческих занятий для стимуляции речевой активности и самовыражения детей.</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5. Технологические средства. Внедрение современных </w:t>
      </w:r>
      <w:proofErr w:type="spellStart"/>
      <w:r w:rsidRPr="0016465F">
        <w:rPr>
          <w:rFonts w:eastAsiaTheme="minorEastAsia"/>
          <w:sz w:val="28"/>
          <w:szCs w:val="28"/>
        </w:rPr>
        <w:t>мультимедийных</w:t>
      </w:r>
      <w:proofErr w:type="spellEnd"/>
      <w:r w:rsidRPr="0016465F">
        <w:rPr>
          <w:rFonts w:eastAsiaTheme="minorEastAsia"/>
          <w:sz w:val="28"/>
          <w:szCs w:val="28"/>
        </w:rPr>
        <w:t xml:space="preserve"> технологий и приложений для обогащения логопедического процесса.</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6. Коррекционно-развивающие программы. Реализация структурированных программ, направленных на комплексное развитие речи и связанных навыков.</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7. Родительские консультации. Проведение встреч с родителями для обсуждения </w:t>
      </w:r>
      <w:proofErr w:type="gramStart"/>
      <w:r w:rsidRPr="0016465F">
        <w:rPr>
          <w:rFonts w:eastAsiaTheme="minorEastAsia"/>
          <w:sz w:val="28"/>
          <w:szCs w:val="28"/>
        </w:rPr>
        <w:t>методов поддержки речевого развития детей дома</w:t>
      </w:r>
      <w:proofErr w:type="gramEnd"/>
      <w:r w:rsidRPr="0016465F">
        <w:rPr>
          <w:rFonts w:eastAsiaTheme="minorEastAsia"/>
          <w:sz w:val="28"/>
          <w:szCs w:val="28"/>
        </w:rPr>
        <w:t>.</w:t>
      </w:r>
    </w:p>
    <w:p w:rsidR="00624F7D" w:rsidRPr="0016465F" w:rsidRDefault="00624F7D"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lastRenderedPageBreak/>
        <w:t>Каждая из этих форм может быть адаптирована в зависимости от индивидуальных потребностей ребенка и типа нарушений.</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Основные принципы коррекции при системных нарушениях речи у детей:</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1. Индивидуализированный подход. Учет уникальных особенностей каждого ребенка, его потребностей и уровня развития. Это позволяет создать максимально эффективную программу коррекции.</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2. Элементы игр. Включение игровых методов в процесс обучения помогает снизить уровень стресса, а также сделать занятия более привлекательными и доступными для детей.</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3. Творческие занятия. Использование художественных и творческих методов (рисование, музыка, театрализованные постановки) для стимуляции речевой активности и эмоционального вовлечения.</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4. Современные технологии. Применение </w:t>
      </w:r>
      <w:proofErr w:type="spellStart"/>
      <w:r w:rsidRPr="0016465F">
        <w:rPr>
          <w:rFonts w:eastAsiaTheme="minorEastAsia"/>
          <w:sz w:val="28"/>
          <w:szCs w:val="28"/>
        </w:rPr>
        <w:t>мультимедийных</w:t>
      </w:r>
      <w:proofErr w:type="spellEnd"/>
      <w:r w:rsidRPr="0016465F">
        <w:rPr>
          <w:rFonts w:eastAsiaTheme="minorEastAsia"/>
          <w:sz w:val="28"/>
          <w:szCs w:val="28"/>
        </w:rPr>
        <w:t xml:space="preserve"> ресурсов, приложений и интерактивных платформ, которые могут значительно улучшить восприятие и освоение речевых навыков</w:t>
      </w:r>
      <w:r w:rsidR="006D1D5F" w:rsidRPr="0016465F">
        <w:rPr>
          <w:rFonts w:eastAsiaTheme="minorEastAsia"/>
          <w:sz w:val="28"/>
          <w:szCs w:val="28"/>
        </w:rPr>
        <w:t>[2]</w:t>
      </w:r>
      <w:r w:rsidRPr="0016465F">
        <w:rPr>
          <w:rFonts w:eastAsiaTheme="minorEastAsia"/>
          <w:sz w:val="28"/>
          <w:szCs w:val="28"/>
        </w:rPr>
        <w:t>.</w:t>
      </w:r>
    </w:p>
    <w:p w:rsidR="00624F7D"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Используя данные принципы, можно создать подходящие условия для успешной коррекции речевых нарушений и поддержания позитивной мотивации у детей.</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Практические рекомендации для логопедов и специалистов по коррекции речи:</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1. Создание комфортного пространства. Организуйте занятия в тихой и спокойной обстановке, свободной от лишних раздражителей. Убедитесь, что дети располагаются удобно и могут сосредоточиться на занятии.</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2. Индивидуализация материалов. Подбирайте обучающие материалы и задания в зависимости от уровня развития каждого ребенка. Используйте визуальные, слуховые и тактильные элементы для более глубокого вовлечения.</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3. Внедрение игровых технологий. Играйте в языковые игры, чтобы поддерживать интерес детей. Используйте настольные игры, карточки и интерактивные приложения для обучения в увлекательной форме.</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lastRenderedPageBreak/>
        <w:t xml:space="preserve">4. Интеграция технологий. Применяйте современные технологии, такие как </w:t>
      </w:r>
      <w:proofErr w:type="gramStart"/>
      <w:r w:rsidRPr="0016465F">
        <w:rPr>
          <w:rFonts w:eastAsiaTheme="minorEastAsia"/>
          <w:sz w:val="28"/>
          <w:szCs w:val="28"/>
        </w:rPr>
        <w:t>приложения</w:t>
      </w:r>
      <w:proofErr w:type="gramEnd"/>
      <w:r w:rsidRPr="0016465F">
        <w:rPr>
          <w:rFonts w:eastAsiaTheme="minorEastAsia"/>
          <w:sz w:val="28"/>
          <w:szCs w:val="28"/>
        </w:rPr>
        <w:t xml:space="preserve"> для смартфонов и планшетов, которые помогут развивать речевые навыки в игровой форме и подходят для разных уровней.</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5. Регулярная обратная связь. Предоставляйте детям и родителям обратную связь о достигнутых результатах и прогрессе. Это поможет поддерживать мотивацию и понимание процесса коррекции.</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6. Сотрудничество с родителями. Проводите консультации и обучающие семинары для родителей, чтобы они могли активно участвовать в коррекционном процессе и применять методы в домашних условиях.</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7. Многообразие методов обучения. Используйте различные подходы (например, </w:t>
      </w:r>
      <w:proofErr w:type="spellStart"/>
      <w:r w:rsidRPr="0016465F">
        <w:rPr>
          <w:rFonts w:eastAsiaTheme="minorEastAsia"/>
          <w:sz w:val="28"/>
          <w:szCs w:val="28"/>
        </w:rPr>
        <w:t>арт-терапия</w:t>
      </w:r>
      <w:proofErr w:type="spellEnd"/>
      <w:r w:rsidRPr="0016465F">
        <w:rPr>
          <w:rFonts w:eastAsiaTheme="minorEastAsia"/>
          <w:sz w:val="28"/>
          <w:szCs w:val="28"/>
        </w:rPr>
        <w:t>, театрализованные игры, драматургия) для развития речи, чтобы дети могли раскрыть свои творческие способности</w:t>
      </w:r>
      <w:r w:rsidR="006D1D5F" w:rsidRPr="0016465F">
        <w:rPr>
          <w:rFonts w:eastAsiaTheme="minorEastAsia"/>
          <w:sz w:val="28"/>
          <w:szCs w:val="28"/>
        </w:rPr>
        <w:t>[3]</w:t>
      </w:r>
      <w:r w:rsidRPr="0016465F">
        <w:rPr>
          <w:rFonts w:eastAsiaTheme="minorEastAsia"/>
          <w:sz w:val="28"/>
          <w:szCs w:val="28"/>
        </w:rPr>
        <w:t>.</w:t>
      </w:r>
    </w:p>
    <w:p w:rsidR="001837B8" w:rsidRPr="0016465F" w:rsidRDefault="001837B8"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Следуя этим рекомендациям, логопеды и специалисты смогут создать адаптированную образовательную среду, способствующую эффективной коррекции речевых нарушений.</w:t>
      </w:r>
    </w:p>
    <w:p w:rsidR="004F64D4" w:rsidRPr="0016465F" w:rsidRDefault="004F64D4"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Взаимодействие с родителями и педагогами в процессе коррекции речевых нарушений значимо, так как оно способствует усвоению полученного материала на этапе дошкольного образования и формирует предпосылки для школьного обучения.   </w:t>
      </w:r>
    </w:p>
    <w:p w:rsidR="004F64D4" w:rsidRPr="0016465F" w:rsidRDefault="004F64D4"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Необходимость комплексного подхода к лечению речевых нарушений заключается в том, что он позволяет оказать всестороннюю помощь ребёнку и исключить ошибки в коррекционно-развивающем процессе</w:t>
      </w:r>
      <w:r w:rsidR="006D1D5F" w:rsidRPr="0016465F">
        <w:rPr>
          <w:rFonts w:eastAsiaTheme="minorEastAsia"/>
          <w:sz w:val="28"/>
          <w:szCs w:val="28"/>
        </w:rPr>
        <w:t>[4]</w:t>
      </w:r>
      <w:r w:rsidRPr="0016465F">
        <w:rPr>
          <w:rFonts w:eastAsiaTheme="minorEastAsia"/>
          <w:sz w:val="28"/>
          <w:szCs w:val="28"/>
        </w:rPr>
        <w:t xml:space="preserve">.   </w:t>
      </w:r>
    </w:p>
    <w:p w:rsidR="004F64D4" w:rsidRPr="0016465F" w:rsidRDefault="004F64D4"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Комплексный подход предполагает сочетание коррекционно-педагогической и лечебно-оздоровительной работы, направленной на нормализацию всех сторон речи, развитие моторики и познавательных психических процессов, воспитание личности ребёнка и оздоровление организма в целом.   </w:t>
      </w:r>
    </w:p>
    <w:p w:rsidR="004F64D4" w:rsidRPr="0016465F" w:rsidRDefault="004F64D4"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Некоторые аспекты комплексного подхода:</w:t>
      </w:r>
    </w:p>
    <w:p w:rsidR="004F64D4" w:rsidRPr="0016465F" w:rsidRDefault="004F64D4"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Всестороннее обследование и оценка особенностей развития ребёнка. </w:t>
      </w:r>
      <w:proofErr w:type="gramStart"/>
      <w:r w:rsidRPr="0016465F">
        <w:rPr>
          <w:rFonts w:eastAsiaTheme="minorEastAsia"/>
          <w:sz w:val="28"/>
          <w:szCs w:val="28"/>
        </w:rPr>
        <w:t xml:space="preserve">Подход охватывает не только речевую, интеллектуальную, познавательную </w:t>
      </w:r>
      <w:r w:rsidRPr="0016465F">
        <w:rPr>
          <w:rFonts w:eastAsiaTheme="minorEastAsia"/>
          <w:sz w:val="28"/>
          <w:szCs w:val="28"/>
        </w:rPr>
        <w:lastRenderedPageBreak/>
        <w:t xml:space="preserve">деятельность, но и поведение, эмоции, уровень овладения навыками, а также состояние зрения, слуха, двигательной сферы, неврологический, психический и речевой статусы.  </w:t>
      </w:r>
      <w:proofErr w:type="gramEnd"/>
    </w:p>
    <w:p w:rsidR="004F64D4" w:rsidRPr="0016465F" w:rsidRDefault="004F64D4"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Наблюдение у узких медицинских специалистов. Это могут быть невролог, психиатр, </w:t>
      </w:r>
      <w:proofErr w:type="spellStart"/>
      <w:r w:rsidRPr="0016465F">
        <w:rPr>
          <w:rFonts w:eastAsiaTheme="minorEastAsia"/>
          <w:sz w:val="28"/>
          <w:szCs w:val="28"/>
        </w:rPr>
        <w:t>ортодонт</w:t>
      </w:r>
      <w:proofErr w:type="spellEnd"/>
      <w:r w:rsidRPr="0016465F">
        <w:rPr>
          <w:rFonts w:eastAsiaTheme="minorEastAsia"/>
          <w:sz w:val="28"/>
          <w:szCs w:val="28"/>
        </w:rPr>
        <w:t xml:space="preserve">, </w:t>
      </w:r>
      <w:proofErr w:type="spellStart"/>
      <w:r w:rsidRPr="0016465F">
        <w:rPr>
          <w:rFonts w:eastAsiaTheme="minorEastAsia"/>
          <w:sz w:val="28"/>
          <w:szCs w:val="28"/>
        </w:rPr>
        <w:t>оториноларинголог</w:t>
      </w:r>
      <w:proofErr w:type="spellEnd"/>
      <w:r w:rsidRPr="0016465F">
        <w:rPr>
          <w:rFonts w:eastAsiaTheme="minorEastAsia"/>
          <w:sz w:val="28"/>
          <w:szCs w:val="28"/>
        </w:rPr>
        <w:t xml:space="preserve">.   </w:t>
      </w:r>
    </w:p>
    <w:p w:rsidR="004F64D4" w:rsidRPr="0016465F" w:rsidRDefault="004F64D4"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Использование различных методов. Например, развитие двигательных функций, логопедическая ритмика, которая способствует перевоспитанию личности ребёнка с речевым нарушением и его социальной адаптации</w:t>
      </w:r>
      <w:r w:rsidR="006D1D5F" w:rsidRPr="0016465F">
        <w:rPr>
          <w:rFonts w:eastAsiaTheme="minorEastAsia"/>
          <w:sz w:val="28"/>
          <w:szCs w:val="28"/>
        </w:rPr>
        <w:t>[5]</w:t>
      </w:r>
      <w:r w:rsidRPr="0016465F">
        <w:rPr>
          <w:rFonts w:eastAsiaTheme="minorEastAsia"/>
          <w:sz w:val="28"/>
          <w:szCs w:val="28"/>
        </w:rPr>
        <w:t>. </w:t>
      </w:r>
    </w:p>
    <w:p w:rsidR="006D1D5F" w:rsidRPr="0016465F" w:rsidRDefault="006D1D5F"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Коррекционно-логопедическая работа при системных нарушениях речи является важным компонентом не только в области развития коммуникативных навыков, но и в формировании личности ребенка в целом. Разнообразие форм и методов, применяемых специалистами, позволяет учитывать индивидуальные особенности каждого ребенка, создавая условия для успешной коррекции речевых нарушений.</w:t>
      </w:r>
    </w:p>
    <w:p w:rsidR="006D1D5F" w:rsidRPr="0016465F" w:rsidRDefault="006D1D5F"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Важно, чтобы логопеды не только применяли разнообразные техники, но и активно сотрудничали с родителями и другими специалистами для достижения комплексного подхода.</w:t>
      </w:r>
    </w:p>
    <w:p w:rsidR="004F64D4" w:rsidRPr="0016465F" w:rsidRDefault="006D1D5F"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Развитие речи – это не только освоение фонетических и лексических норм, но и возможность полностью раскрыть потенциал каждого ребенка. Поэтому создание и реализация эффективных корригирующих программ становятся залогом успешной социализации и адаптации детей с системными нарушениями речи в обществе. Важно продолжать исследовать и улучшать подходы в этой области, чтобы каждая такая работа приносила максимальную пользу и радость всем участникам процесса.</w:t>
      </w:r>
    </w:p>
    <w:p w:rsidR="006D1D5F" w:rsidRPr="0016465F" w:rsidRDefault="006D1D5F" w:rsidP="005631B1">
      <w:pPr>
        <w:pStyle w:val="futurismarkdown-paragraph"/>
        <w:shd w:val="clear" w:color="auto" w:fill="FFFFFF"/>
        <w:spacing w:before="0" w:beforeAutospacing="0" w:after="0" w:afterAutospacing="0" w:line="360" w:lineRule="auto"/>
        <w:ind w:firstLine="567"/>
        <w:jc w:val="center"/>
        <w:rPr>
          <w:rFonts w:eastAsiaTheme="minorEastAsia"/>
          <w:sz w:val="28"/>
          <w:szCs w:val="28"/>
        </w:rPr>
      </w:pPr>
    </w:p>
    <w:p w:rsidR="006D1D5F" w:rsidRPr="0016465F" w:rsidRDefault="006D1D5F" w:rsidP="005631B1">
      <w:pPr>
        <w:pStyle w:val="futurismarkdown-paragraph"/>
        <w:shd w:val="clear" w:color="auto" w:fill="FFFFFF"/>
        <w:spacing w:before="0" w:beforeAutospacing="0" w:after="0" w:afterAutospacing="0" w:line="360" w:lineRule="auto"/>
        <w:ind w:firstLine="567"/>
        <w:jc w:val="center"/>
        <w:rPr>
          <w:rFonts w:eastAsiaTheme="minorEastAsia"/>
          <w:b/>
          <w:sz w:val="28"/>
          <w:szCs w:val="28"/>
        </w:rPr>
      </w:pPr>
      <w:r w:rsidRPr="0016465F">
        <w:rPr>
          <w:rFonts w:eastAsiaTheme="minorEastAsia"/>
          <w:b/>
          <w:sz w:val="28"/>
          <w:szCs w:val="28"/>
        </w:rPr>
        <w:t>Литература:</w:t>
      </w:r>
    </w:p>
    <w:p w:rsidR="006D1D5F" w:rsidRPr="0016465F" w:rsidRDefault="006D1D5F" w:rsidP="005631B1">
      <w:pPr>
        <w:pStyle w:val="futurismarkdown-paragraph"/>
        <w:shd w:val="clear" w:color="auto" w:fill="FFFFFF"/>
        <w:spacing w:before="0" w:beforeAutospacing="0" w:after="0" w:afterAutospacing="0" w:line="360" w:lineRule="auto"/>
        <w:ind w:firstLine="567"/>
        <w:jc w:val="center"/>
        <w:rPr>
          <w:rFonts w:eastAsiaTheme="minorEastAsia"/>
          <w:b/>
          <w:sz w:val="28"/>
          <w:szCs w:val="28"/>
        </w:rPr>
      </w:pPr>
    </w:p>
    <w:p w:rsidR="006D1D5F" w:rsidRPr="0016465F" w:rsidRDefault="006D1D5F"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1. </w:t>
      </w:r>
      <w:proofErr w:type="spellStart"/>
      <w:r w:rsidRPr="0016465F">
        <w:rPr>
          <w:rFonts w:eastAsiaTheme="minorEastAsia"/>
          <w:sz w:val="28"/>
          <w:szCs w:val="28"/>
        </w:rPr>
        <w:t>Чистобаева</w:t>
      </w:r>
      <w:proofErr w:type="spellEnd"/>
      <w:r w:rsidRPr="0016465F">
        <w:rPr>
          <w:rFonts w:eastAsiaTheme="minorEastAsia"/>
          <w:sz w:val="28"/>
          <w:szCs w:val="28"/>
        </w:rPr>
        <w:t xml:space="preserve">, А.Ю. ЛОГОПЕДИЧЕСКАЯ РАБОТА ПО ПРЕОДОЛЕНИЮ РЕЧЕВЫХ НАРУШЕНИЙ У ДЕТЕЙ 4-ГО ГОДА ЖИЗНИ НА ОСНОВЕ ДЕЯТЕЛЬНОСТНОГО ПОДХОДА / А. Ю. </w:t>
      </w:r>
      <w:proofErr w:type="spellStart"/>
      <w:r w:rsidRPr="0016465F">
        <w:rPr>
          <w:rFonts w:eastAsiaTheme="minorEastAsia"/>
          <w:sz w:val="28"/>
          <w:szCs w:val="28"/>
        </w:rPr>
        <w:t>Чистобаева</w:t>
      </w:r>
      <w:proofErr w:type="spellEnd"/>
      <w:r w:rsidRPr="0016465F">
        <w:rPr>
          <w:rFonts w:eastAsiaTheme="minorEastAsia"/>
          <w:sz w:val="28"/>
          <w:szCs w:val="28"/>
        </w:rPr>
        <w:t xml:space="preserve">, С. Г. </w:t>
      </w:r>
      <w:proofErr w:type="spellStart"/>
      <w:r w:rsidRPr="0016465F">
        <w:rPr>
          <w:rFonts w:eastAsiaTheme="minorEastAsia"/>
          <w:sz w:val="28"/>
          <w:szCs w:val="28"/>
        </w:rPr>
        <w:t>Широбокова</w:t>
      </w:r>
      <w:proofErr w:type="spellEnd"/>
      <w:r w:rsidRPr="0016465F">
        <w:rPr>
          <w:rFonts w:eastAsiaTheme="minorEastAsia"/>
          <w:sz w:val="28"/>
          <w:szCs w:val="28"/>
        </w:rPr>
        <w:t xml:space="preserve">, Л. И. </w:t>
      </w:r>
      <w:proofErr w:type="spellStart"/>
      <w:r w:rsidRPr="0016465F">
        <w:rPr>
          <w:rFonts w:eastAsiaTheme="minorEastAsia"/>
          <w:sz w:val="28"/>
          <w:szCs w:val="28"/>
        </w:rPr>
        <w:lastRenderedPageBreak/>
        <w:t>Харченкова</w:t>
      </w:r>
      <w:proofErr w:type="spellEnd"/>
      <w:r w:rsidRPr="0016465F">
        <w:rPr>
          <w:rFonts w:eastAsiaTheme="minorEastAsia"/>
          <w:sz w:val="28"/>
          <w:szCs w:val="28"/>
        </w:rPr>
        <w:t xml:space="preserve"> // Заметки ученого. — 2020. — № 11. — С. 320-324. — ISSN 2713-0142. — Текст</w:t>
      </w:r>
      <w:proofErr w:type="gramStart"/>
      <w:r w:rsidRPr="0016465F">
        <w:rPr>
          <w:rFonts w:eastAsiaTheme="minorEastAsia"/>
          <w:sz w:val="28"/>
          <w:szCs w:val="28"/>
        </w:rPr>
        <w:t> :</w:t>
      </w:r>
      <w:proofErr w:type="gramEnd"/>
      <w:r w:rsidRPr="0016465F">
        <w:rPr>
          <w:rFonts w:eastAsiaTheme="minorEastAsia"/>
          <w:sz w:val="28"/>
          <w:szCs w:val="28"/>
        </w:rPr>
        <w:t xml:space="preserve"> электронный // Лань : электронно-библиотечная система. — URL: </w:t>
      </w:r>
      <w:hyperlink r:id="rId5" w:history="1">
        <w:r w:rsidRPr="0016465F">
          <w:rPr>
            <w:rStyle w:val="a4"/>
            <w:rFonts w:eastAsiaTheme="minorEastAsia"/>
            <w:sz w:val="28"/>
            <w:szCs w:val="28"/>
          </w:rPr>
          <w:t>https://e.lanbook.com/journal/issue/321509</w:t>
        </w:r>
      </w:hyperlink>
    </w:p>
    <w:p w:rsidR="006D1D5F" w:rsidRPr="0016465F" w:rsidRDefault="006D1D5F"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2. Щербак, С.Г. ПРЕДУПРЕЖДЕНИЕ ДИСЛЕКСИИ У ДЕТЕЙ МЛАДШЕГО ШКОЛЬНОГО ВОЗРАСТА С ОБЩИМ НЕДОРАЗВИТИЕМ РЕЧИ III УРОВНЯ: ОРГАНИЗАЦИОННО-СОДЕРЖАТЕЛЬНАЯ МОДЕЛЬ КОРРЕКЦИОННО-ПЕДАГОГИЧЕСКОЙ РАБОТЫ / С. Г. Щербак, Н. В. </w:t>
      </w:r>
      <w:proofErr w:type="spellStart"/>
      <w:r w:rsidRPr="0016465F">
        <w:rPr>
          <w:rFonts w:eastAsiaTheme="minorEastAsia"/>
          <w:sz w:val="28"/>
          <w:szCs w:val="28"/>
        </w:rPr>
        <w:t>Менг</w:t>
      </w:r>
      <w:proofErr w:type="spellEnd"/>
      <w:r w:rsidRPr="0016465F">
        <w:rPr>
          <w:rFonts w:eastAsiaTheme="minorEastAsia"/>
          <w:sz w:val="28"/>
          <w:szCs w:val="28"/>
        </w:rPr>
        <w:t xml:space="preserve"> // Вестник </w:t>
      </w:r>
      <w:proofErr w:type="spellStart"/>
      <w:r w:rsidRPr="0016465F">
        <w:rPr>
          <w:rFonts w:eastAsiaTheme="minorEastAsia"/>
          <w:sz w:val="28"/>
          <w:szCs w:val="28"/>
        </w:rPr>
        <w:t>Мининского</w:t>
      </w:r>
      <w:proofErr w:type="spellEnd"/>
      <w:r w:rsidRPr="0016465F">
        <w:rPr>
          <w:rFonts w:eastAsiaTheme="minorEastAsia"/>
          <w:sz w:val="28"/>
          <w:szCs w:val="28"/>
        </w:rPr>
        <w:t xml:space="preserve"> университета. — 2022. — № 4. — С. 10. — ISSN 2307-1281. — Текст</w:t>
      </w:r>
      <w:proofErr w:type="gramStart"/>
      <w:r w:rsidRPr="0016465F">
        <w:rPr>
          <w:rFonts w:eastAsiaTheme="minorEastAsia"/>
          <w:sz w:val="28"/>
          <w:szCs w:val="28"/>
        </w:rPr>
        <w:t> :</w:t>
      </w:r>
      <w:proofErr w:type="gramEnd"/>
      <w:r w:rsidRPr="0016465F">
        <w:rPr>
          <w:rFonts w:eastAsiaTheme="minorEastAsia"/>
          <w:sz w:val="28"/>
          <w:szCs w:val="28"/>
        </w:rPr>
        <w:t xml:space="preserve"> электронный // Лань : электронно-библиотечная система. — URL: </w:t>
      </w:r>
      <w:hyperlink r:id="rId6" w:history="1">
        <w:r w:rsidRPr="0016465F">
          <w:rPr>
            <w:rStyle w:val="a4"/>
            <w:rFonts w:eastAsiaTheme="minorEastAsia"/>
            <w:sz w:val="28"/>
            <w:szCs w:val="28"/>
          </w:rPr>
          <w:t>https://e.lanbook.com/journal/issue/361856</w:t>
        </w:r>
      </w:hyperlink>
    </w:p>
    <w:p w:rsidR="006D1D5F" w:rsidRPr="0016465F" w:rsidRDefault="006D1D5F"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3. Бочкарева, Т.А. Специальное образование и </w:t>
      </w:r>
      <w:proofErr w:type="spellStart"/>
      <w:r w:rsidRPr="0016465F">
        <w:rPr>
          <w:rFonts w:eastAsiaTheme="minorEastAsia"/>
          <w:sz w:val="28"/>
          <w:szCs w:val="28"/>
        </w:rPr>
        <w:t>социокультурная</w:t>
      </w:r>
      <w:proofErr w:type="spellEnd"/>
      <w:r w:rsidRPr="0016465F">
        <w:rPr>
          <w:rFonts w:eastAsiaTheme="minorEastAsia"/>
          <w:sz w:val="28"/>
          <w:szCs w:val="28"/>
        </w:rPr>
        <w:t xml:space="preserve"> интеграция - 2021: вербальная и невербальная коммуникация и коррекционно-образовательные технологии в цифровую эпоху (итоги международной научно-практической конференции) / Т. А. Бочкарева, В. П. Крючков // Известия Саратовского университета. Новая серия. Серия «</w:t>
      </w:r>
      <w:proofErr w:type="spellStart"/>
      <w:r w:rsidRPr="0016465F">
        <w:rPr>
          <w:rFonts w:eastAsiaTheme="minorEastAsia"/>
          <w:sz w:val="28"/>
          <w:szCs w:val="28"/>
        </w:rPr>
        <w:t>Акмеология</w:t>
      </w:r>
      <w:proofErr w:type="spellEnd"/>
      <w:r w:rsidRPr="0016465F">
        <w:rPr>
          <w:rFonts w:eastAsiaTheme="minorEastAsia"/>
          <w:sz w:val="28"/>
          <w:szCs w:val="28"/>
        </w:rPr>
        <w:t xml:space="preserve"> образования. Психология развития». — 2022. — № 1. — С. 88-92. — ISSN 2304-9790. — Текст</w:t>
      </w:r>
      <w:proofErr w:type="gramStart"/>
      <w:r w:rsidRPr="0016465F">
        <w:rPr>
          <w:rFonts w:eastAsiaTheme="minorEastAsia"/>
          <w:sz w:val="28"/>
          <w:szCs w:val="28"/>
        </w:rPr>
        <w:t> :</w:t>
      </w:r>
      <w:proofErr w:type="gramEnd"/>
      <w:r w:rsidRPr="0016465F">
        <w:rPr>
          <w:rFonts w:eastAsiaTheme="minorEastAsia"/>
          <w:sz w:val="28"/>
          <w:szCs w:val="28"/>
        </w:rPr>
        <w:t xml:space="preserve"> электронный // Лань : электронно-библиотечная система. — URL: </w:t>
      </w:r>
      <w:hyperlink r:id="rId7" w:history="1">
        <w:r w:rsidRPr="0016465F">
          <w:rPr>
            <w:rStyle w:val="a4"/>
            <w:rFonts w:eastAsiaTheme="minorEastAsia"/>
            <w:sz w:val="28"/>
            <w:szCs w:val="28"/>
          </w:rPr>
          <w:t>https://e.lanbook.com/journal/issue/321176</w:t>
        </w:r>
      </w:hyperlink>
    </w:p>
    <w:p w:rsidR="006D1D5F" w:rsidRPr="0016465F" w:rsidRDefault="006D1D5F"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4. Анализ синтаксической компетентности учащихся с резистентной к коррекционному воздействию формой общего недоразвития речи / Е. А. </w:t>
      </w:r>
      <w:proofErr w:type="spellStart"/>
      <w:r w:rsidRPr="0016465F">
        <w:rPr>
          <w:rFonts w:eastAsiaTheme="minorEastAsia"/>
          <w:sz w:val="28"/>
          <w:szCs w:val="28"/>
        </w:rPr>
        <w:t>Эльгарт</w:t>
      </w:r>
      <w:proofErr w:type="spellEnd"/>
      <w:r w:rsidRPr="0016465F">
        <w:rPr>
          <w:rFonts w:eastAsiaTheme="minorEastAsia"/>
          <w:sz w:val="28"/>
          <w:szCs w:val="28"/>
        </w:rPr>
        <w:t xml:space="preserve">, E. A. </w:t>
      </w:r>
      <w:proofErr w:type="spellStart"/>
      <w:r w:rsidRPr="0016465F">
        <w:rPr>
          <w:rFonts w:eastAsiaTheme="minorEastAsia"/>
          <w:sz w:val="28"/>
          <w:szCs w:val="28"/>
        </w:rPr>
        <w:t>Elgart</w:t>
      </w:r>
      <w:proofErr w:type="spellEnd"/>
      <w:r w:rsidRPr="0016465F">
        <w:rPr>
          <w:rFonts w:eastAsiaTheme="minorEastAsia"/>
          <w:sz w:val="28"/>
          <w:szCs w:val="28"/>
        </w:rPr>
        <w:t xml:space="preserve">, А. И. Сергеева, A. I. </w:t>
      </w:r>
      <w:proofErr w:type="spellStart"/>
      <w:r w:rsidRPr="0016465F">
        <w:rPr>
          <w:rFonts w:eastAsiaTheme="minorEastAsia"/>
          <w:sz w:val="28"/>
          <w:szCs w:val="28"/>
        </w:rPr>
        <w:t>Sergeeva</w:t>
      </w:r>
      <w:proofErr w:type="spellEnd"/>
      <w:r w:rsidRPr="0016465F">
        <w:rPr>
          <w:rFonts w:eastAsiaTheme="minorEastAsia"/>
          <w:sz w:val="28"/>
          <w:szCs w:val="28"/>
        </w:rPr>
        <w:t xml:space="preserve"> // Вестник </w:t>
      </w:r>
      <w:proofErr w:type="spellStart"/>
      <w:r w:rsidRPr="0016465F">
        <w:rPr>
          <w:rFonts w:eastAsiaTheme="minorEastAsia"/>
          <w:sz w:val="28"/>
          <w:szCs w:val="28"/>
        </w:rPr>
        <w:t>КемГУ</w:t>
      </w:r>
      <w:proofErr w:type="spellEnd"/>
      <w:r w:rsidRPr="0016465F">
        <w:rPr>
          <w:rFonts w:eastAsiaTheme="minorEastAsia"/>
          <w:sz w:val="28"/>
          <w:szCs w:val="28"/>
        </w:rPr>
        <w:t>. Серия: Гуманитарные и общественные науки. — 2023. — № 4 (28). — С. 409-415. — ISSN 2542-1840. — Текст</w:t>
      </w:r>
      <w:proofErr w:type="gramStart"/>
      <w:r w:rsidRPr="0016465F">
        <w:rPr>
          <w:rFonts w:eastAsiaTheme="minorEastAsia"/>
          <w:sz w:val="28"/>
          <w:szCs w:val="28"/>
        </w:rPr>
        <w:t> :</w:t>
      </w:r>
      <w:proofErr w:type="gramEnd"/>
      <w:r w:rsidRPr="0016465F">
        <w:rPr>
          <w:rFonts w:eastAsiaTheme="minorEastAsia"/>
          <w:sz w:val="28"/>
          <w:szCs w:val="28"/>
        </w:rPr>
        <w:t xml:space="preserve"> электронный // Лань : электронно-библиотечная система. — URL: </w:t>
      </w:r>
      <w:hyperlink r:id="rId8" w:history="1">
        <w:r w:rsidRPr="0016465F">
          <w:rPr>
            <w:rStyle w:val="a4"/>
            <w:rFonts w:eastAsiaTheme="minorEastAsia"/>
            <w:sz w:val="28"/>
            <w:szCs w:val="28"/>
          </w:rPr>
          <w:t>https://e.lanbook.com/journal/issue/350384</w:t>
        </w:r>
      </w:hyperlink>
    </w:p>
    <w:p w:rsidR="005631B1" w:rsidRPr="0016465F" w:rsidRDefault="006D1D5F" w:rsidP="005631B1">
      <w:pPr>
        <w:pStyle w:val="futurismarkdown-paragraph"/>
        <w:shd w:val="clear" w:color="auto" w:fill="FFFFFF"/>
        <w:spacing w:before="0" w:beforeAutospacing="0" w:after="0" w:afterAutospacing="0" w:line="360" w:lineRule="auto"/>
        <w:ind w:firstLine="567"/>
        <w:jc w:val="both"/>
        <w:rPr>
          <w:rFonts w:eastAsiaTheme="minorEastAsia"/>
          <w:sz w:val="28"/>
          <w:szCs w:val="28"/>
        </w:rPr>
      </w:pPr>
      <w:r w:rsidRPr="0016465F">
        <w:rPr>
          <w:rFonts w:eastAsiaTheme="minorEastAsia"/>
          <w:sz w:val="28"/>
          <w:szCs w:val="28"/>
        </w:rPr>
        <w:t xml:space="preserve">5. Проблема коррекции </w:t>
      </w:r>
      <w:proofErr w:type="spellStart"/>
      <w:r w:rsidRPr="0016465F">
        <w:rPr>
          <w:rFonts w:eastAsiaTheme="minorEastAsia"/>
          <w:sz w:val="28"/>
          <w:szCs w:val="28"/>
        </w:rPr>
        <w:t>дислексии</w:t>
      </w:r>
      <w:proofErr w:type="spellEnd"/>
      <w:r w:rsidRPr="0016465F">
        <w:rPr>
          <w:rFonts w:eastAsiaTheme="minorEastAsia"/>
          <w:sz w:val="28"/>
          <w:szCs w:val="28"/>
        </w:rPr>
        <w:t xml:space="preserve"> у младших школьников в науке и педагогической практике / М. В. </w:t>
      </w:r>
      <w:proofErr w:type="spellStart"/>
      <w:r w:rsidRPr="0016465F">
        <w:rPr>
          <w:rFonts w:eastAsiaTheme="minorEastAsia"/>
          <w:sz w:val="28"/>
          <w:szCs w:val="28"/>
        </w:rPr>
        <w:t>Пыленок</w:t>
      </w:r>
      <w:proofErr w:type="spellEnd"/>
      <w:r w:rsidRPr="0016465F">
        <w:rPr>
          <w:rFonts w:eastAsiaTheme="minorEastAsia"/>
          <w:sz w:val="28"/>
          <w:szCs w:val="28"/>
        </w:rPr>
        <w:t xml:space="preserve">, M. </w:t>
      </w:r>
      <w:proofErr w:type="spellStart"/>
      <w:r w:rsidRPr="0016465F">
        <w:rPr>
          <w:rFonts w:eastAsiaTheme="minorEastAsia"/>
          <w:sz w:val="28"/>
          <w:szCs w:val="28"/>
        </w:rPr>
        <w:t>Pylenok</w:t>
      </w:r>
      <w:proofErr w:type="spellEnd"/>
      <w:r w:rsidRPr="0016465F">
        <w:rPr>
          <w:rFonts w:eastAsiaTheme="minorEastAsia"/>
          <w:sz w:val="28"/>
          <w:szCs w:val="28"/>
        </w:rPr>
        <w:t xml:space="preserve">, А. М. </w:t>
      </w:r>
      <w:proofErr w:type="spellStart"/>
      <w:r w:rsidRPr="0016465F">
        <w:rPr>
          <w:rFonts w:eastAsiaTheme="minorEastAsia"/>
          <w:sz w:val="28"/>
          <w:szCs w:val="28"/>
        </w:rPr>
        <w:t>Шорагян</w:t>
      </w:r>
      <w:proofErr w:type="spellEnd"/>
      <w:r w:rsidRPr="0016465F">
        <w:rPr>
          <w:rFonts w:eastAsiaTheme="minorEastAsia"/>
          <w:sz w:val="28"/>
          <w:szCs w:val="28"/>
        </w:rPr>
        <w:t xml:space="preserve"> [и др.] // Известия Волгоградского государственного педагогического университета. — 2022. — № 8 (171). — С. 60-65. — ISSN 1815-9044. — Текст</w:t>
      </w:r>
      <w:proofErr w:type="gramStart"/>
      <w:r w:rsidRPr="0016465F">
        <w:rPr>
          <w:rFonts w:eastAsiaTheme="minorEastAsia"/>
          <w:sz w:val="28"/>
          <w:szCs w:val="28"/>
        </w:rPr>
        <w:t> :</w:t>
      </w:r>
      <w:proofErr w:type="gramEnd"/>
      <w:r w:rsidRPr="0016465F">
        <w:rPr>
          <w:rFonts w:eastAsiaTheme="minorEastAsia"/>
          <w:sz w:val="28"/>
          <w:szCs w:val="28"/>
        </w:rPr>
        <w:t xml:space="preserve"> электронный // Лань : электронно-библиотечная система. — URL: </w:t>
      </w:r>
      <w:hyperlink r:id="rId9" w:history="1">
        <w:r w:rsidRPr="0016465F">
          <w:rPr>
            <w:rStyle w:val="a4"/>
            <w:rFonts w:eastAsiaTheme="minorEastAsia"/>
            <w:sz w:val="28"/>
            <w:szCs w:val="28"/>
          </w:rPr>
          <w:t>https://e.lanbook.com/journal/issue/338798</w:t>
        </w:r>
      </w:hyperlink>
    </w:p>
    <w:sectPr w:rsidR="005631B1" w:rsidRPr="0016465F" w:rsidSect="005631B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A265D"/>
    <w:multiLevelType w:val="multilevel"/>
    <w:tmpl w:val="D41E1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C223CF"/>
    <w:multiLevelType w:val="multilevel"/>
    <w:tmpl w:val="E1AE5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4523E3"/>
    <w:multiLevelType w:val="multilevel"/>
    <w:tmpl w:val="FFDEB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A363DF"/>
    <w:multiLevelType w:val="hybridMultilevel"/>
    <w:tmpl w:val="486E00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EDB3A01"/>
    <w:multiLevelType w:val="multilevel"/>
    <w:tmpl w:val="FAF8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26249"/>
    <w:rsid w:val="0016465F"/>
    <w:rsid w:val="001837B8"/>
    <w:rsid w:val="002C038E"/>
    <w:rsid w:val="004F64D4"/>
    <w:rsid w:val="005631B1"/>
    <w:rsid w:val="00624F7D"/>
    <w:rsid w:val="006A5D78"/>
    <w:rsid w:val="006D1D5F"/>
    <w:rsid w:val="00F262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3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uturismarkdown-paragraph">
    <w:name w:val="futurismarkdown-paragraph"/>
    <w:basedOn w:val="a"/>
    <w:rsid w:val="00624F7D"/>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624F7D"/>
    <w:rPr>
      <w:b/>
      <w:bCs/>
    </w:rPr>
  </w:style>
  <w:style w:type="character" w:styleId="a4">
    <w:name w:val="Hyperlink"/>
    <w:basedOn w:val="a0"/>
    <w:uiPriority w:val="99"/>
    <w:unhideWhenUsed/>
    <w:rsid w:val="00624F7D"/>
    <w:rPr>
      <w:color w:val="0000FF"/>
      <w:u w:val="single"/>
    </w:rPr>
  </w:style>
</w:styles>
</file>

<file path=word/webSettings.xml><?xml version="1.0" encoding="utf-8"?>
<w:webSettings xmlns:r="http://schemas.openxmlformats.org/officeDocument/2006/relationships" xmlns:w="http://schemas.openxmlformats.org/wordprocessingml/2006/main">
  <w:divs>
    <w:div w:id="1060056329">
      <w:bodyDiv w:val="1"/>
      <w:marLeft w:val="0"/>
      <w:marRight w:val="0"/>
      <w:marTop w:val="0"/>
      <w:marBottom w:val="0"/>
      <w:divBdr>
        <w:top w:val="none" w:sz="0" w:space="0" w:color="auto"/>
        <w:left w:val="none" w:sz="0" w:space="0" w:color="auto"/>
        <w:bottom w:val="none" w:sz="0" w:space="0" w:color="auto"/>
        <w:right w:val="none" w:sz="0" w:space="0" w:color="auto"/>
      </w:divBdr>
    </w:div>
    <w:div w:id="1399548020">
      <w:bodyDiv w:val="1"/>
      <w:marLeft w:val="0"/>
      <w:marRight w:val="0"/>
      <w:marTop w:val="0"/>
      <w:marBottom w:val="0"/>
      <w:divBdr>
        <w:top w:val="none" w:sz="0" w:space="0" w:color="auto"/>
        <w:left w:val="none" w:sz="0" w:space="0" w:color="auto"/>
        <w:bottom w:val="none" w:sz="0" w:space="0" w:color="auto"/>
        <w:right w:val="none" w:sz="0" w:space="0" w:color="auto"/>
      </w:divBdr>
    </w:div>
    <w:div w:id="1798185682">
      <w:bodyDiv w:val="1"/>
      <w:marLeft w:val="0"/>
      <w:marRight w:val="0"/>
      <w:marTop w:val="0"/>
      <w:marBottom w:val="0"/>
      <w:divBdr>
        <w:top w:val="none" w:sz="0" w:space="0" w:color="auto"/>
        <w:left w:val="none" w:sz="0" w:space="0" w:color="auto"/>
        <w:bottom w:val="none" w:sz="0" w:space="0" w:color="auto"/>
        <w:right w:val="none" w:sz="0" w:space="0" w:color="auto"/>
      </w:divBdr>
      <w:divsChild>
        <w:div w:id="249966908">
          <w:marLeft w:val="0"/>
          <w:marRight w:val="0"/>
          <w:marTop w:val="0"/>
          <w:marBottom w:val="0"/>
          <w:divBdr>
            <w:top w:val="none" w:sz="0" w:space="0" w:color="auto"/>
            <w:left w:val="none" w:sz="0" w:space="0" w:color="auto"/>
            <w:bottom w:val="none" w:sz="0" w:space="0" w:color="auto"/>
            <w:right w:val="none" w:sz="0" w:space="0" w:color="auto"/>
          </w:divBdr>
          <w:divsChild>
            <w:div w:id="2110999020">
              <w:marLeft w:val="0"/>
              <w:marRight w:val="0"/>
              <w:marTop w:val="0"/>
              <w:marBottom w:val="0"/>
              <w:divBdr>
                <w:top w:val="none" w:sz="0" w:space="0" w:color="auto"/>
                <w:left w:val="none" w:sz="0" w:space="0" w:color="auto"/>
                <w:bottom w:val="none" w:sz="0" w:space="0" w:color="auto"/>
                <w:right w:val="none" w:sz="0" w:space="0" w:color="auto"/>
              </w:divBdr>
              <w:divsChild>
                <w:div w:id="769659845">
                  <w:marLeft w:val="0"/>
                  <w:marRight w:val="0"/>
                  <w:marTop w:val="0"/>
                  <w:marBottom w:val="0"/>
                  <w:divBdr>
                    <w:top w:val="none" w:sz="0" w:space="0" w:color="auto"/>
                    <w:left w:val="none" w:sz="0" w:space="0" w:color="auto"/>
                    <w:bottom w:val="none" w:sz="0" w:space="0" w:color="auto"/>
                    <w:right w:val="none" w:sz="0" w:space="0" w:color="auto"/>
                  </w:divBdr>
                  <w:divsChild>
                    <w:div w:id="753354191">
                      <w:marLeft w:val="0"/>
                      <w:marRight w:val="0"/>
                      <w:marTop w:val="0"/>
                      <w:marBottom w:val="0"/>
                      <w:divBdr>
                        <w:top w:val="none" w:sz="0" w:space="0" w:color="auto"/>
                        <w:left w:val="none" w:sz="0" w:space="0" w:color="auto"/>
                        <w:bottom w:val="none" w:sz="0" w:space="0" w:color="auto"/>
                        <w:right w:val="none" w:sz="0" w:space="0" w:color="auto"/>
                      </w:divBdr>
                      <w:divsChild>
                        <w:div w:id="1479808096">
                          <w:marLeft w:val="0"/>
                          <w:marRight w:val="0"/>
                          <w:marTop w:val="0"/>
                          <w:marBottom w:val="0"/>
                          <w:divBdr>
                            <w:top w:val="none" w:sz="0" w:space="0" w:color="auto"/>
                            <w:left w:val="none" w:sz="0" w:space="0" w:color="auto"/>
                            <w:bottom w:val="none" w:sz="0" w:space="0" w:color="auto"/>
                            <w:right w:val="none" w:sz="0" w:space="0" w:color="auto"/>
                          </w:divBdr>
                          <w:divsChild>
                            <w:div w:id="1892378026">
                              <w:marLeft w:val="-192"/>
                              <w:marRight w:val="-192"/>
                              <w:marTop w:val="0"/>
                              <w:marBottom w:val="0"/>
                              <w:divBdr>
                                <w:top w:val="none" w:sz="0" w:space="0" w:color="auto"/>
                                <w:left w:val="none" w:sz="0" w:space="0" w:color="auto"/>
                                <w:bottom w:val="none" w:sz="0" w:space="0" w:color="auto"/>
                                <w:right w:val="none" w:sz="0" w:space="0" w:color="auto"/>
                              </w:divBdr>
                              <w:divsChild>
                                <w:div w:id="1965111193">
                                  <w:marLeft w:val="0"/>
                                  <w:marRight w:val="0"/>
                                  <w:marTop w:val="0"/>
                                  <w:marBottom w:val="0"/>
                                  <w:divBdr>
                                    <w:top w:val="none" w:sz="0" w:space="0" w:color="auto"/>
                                    <w:left w:val="none" w:sz="0" w:space="0" w:color="auto"/>
                                    <w:bottom w:val="none" w:sz="0" w:space="0" w:color="auto"/>
                                    <w:right w:val="none" w:sz="0" w:space="0" w:color="auto"/>
                                  </w:divBdr>
                                  <w:divsChild>
                                    <w:div w:id="1825315748">
                                      <w:marLeft w:val="192"/>
                                      <w:marRight w:val="528"/>
                                      <w:marTop w:val="84"/>
                                      <w:marBottom w:val="480"/>
                                      <w:divBdr>
                                        <w:top w:val="none" w:sz="0" w:space="0" w:color="auto"/>
                                        <w:left w:val="none" w:sz="0" w:space="0" w:color="auto"/>
                                        <w:bottom w:val="none" w:sz="0" w:space="0" w:color="auto"/>
                                        <w:right w:val="none" w:sz="0" w:space="0" w:color="auto"/>
                                      </w:divBdr>
                                      <w:divsChild>
                                        <w:div w:id="207500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6960756">
                  <w:marLeft w:val="0"/>
                  <w:marRight w:val="0"/>
                  <w:marTop w:val="0"/>
                  <w:marBottom w:val="0"/>
                  <w:divBdr>
                    <w:top w:val="none" w:sz="0" w:space="0" w:color="auto"/>
                    <w:left w:val="none" w:sz="0" w:space="0" w:color="auto"/>
                    <w:bottom w:val="none" w:sz="0" w:space="0" w:color="auto"/>
                    <w:right w:val="none" w:sz="0" w:space="0" w:color="auto"/>
                  </w:divBdr>
                  <w:divsChild>
                    <w:div w:id="209986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032106">
      <w:bodyDiv w:val="1"/>
      <w:marLeft w:val="0"/>
      <w:marRight w:val="0"/>
      <w:marTop w:val="0"/>
      <w:marBottom w:val="0"/>
      <w:divBdr>
        <w:top w:val="none" w:sz="0" w:space="0" w:color="auto"/>
        <w:left w:val="none" w:sz="0" w:space="0" w:color="auto"/>
        <w:bottom w:val="none" w:sz="0" w:space="0" w:color="auto"/>
        <w:right w:val="none" w:sz="0" w:space="0" w:color="auto"/>
      </w:divBdr>
      <w:divsChild>
        <w:div w:id="132909049">
          <w:marLeft w:val="0"/>
          <w:marRight w:val="0"/>
          <w:marTop w:val="0"/>
          <w:marBottom w:val="0"/>
          <w:divBdr>
            <w:top w:val="none" w:sz="0" w:space="0" w:color="auto"/>
            <w:left w:val="none" w:sz="0" w:space="0" w:color="auto"/>
            <w:bottom w:val="none" w:sz="0" w:space="0" w:color="auto"/>
            <w:right w:val="none" w:sz="0" w:space="0" w:color="auto"/>
          </w:divBdr>
          <w:divsChild>
            <w:div w:id="1446003143">
              <w:marLeft w:val="0"/>
              <w:marRight w:val="0"/>
              <w:marTop w:val="0"/>
              <w:marBottom w:val="0"/>
              <w:divBdr>
                <w:top w:val="none" w:sz="0" w:space="0" w:color="auto"/>
                <w:left w:val="none" w:sz="0" w:space="0" w:color="auto"/>
                <w:bottom w:val="none" w:sz="0" w:space="0" w:color="auto"/>
                <w:right w:val="none" w:sz="0" w:space="0" w:color="auto"/>
              </w:divBdr>
              <w:divsChild>
                <w:div w:id="314720868">
                  <w:marLeft w:val="0"/>
                  <w:marRight w:val="0"/>
                  <w:marTop w:val="0"/>
                  <w:marBottom w:val="0"/>
                  <w:divBdr>
                    <w:top w:val="none" w:sz="0" w:space="0" w:color="auto"/>
                    <w:left w:val="none" w:sz="0" w:space="0" w:color="auto"/>
                    <w:bottom w:val="none" w:sz="0" w:space="0" w:color="auto"/>
                    <w:right w:val="none" w:sz="0" w:space="0" w:color="auto"/>
                  </w:divBdr>
                  <w:divsChild>
                    <w:div w:id="352730433">
                      <w:marLeft w:val="0"/>
                      <w:marRight w:val="0"/>
                      <w:marTop w:val="0"/>
                      <w:marBottom w:val="0"/>
                      <w:divBdr>
                        <w:top w:val="none" w:sz="0" w:space="0" w:color="auto"/>
                        <w:left w:val="none" w:sz="0" w:space="0" w:color="auto"/>
                        <w:bottom w:val="none" w:sz="0" w:space="0" w:color="auto"/>
                        <w:right w:val="none" w:sz="0" w:space="0" w:color="auto"/>
                      </w:divBdr>
                      <w:divsChild>
                        <w:div w:id="397941075">
                          <w:marLeft w:val="0"/>
                          <w:marRight w:val="0"/>
                          <w:marTop w:val="0"/>
                          <w:marBottom w:val="0"/>
                          <w:divBdr>
                            <w:top w:val="none" w:sz="0" w:space="0" w:color="auto"/>
                            <w:left w:val="none" w:sz="0" w:space="0" w:color="auto"/>
                            <w:bottom w:val="none" w:sz="0" w:space="0" w:color="auto"/>
                            <w:right w:val="none" w:sz="0" w:space="0" w:color="auto"/>
                          </w:divBdr>
                          <w:divsChild>
                            <w:div w:id="800541115">
                              <w:marLeft w:val="-192"/>
                              <w:marRight w:val="-192"/>
                              <w:marTop w:val="0"/>
                              <w:marBottom w:val="0"/>
                              <w:divBdr>
                                <w:top w:val="none" w:sz="0" w:space="0" w:color="auto"/>
                                <w:left w:val="none" w:sz="0" w:space="0" w:color="auto"/>
                                <w:bottom w:val="none" w:sz="0" w:space="0" w:color="auto"/>
                                <w:right w:val="none" w:sz="0" w:space="0" w:color="auto"/>
                              </w:divBdr>
                              <w:divsChild>
                                <w:div w:id="335614888">
                                  <w:marLeft w:val="0"/>
                                  <w:marRight w:val="0"/>
                                  <w:marTop w:val="0"/>
                                  <w:marBottom w:val="0"/>
                                  <w:divBdr>
                                    <w:top w:val="none" w:sz="0" w:space="0" w:color="auto"/>
                                    <w:left w:val="none" w:sz="0" w:space="0" w:color="auto"/>
                                    <w:bottom w:val="none" w:sz="0" w:space="0" w:color="auto"/>
                                    <w:right w:val="none" w:sz="0" w:space="0" w:color="auto"/>
                                  </w:divBdr>
                                  <w:divsChild>
                                    <w:div w:id="234314926">
                                      <w:marLeft w:val="192"/>
                                      <w:marRight w:val="528"/>
                                      <w:marTop w:val="84"/>
                                      <w:marBottom w:val="480"/>
                                      <w:divBdr>
                                        <w:top w:val="none" w:sz="0" w:space="0" w:color="auto"/>
                                        <w:left w:val="none" w:sz="0" w:space="0" w:color="auto"/>
                                        <w:bottom w:val="none" w:sz="0" w:space="0" w:color="auto"/>
                                        <w:right w:val="none" w:sz="0" w:space="0" w:color="auto"/>
                                      </w:divBdr>
                                      <w:divsChild>
                                        <w:div w:id="170671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586969">
                  <w:marLeft w:val="0"/>
                  <w:marRight w:val="0"/>
                  <w:marTop w:val="0"/>
                  <w:marBottom w:val="0"/>
                  <w:divBdr>
                    <w:top w:val="none" w:sz="0" w:space="0" w:color="auto"/>
                    <w:left w:val="none" w:sz="0" w:space="0" w:color="auto"/>
                    <w:bottom w:val="none" w:sz="0" w:space="0" w:color="auto"/>
                    <w:right w:val="none" w:sz="0" w:space="0" w:color="auto"/>
                  </w:divBdr>
                  <w:divsChild>
                    <w:div w:id="40006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lanbook.com/journal/issue/350384" TargetMode="External"/><Relationship Id="rId3" Type="http://schemas.openxmlformats.org/officeDocument/2006/relationships/settings" Target="settings.xml"/><Relationship Id="rId7" Type="http://schemas.openxmlformats.org/officeDocument/2006/relationships/hyperlink" Target="https://e.lanbook.com/journal/issue/3211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nbook.com/journal/issue/361856" TargetMode="External"/><Relationship Id="rId11" Type="http://schemas.openxmlformats.org/officeDocument/2006/relationships/theme" Target="theme/theme1.xml"/><Relationship Id="rId5" Type="http://schemas.openxmlformats.org/officeDocument/2006/relationships/hyperlink" Target="https://e.lanbook.com/journal/issue/32150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lanbook.com/journal/issue/3387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1572</Words>
  <Characters>8964</Characters>
  <Application>Microsoft Office Word</Application>
  <DocSecurity>0</DocSecurity>
  <Lines>74</Lines>
  <Paragraphs>21</Paragraphs>
  <ScaleCrop>false</ScaleCrop>
  <Company>Reanimator Extreme Edition</Company>
  <LinksUpToDate>false</LinksUpToDate>
  <CharactersWithSpaces>10515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 п</dc:creator>
  <cp:keywords/>
  <dc:description/>
  <cp:lastModifiedBy>и п</cp:lastModifiedBy>
  <cp:revision>8</cp:revision>
  <dcterms:created xsi:type="dcterms:W3CDTF">2025-04-22T10:36:00Z</dcterms:created>
  <dcterms:modified xsi:type="dcterms:W3CDTF">2025-05-10T12:05:00Z</dcterms:modified>
</cp:coreProperties>
</file>