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19C5B" w14:textId="0A135C74" w:rsidR="00875D96" w:rsidRPr="00875D96" w:rsidRDefault="00856023" w:rsidP="00875D96">
      <w:pPr>
        <w:spacing w:line="360" w:lineRule="auto"/>
        <w:ind w:firstLine="0"/>
        <w:jc w:val="center"/>
        <w:textAlignment w:val="top"/>
        <w:rPr>
          <w:rFonts w:eastAsia="Times New Roman" w:cs="Times New Roman"/>
          <w:b/>
          <w:bCs/>
          <w:color w:val="000000"/>
          <w:sz w:val="28"/>
          <w:szCs w:val="28"/>
          <w:bdr w:val="none" w:sz="0" w:space="0" w:color="auto" w:frame="1"/>
          <w:lang w:eastAsia="ru-RU"/>
        </w:rPr>
      </w:pPr>
      <w:r>
        <w:rPr>
          <w:rFonts w:eastAsia="Times New Roman" w:cs="Times New Roman"/>
          <w:b/>
          <w:bCs/>
          <w:color w:val="000000"/>
          <w:sz w:val="28"/>
          <w:szCs w:val="28"/>
          <w:bdr w:val="none" w:sz="0" w:space="0" w:color="auto" w:frame="1"/>
          <w:lang w:eastAsia="ru-RU"/>
        </w:rPr>
        <w:t>Смелова В.Е</w:t>
      </w:r>
      <w:r w:rsidR="00C45516" w:rsidRPr="00C45516">
        <w:rPr>
          <w:rFonts w:eastAsia="Times New Roman" w:cs="Times New Roman"/>
          <w:color w:val="000000"/>
          <w:sz w:val="28"/>
          <w:szCs w:val="28"/>
          <w:lang w:eastAsia="ru-RU"/>
        </w:rPr>
        <w:br/>
      </w:r>
      <w:r>
        <w:rPr>
          <w:rFonts w:eastAsia="Times New Roman" w:cs="Times New Roman"/>
          <w:color w:val="000000"/>
          <w:sz w:val="28"/>
          <w:szCs w:val="28"/>
          <w:lang w:eastAsia="ru-RU"/>
        </w:rPr>
        <w:t xml:space="preserve">учитель истории в </w:t>
      </w:r>
      <w:r w:rsidR="00875D96" w:rsidRPr="00875D96">
        <w:rPr>
          <w:rFonts w:eastAsia="Times New Roman" w:cs="Times New Roman"/>
          <w:color w:val="000000"/>
          <w:sz w:val="28"/>
          <w:szCs w:val="28"/>
          <w:lang w:eastAsia="ru-RU"/>
        </w:rPr>
        <w:t>муниципально</w:t>
      </w:r>
      <w:r w:rsidR="00875D96">
        <w:rPr>
          <w:rFonts w:eastAsia="Times New Roman" w:cs="Times New Roman"/>
          <w:color w:val="000000"/>
          <w:sz w:val="28"/>
          <w:szCs w:val="28"/>
          <w:lang w:eastAsia="ru-RU"/>
        </w:rPr>
        <w:t>м</w:t>
      </w:r>
      <w:r w:rsidR="00875D96" w:rsidRPr="00875D96">
        <w:rPr>
          <w:rFonts w:eastAsia="Times New Roman" w:cs="Times New Roman"/>
          <w:color w:val="000000"/>
          <w:sz w:val="28"/>
          <w:szCs w:val="28"/>
          <w:lang w:eastAsia="ru-RU"/>
        </w:rPr>
        <w:t xml:space="preserve"> автономно</w:t>
      </w:r>
      <w:r w:rsidR="00875D96">
        <w:rPr>
          <w:rFonts w:eastAsia="Times New Roman" w:cs="Times New Roman"/>
          <w:color w:val="000000"/>
          <w:sz w:val="28"/>
          <w:szCs w:val="28"/>
          <w:lang w:eastAsia="ru-RU"/>
        </w:rPr>
        <w:t>м</w:t>
      </w:r>
      <w:r w:rsidR="00875D96" w:rsidRPr="00875D96">
        <w:rPr>
          <w:rFonts w:eastAsia="Times New Roman" w:cs="Times New Roman"/>
          <w:color w:val="000000"/>
          <w:sz w:val="28"/>
          <w:szCs w:val="28"/>
          <w:lang w:eastAsia="ru-RU"/>
        </w:rPr>
        <w:t xml:space="preserve"> общеобразовательно</w:t>
      </w:r>
      <w:r w:rsidR="00875D96">
        <w:rPr>
          <w:rFonts w:eastAsia="Times New Roman" w:cs="Times New Roman"/>
          <w:color w:val="000000"/>
          <w:sz w:val="28"/>
          <w:szCs w:val="28"/>
          <w:lang w:eastAsia="ru-RU"/>
        </w:rPr>
        <w:t xml:space="preserve">м </w:t>
      </w:r>
      <w:r w:rsidR="00875D96" w:rsidRPr="00875D96">
        <w:rPr>
          <w:rFonts w:eastAsia="Times New Roman" w:cs="Times New Roman"/>
          <w:color w:val="000000"/>
          <w:sz w:val="28"/>
          <w:szCs w:val="28"/>
          <w:lang w:eastAsia="ru-RU"/>
        </w:rPr>
        <w:t>учреждение "Средняя общеобразовательная школа №25".</w:t>
      </w:r>
      <w:r w:rsidR="00C45516" w:rsidRPr="00C45516">
        <w:rPr>
          <w:rFonts w:eastAsia="Times New Roman" w:cs="Times New Roman"/>
          <w:color w:val="000000"/>
          <w:sz w:val="28"/>
          <w:szCs w:val="28"/>
          <w:lang w:eastAsia="ru-RU"/>
        </w:rPr>
        <w:br/>
        <w:t xml:space="preserve">(г. </w:t>
      </w:r>
      <w:r>
        <w:rPr>
          <w:rFonts w:eastAsia="Times New Roman" w:cs="Times New Roman"/>
          <w:color w:val="000000"/>
          <w:sz w:val="28"/>
          <w:szCs w:val="28"/>
          <w:lang w:eastAsia="ru-RU"/>
        </w:rPr>
        <w:t>Череповец</w:t>
      </w:r>
      <w:r w:rsidR="00C45516" w:rsidRPr="00C45516">
        <w:rPr>
          <w:rFonts w:eastAsia="Times New Roman" w:cs="Times New Roman"/>
          <w:color w:val="000000"/>
          <w:sz w:val="28"/>
          <w:szCs w:val="28"/>
          <w:lang w:eastAsia="ru-RU"/>
        </w:rPr>
        <w:t>, Россия)</w:t>
      </w:r>
      <w:r w:rsidR="00C45516" w:rsidRPr="00C45516">
        <w:rPr>
          <w:rFonts w:eastAsia="Times New Roman" w:cs="Times New Roman"/>
          <w:color w:val="000000"/>
          <w:sz w:val="28"/>
          <w:szCs w:val="28"/>
          <w:lang w:eastAsia="ru-RU"/>
        </w:rPr>
        <w:br/>
      </w:r>
      <w:r w:rsidR="00C45516" w:rsidRPr="00C45516">
        <w:rPr>
          <w:rFonts w:eastAsia="Times New Roman" w:cs="Times New Roman"/>
          <w:color w:val="000000"/>
          <w:sz w:val="28"/>
          <w:szCs w:val="28"/>
          <w:lang w:eastAsia="ru-RU"/>
        </w:rPr>
        <w:br/>
      </w:r>
      <w:bookmarkStart w:id="0" w:name="_GoBack"/>
      <w:r w:rsidR="00875D96" w:rsidRPr="00875D96">
        <w:rPr>
          <w:rFonts w:eastAsia="Times New Roman" w:cs="Times New Roman"/>
          <w:b/>
          <w:bCs/>
          <w:color w:val="000000"/>
          <w:sz w:val="28"/>
          <w:szCs w:val="28"/>
          <w:bdr w:val="none" w:sz="0" w:space="0" w:color="auto" w:frame="1"/>
          <w:lang w:eastAsia="ru-RU"/>
        </w:rPr>
        <w:t>Великие потрясения и формирование концепции «великой России»: историко-культурный анализ</w:t>
      </w:r>
      <w:bookmarkEnd w:id="0"/>
    </w:p>
    <w:p w14:paraId="7E0B6632" w14:textId="0BD68E69" w:rsidR="00C45516" w:rsidRPr="00C45516" w:rsidRDefault="00C45516" w:rsidP="00C45516">
      <w:pPr>
        <w:spacing w:line="360" w:lineRule="auto"/>
        <w:ind w:firstLine="851"/>
        <w:textAlignment w:val="top"/>
        <w:rPr>
          <w:rFonts w:eastAsia="Times New Roman" w:cs="Times New Roman"/>
          <w:i/>
          <w:iCs/>
          <w:color w:val="000000"/>
          <w:szCs w:val="28"/>
          <w:bdr w:val="none" w:sz="0" w:space="0" w:color="auto" w:frame="1"/>
          <w:lang w:eastAsia="ru-RU"/>
        </w:rPr>
      </w:pPr>
      <w:r w:rsidRPr="00C45516">
        <w:rPr>
          <w:rFonts w:eastAsia="Times New Roman" w:cs="Times New Roman"/>
          <w:b/>
          <w:bCs/>
          <w:i/>
          <w:iCs/>
          <w:color w:val="000000"/>
          <w:szCs w:val="28"/>
          <w:bdr w:val="none" w:sz="0" w:space="0" w:color="auto" w:frame="1"/>
          <w:lang w:eastAsia="ru-RU"/>
        </w:rPr>
        <w:t>Аннотация</w:t>
      </w:r>
      <w:r w:rsidRPr="00C45516">
        <w:rPr>
          <w:rFonts w:eastAsia="Times New Roman" w:cs="Times New Roman"/>
          <w:i/>
          <w:iCs/>
          <w:color w:val="000000"/>
          <w:szCs w:val="28"/>
          <w:bdr w:val="none" w:sz="0" w:space="0" w:color="auto" w:frame="1"/>
          <w:lang w:eastAsia="ru-RU"/>
        </w:rPr>
        <w:t xml:space="preserve">: </w:t>
      </w:r>
      <w:proofErr w:type="gramStart"/>
      <w:r w:rsidR="00875D96" w:rsidRPr="00875D96">
        <w:rPr>
          <w:rFonts w:eastAsia="Times New Roman" w:cs="Times New Roman"/>
          <w:i/>
          <w:iCs/>
          <w:color w:val="000000"/>
          <w:szCs w:val="28"/>
          <w:bdr w:val="none" w:sz="0" w:space="0" w:color="auto" w:frame="1"/>
          <w:lang w:eastAsia="ru-RU"/>
        </w:rPr>
        <w:t>В</w:t>
      </w:r>
      <w:proofErr w:type="gramEnd"/>
      <w:r w:rsidR="00875D96" w:rsidRPr="00875D96">
        <w:rPr>
          <w:rFonts w:eastAsia="Times New Roman" w:cs="Times New Roman"/>
          <w:i/>
          <w:iCs/>
          <w:color w:val="000000"/>
          <w:szCs w:val="28"/>
          <w:bdr w:val="none" w:sz="0" w:space="0" w:color="auto" w:frame="1"/>
          <w:lang w:eastAsia="ru-RU"/>
        </w:rPr>
        <w:t xml:space="preserve"> статье исследуется взаимосвязь между масштабными историческими кризисами («великими потрясениями») и эволюцией концепта «великой России». На примере ключевых событий отечественной истории (Отечественная война 1812 г., революция 1917 г., Гражданская война 1918–1922 гг., перестройка) анализируется их роль в трансформации политической, социальной и культурной идентичности страны. Особое внимание уделяется влиянию кризисных периодов на формирование национального самосознания и международного статуса России. Результаты исследования демонстрируют, что потрясения выступают катализаторами как упадка, так и обновления государственных институтов, формируя основу для интерпретации национального величия.</w:t>
      </w:r>
    </w:p>
    <w:p w14:paraId="165C7A9C" w14:textId="77777777" w:rsidR="00C45516" w:rsidRPr="00C45516" w:rsidRDefault="00C45516" w:rsidP="00C45516">
      <w:pPr>
        <w:spacing w:line="360" w:lineRule="auto"/>
        <w:ind w:firstLine="851"/>
        <w:textAlignment w:val="top"/>
        <w:rPr>
          <w:rFonts w:eastAsia="Times New Roman" w:cs="Times New Roman"/>
          <w:i/>
          <w:iCs/>
          <w:color w:val="000000"/>
          <w:szCs w:val="28"/>
          <w:bdr w:val="none" w:sz="0" w:space="0" w:color="auto" w:frame="1"/>
          <w:lang w:eastAsia="ru-RU"/>
        </w:rPr>
      </w:pPr>
    </w:p>
    <w:p w14:paraId="74D8829E" w14:textId="7E318739" w:rsidR="00C45516" w:rsidRPr="00C45516" w:rsidRDefault="00C45516" w:rsidP="00C45516">
      <w:pPr>
        <w:spacing w:line="360" w:lineRule="auto"/>
        <w:ind w:firstLine="851"/>
        <w:textAlignment w:val="top"/>
        <w:rPr>
          <w:rFonts w:eastAsia="Times New Roman" w:cs="Times New Roman"/>
          <w:i/>
          <w:iCs/>
          <w:color w:val="000000"/>
          <w:szCs w:val="28"/>
          <w:bdr w:val="none" w:sz="0" w:space="0" w:color="auto" w:frame="1"/>
          <w:lang w:eastAsia="ru-RU"/>
        </w:rPr>
      </w:pPr>
      <w:r w:rsidRPr="00C45516">
        <w:rPr>
          <w:rFonts w:eastAsia="Times New Roman" w:cs="Times New Roman"/>
          <w:b/>
          <w:bCs/>
          <w:i/>
          <w:iCs/>
          <w:color w:val="000000"/>
          <w:szCs w:val="28"/>
          <w:bdr w:val="none" w:sz="0" w:space="0" w:color="auto" w:frame="1"/>
          <w:lang w:eastAsia="ru-RU"/>
        </w:rPr>
        <w:t>Ключевые слова</w:t>
      </w:r>
      <w:r w:rsidRPr="00C45516">
        <w:rPr>
          <w:rFonts w:eastAsia="Times New Roman" w:cs="Times New Roman"/>
          <w:i/>
          <w:iCs/>
          <w:color w:val="000000"/>
          <w:szCs w:val="28"/>
          <w:bdr w:val="none" w:sz="0" w:space="0" w:color="auto" w:frame="1"/>
          <w:lang w:eastAsia="ru-RU"/>
        </w:rPr>
        <w:t xml:space="preserve">: </w:t>
      </w:r>
      <w:r w:rsidR="00875D96" w:rsidRPr="00875D96">
        <w:rPr>
          <w:rFonts w:eastAsia="Times New Roman" w:cs="Times New Roman"/>
          <w:i/>
          <w:iCs/>
          <w:color w:val="000000"/>
          <w:szCs w:val="28"/>
          <w:bdr w:val="none" w:sz="0" w:space="0" w:color="auto" w:frame="1"/>
          <w:lang w:eastAsia="ru-RU"/>
        </w:rPr>
        <w:t>великие потрясения, великая Россия, исторические кризисы, национальная идентичность, геополитический статус, культурное наследие.</w:t>
      </w:r>
    </w:p>
    <w:p w14:paraId="3117E055" w14:textId="77777777" w:rsidR="00C45516" w:rsidRPr="00C45516" w:rsidRDefault="00C45516" w:rsidP="00C45516">
      <w:pPr>
        <w:spacing w:line="360" w:lineRule="auto"/>
        <w:ind w:firstLine="851"/>
        <w:textAlignment w:val="top"/>
        <w:rPr>
          <w:rFonts w:eastAsia="Times New Roman" w:cs="Times New Roman"/>
          <w:color w:val="000000"/>
          <w:sz w:val="28"/>
          <w:szCs w:val="28"/>
          <w:lang w:eastAsia="ru-RU"/>
        </w:rPr>
      </w:pPr>
    </w:p>
    <w:p w14:paraId="0B09D33E"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Понятия «великие потрясения» и «великая Россия» являются взаимозависимыми элементами исторического нарратива, определяющими развитие российской государственности. Под «великими потрясениями» в контексте исследования понимаются радикальные трансформации, сопровождающиеся социально-политическими кризисами (войны, революции, системные реформы), которые кардинально меняют траекторию развития государства. «Великая Россия» интерпретируется как синтез исторического величия, культурного наследия и геополитического влияния.</w:t>
      </w:r>
    </w:p>
    <w:p w14:paraId="12F99797"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 xml:space="preserve">Цель работы — выявить закономерности влияния кризисных событий на формирование и эволюцию концепта «великой России». Методологическая основа включает сравнительно-исторический анализ и системный подход, </w:t>
      </w:r>
      <w:r w:rsidRPr="00875D96">
        <w:rPr>
          <w:rFonts w:eastAsia="Times New Roman" w:cs="Times New Roman"/>
          <w:color w:val="000000"/>
          <w:sz w:val="28"/>
          <w:szCs w:val="28"/>
          <w:lang w:eastAsia="ru-RU"/>
        </w:rPr>
        <w:lastRenderedPageBreak/>
        <w:t>позволяющий выявить взаимосвязь между политическими изменениями, культурными трансформациями и общественным сознанием.</w:t>
      </w:r>
    </w:p>
    <w:p w14:paraId="0C3939D3"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История России демонстрирует, что кризисы становятся точками бифуркации, где разрушение старого порядка открывает путь для новых моделей государственности.</w:t>
      </w:r>
    </w:p>
    <w:p w14:paraId="0A6C0F73"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1.</w:t>
      </w:r>
      <w:r w:rsidRPr="00875D96">
        <w:rPr>
          <w:rFonts w:eastAsia="Times New Roman" w:cs="Times New Roman"/>
          <w:color w:val="000000"/>
          <w:sz w:val="28"/>
          <w:szCs w:val="28"/>
          <w:lang w:eastAsia="ru-RU"/>
        </w:rPr>
        <w:tab/>
        <w:t>Отечественная война 1812 года</w:t>
      </w:r>
    </w:p>
    <w:p w14:paraId="6E99604D"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Вторжение Наполеона и последующая победа России не только укрепили её статус как европейской державы, но и сформировали идею национального единства. Как отмечает Д. Ливен, война стала катализатором для философского осмысления «русской идеи» в трудах славянофилов и западников, что заложило основу для дискурса об «особом пути» России [1]. Культурное наследие этого периода, включая эпос Л. Толстого «Война и мир», закрепило в общественном сознании образ страны-победительницы, способной преодолевать экзистенциальные угрозы.</w:t>
      </w:r>
    </w:p>
    <w:p w14:paraId="0D106CA7"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2.</w:t>
      </w:r>
      <w:r w:rsidRPr="00875D96">
        <w:rPr>
          <w:rFonts w:eastAsia="Times New Roman" w:cs="Times New Roman"/>
          <w:color w:val="000000"/>
          <w:sz w:val="28"/>
          <w:szCs w:val="28"/>
          <w:lang w:eastAsia="ru-RU"/>
        </w:rPr>
        <w:tab/>
        <w:t>Революция 1917 г. и Гражданская война</w:t>
      </w:r>
    </w:p>
    <w:p w14:paraId="4A24EDC0"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Революция ознаменовала слом имперской парадигмы и переход к советской модели государственности. Распад Российской империи и формирование СССР привели к переосмыслению концепта величия через призму классовой борьбы и интернационализма. Однако Гражданская война 1918–1922 гг., несмотря на её трагические последствия, стала этапом мобилизации ресурсов для индустриализации и создания сверхдержавы [2]. Это противоречие подчеркивает двойственную природу потрясений: разрушая, они одновременно создают условия для модернизации.</w:t>
      </w:r>
    </w:p>
    <w:p w14:paraId="05C1C99A"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3.</w:t>
      </w:r>
      <w:r w:rsidRPr="00875D96">
        <w:rPr>
          <w:rFonts w:eastAsia="Times New Roman" w:cs="Times New Roman"/>
          <w:color w:val="000000"/>
          <w:sz w:val="28"/>
          <w:szCs w:val="28"/>
          <w:lang w:eastAsia="ru-RU"/>
        </w:rPr>
        <w:tab/>
        <w:t>Перестройка (1985–1991)</w:t>
      </w:r>
    </w:p>
    <w:p w14:paraId="765FCD2B"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Либерализация политического режима и распад СССР поставили под сомнение преемственность советского наследия, но актуализировали поиск новой идентичности. Как подчеркивает Е. Гайдар, переход к рыночной экономике и демократизации, несмотря на социальные издержки, позволил России интегрироваться в глобальную систему, сохранив при этом элементы геополитического влияния [3].</w:t>
      </w:r>
    </w:p>
    <w:p w14:paraId="544EDB9D"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lastRenderedPageBreak/>
        <w:t>Кризисы не только меняют политический ландшафт, но и трансформируют культурные коды, формируя новые смыслы национального единства. Каждое потрясение порождает волну интеллектуального и художественного осмысления. Например, Отечественная война 1812 г. вдохновила романтизацию народного подвига в литературе и живописи, революция 1917 г. — авангардные эксперименты в искусстве, а перестройка — публицистику, критически переоценивающую советское прошлое. Эти процессы отражают попытки общества адаптироваться к новым реалиям через пересмотр исторической памяти.</w:t>
      </w:r>
    </w:p>
    <w:p w14:paraId="704BEC93"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Кризисы разрушают старые мифы, но создают новые. Революция 1917 г. заменила имперскую риторику на идею «мировой революции», а распад СССР — на нарратив о «возрождении России» как евразийской державы. Подобные трансформации, как отмечает А. Панарин, позволяют обществу сохранить преемственность величия, даже меняя его смысловое наполнение [5].</w:t>
      </w:r>
    </w:p>
    <w:p w14:paraId="2BBFBBBD" w14:textId="77777777" w:rsidR="00875D96" w:rsidRPr="00875D96" w:rsidRDefault="00875D96" w:rsidP="00875D96">
      <w:pPr>
        <w:spacing w:line="360" w:lineRule="auto"/>
        <w:ind w:firstLine="851"/>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Кризисы разрушают старые мифы, но создают новые. Революция 1917 г. заменила имперскую риторику на идею «мировой революции», а распад СССР — на нарратив о «возрождении России» как евразийской державы. Подобные трансформации, как отмечает А. Панарин, позволяют обществу сохранить преемственность величия, даже меняя его смысловое наполнение [5].</w:t>
      </w:r>
    </w:p>
    <w:p w14:paraId="39DD4A08" w14:textId="533EF550" w:rsidR="00C45516" w:rsidRPr="00C45516" w:rsidRDefault="00875D96" w:rsidP="00875D96">
      <w:pPr>
        <w:spacing w:line="360" w:lineRule="auto"/>
        <w:ind w:firstLine="851"/>
        <w:textAlignment w:val="top"/>
        <w:rPr>
          <w:rFonts w:eastAsia="Times New Roman" w:cs="Times New Roman"/>
          <w:color w:val="000000"/>
          <w:sz w:val="28"/>
          <w:szCs w:val="28"/>
          <w:lang w:eastAsia="ru-RU"/>
        </w:rPr>
      </w:pPr>
      <w:r>
        <w:rPr>
          <w:rFonts w:eastAsia="Times New Roman" w:cs="Times New Roman"/>
          <w:color w:val="000000"/>
          <w:sz w:val="28"/>
          <w:szCs w:val="28"/>
          <w:lang w:eastAsia="ru-RU"/>
        </w:rPr>
        <w:t>Таким образом и</w:t>
      </w:r>
      <w:r w:rsidRPr="00875D96">
        <w:rPr>
          <w:rFonts w:eastAsia="Times New Roman" w:cs="Times New Roman"/>
          <w:color w:val="000000"/>
          <w:sz w:val="28"/>
          <w:szCs w:val="28"/>
          <w:lang w:eastAsia="ru-RU"/>
        </w:rPr>
        <w:t>сторические потрясения выступают диалектическим инструментом перезагрузки национальной идентичности. Они разрушают устаревшие стру</w:t>
      </w:r>
      <w:r>
        <w:rPr>
          <w:rFonts w:eastAsia="Times New Roman" w:cs="Times New Roman"/>
          <w:color w:val="000000"/>
          <w:sz w:val="28"/>
          <w:szCs w:val="28"/>
          <w:lang w:eastAsia="ru-RU"/>
        </w:rPr>
        <w:t xml:space="preserve">ктуры, но создают условия для </w:t>
      </w:r>
      <w:r w:rsidRPr="00875D96">
        <w:rPr>
          <w:rFonts w:eastAsia="Times New Roman" w:cs="Times New Roman"/>
          <w:color w:val="000000"/>
          <w:sz w:val="28"/>
          <w:szCs w:val="28"/>
          <w:lang w:eastAsia="ru-RU"/>
        </w:rPr>
        <w:t>интеграции общества вокруг новых ценностей. Концепт «великой России» остается динамичным, сочетая имперское наследие, советский опыт и постсоветские трансформации. Успешное позиционирование страны в современном мире зависит от способности сочетать традицию с адаптацией к глобальным трендам. Как показывает историческая ретроспектива, именно баланс между стабильностью и изменениями позволяет России сохранять статус великой державы, несмотря на вызовы времени.</w:t>
      </w:r>
      <w:r w:rsidR="00C45516" w:rsidRPr="00C45516">
        <w:rPr>
          <w:rFonts w:eastAsia="Times New Roman" w:cs="Times New Roman"/>
          <w:color w:val="000000"/>
          <w:sz w:val="28"/>
          <w:szCs w:val="28"/>
          <w:lang w:eastAsia="ru-RU"/>
        </w:rPr>
        <w:br/>
      </w:r>
    </w:p>
    <w:p w14:paraId="796DD843" w14:textId="77777777" w:rsidR="00C45516" w:rsidRPr="00C45516" w:rsidRDefault="00C45516" w:rsidP="00C45516">
      <w:pPr>
        <w:spacing w:line="360" w:lineRule="auto"/>
        <w:ind w:firstLine="0"/>
        <w:jc w:val="center"/>
        <w:textAlignment w:val="top"/>
        <w:rPr>
          <w:rFonts w:eastAsia="Times New Roman" w:cs="Times New Roman"/>
          <w:b/>
          <w:bCs/>
          <w:color w:val="000000"/>
          <w:sz w:val="28"/>
          <w:szCs w:val="28"/>
          <w:bdr w:val="none" w:sz="0" w:space="0" w:color="auto" w:frame="1"/>
          <w:lang w:eastAsia="ru-RU"/>
        </w:rPr>
      </w:pPr>
      <w:r w:rsidRPr="00C45516">
        <w:rPr>
          <w:rFonts w:eastAsia="Times New Roman" w:cs="Times New Roman"/>
          <w:b/>
          <w:bCs/>
          <w:color w:val="000000"/>
          <w:sz w:val="28"/>
          <w:szCs w:val="28"/>
          <w:bdr w:val="none" w:sz="0" w:space="0" w:color="auto" w:frame="1"/>
          <w:lang w:eastAsia="ru-RU"/>
        </w:rPr>
        <w:t>СПИСОК ЛИТЕРАТУРЫ:</w:t>
      </w:r>
    </w:p>
    <w:p w14:paraId="68A02EE2" w14:textId="42173914" w:rsidR="00875D96" w:rsidRPr="00875D96" w:rsidRDefault="00C45516" w:rsidP="00875D96">
      <w:pPr>
        <w:shd w:val="clear" w:color="auto" w:fill="FFFFFF"/>
        <w:spacing w:line="360" w:lineRule="auto"/>
        <w:ind w:firstLine="0"/>
        <w:textAlignment w:val="top"/>
        <w:rPr>
          <w:rFonts w:eastAsia="Times New Roman" w:cs="Times New Roman"/>
          <w:color w:val="000000"/>
          <w:sz w:val="28"/>
          <w:szCs w:val="28"/>
          <w:lang w:eastAsia="ru-RU"/>
        </w:rPr>
      </w:pPr>
      <w:r w:rsidRPr="00C45516">
        <w:rPr>
          <w:rFonts w:eastAsia="Times New Roman" w:cs="Times New Roman"/>
          <w:color w:val="000000"/>
          <w:sz w:val="28"/>
          <w:szCs w:val="28"/>
          <w:lang w:eastAsia="ru-RU"/>
        </w:rPr>
        <w:lastRenderedPageBreak/>
        <w:br/>
      </w:r>
      <w:proofErr w:type="gramStart"/>
      <w:r w:rsidRPr="00C45516">
        <w:rPr>
          <w:rFonts w:eastAsia="Times New Roman" w:cs="Times New Roman"/>
          <w:color w:val="000000"/>
          <w:sz w:val="28"/>
          <w:szCs w:val="28"/>
          <w:lang w:eastAsia="ru-RU"/>
        </w:rPr>
        <w:t>1</w:t>
      </w:r>
      <w:r w:rsidR="00875D96" w:rsidRPr="00875D96">
        <w:t xml:space="preserve"> </w:t>
      </w:r>
      <w:r w:rsidR="00875D96" w:rsidRPr="00875D96">
        <w:rPr>
          <w:rFonts w:eastAsia="Times New Roman" w:cs="Times New Roman"/>
          <w:color w:val="000000"/>
          <w:sz w:val="28"/>
          <w:szCs w:val="28"/>
          <w:lang w:eastAsia="ru-RU"/>
        </w:rPr>
        <w:t>.</w:t>
      </w:r>
      <w:proofErr w:type="gramEnd"/>
      <w:r w:rsidR="00875D96" w:rsidRPr="00875D96">
        <w:rPr>
          <w:rFonts w:eastAsia="Times New Roman" w:cs="Times New Roman"/>
          <w:color w:val="000000"/>
          <w:sz w:val="28"/>
          <w:szCs w:val="28"/>
          <w:lang w:eastAsia="ru-RU"/>
        </w:rPr>
        <w:tab/>
        <w:t>Ливен Д. Российская империя и её враги. — М.: Европа, 2007. — 456 с.</w:t>
      </w:r>
    </w:p>
    <w:p w14:paraId="6433713C" w14:textId="77777777" w:rsidR="00875D96" w:rsidRPr="00875D96" w:rsidRDefault="00875D96" w:rsidP="00875D96">
      <w:pPr>
        <w:shd w:val="clear" w:color="auto" w:fill="FFFFFF"/>
        <w:spacing w:line="360" w:lineRule="auto"/>
        <w:ind w:firstLine="0"/>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2.</w:t>
      </w:r>
      <w:r w:rsidRPr="00875D96">
        <w:rPr>
          <w:rFonts w:eastAsia="Times New Roman" w:cs="Times New Roman"/>
          <w:color w:val="000000"/>
          <w:sz w:val="28"/>
          <w:szCs w:val="28"/>
          <w:lang w:eastAsia="ru-RU"/>
        </w:rPr>
        <w:tab/>
      </w:r>
      <w:proofErr w:type="spellStart"/>
      <w:r w:rsidRPr="00875D96">
        <w:rPr>
          <w:rFonts w:eastAsia="Times New Roman" w:cs="Times New Roman"/>
          <w:color w:val="000000"/>
          <w:sz w:val="28"/>
          <w:szCs w:val="28"/>
          <w:lang w:eastAsia="ru-RU"/>
        </w:rPr>
        <w:t>Хобсбаум</w:t>
      </w:r>
      <w:proofErr w:type="spellEnd"/>
      <w:r w:rsidRPr="00875D96">
        <w:rPr>
          <w:rFonts w:eastAsia="Times New Roman" w:cs="Times New Roman"/>
          <w:color w:val="000000"/>
          <w:sz w:val="28"/>
          <w:szCs w:val="28"/>
          <w:lang w:eastAsia="ru-RU"/>
        </w:rPr>
        <w:t xml:space="preserve"> Э. Эпоха крайностей: Короткий двадцатый век (1914–1991). — М.: Независимая газета, 2004. — 632 с.</w:t>
      </w:r>
    </w:p>
    <w:p w14:paraId="248C0289" w14:textId="77777777" w:rsidR="00875D96" w:rsidRPr="00875D96" w:rsidRDefault="00875D96" w:rsidP="00875D96">
      <w:pPr>
        <w:shd w:val="clear" w:color="auto" w:fill="FFFFFF"/>
        <w:spacing w:line="360" w:lineRule="auto"/>
        <w:ind w:firstLine="0"/>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3.</w:t>
      </w:r>
      <w:r w:rsidRPr="00875D96">
        <w:rPr>
          <w:rFonts w:eastAsia="Times New Roman" w:cs="Times New Roman"/>
          <w:color w:val="000000"/>
          <w:sz w:val="28"/>
          <w:szCs w:val="28"/>
          <w:lang w:eastAsia="ru-RU"/>
        </w:rPr>
        <w:tab/>
        <w:t>Гайдар Е.Т. Гибель империи: Уроки для современной России. — М.: РОССПЭН, 2006. — 448 с.</w:t>
      </w:r>
    </w:p>
    <w:p w14:paraId="2A49FF4A" w14:textId="77777777" w:rsidR="00875D96" w:rsidRPr="00875D96" w:rsidRDefault="00875D96" w:rsidP="00875D96">
      <w:pPr>
        <w:shd w:val="clear" w:color="auto" w:fill="FFFFFF"/>
        <w:spacing w:line="360" w:lineRule="auto"/>
        <w:ind w:firstLine="0"/>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4.</w:t>
      </w:r>
      <w:r w:rsidRPr="00875D96">
        <w:rPr>
          <w:rFonts w:eastAsia="Times New Roman" w:cs="Times New Roman"/>
          <w:color w:val="000000"/>
          <w:sz w:val="28"/>
          <w:szCs w:val="28"/>
          <w:lang w:eastAsia="ru-RU"/>
        </w:rPr>
        <w:tab/>
        <w:t>Уткин А.И. Мировой порядок XXI века. — М.: Алгоритм, 2001. — 512 с.</w:t>
      </w:r>
    </w:p>
    <w:p w14:paraId="73D3723A" w14:textId="77777777" w:rsidR="00875D96" w:rsidRPr="00875D96" w:rsidRDefault="00875D96" w:rsidP="00875D96">
      <w:pPr>
        <w:shd w:val="clear" w:color="auto" w:fill="FFFFFF"/>
        <w:spacing w:line="360" w:lineRule="auto"/>
        <w:ind w:firstLine="0"/>
        <w:textAlignment w:val="top"/>
        <w:rPr>
          <w:rFonts w:eastAsia="Times New Roman" w:cs="Times New Roman"/>
          <w:color w:val="000000"/>
          <w:sz w:val="28"/>
          <w:szCs w:val="28"/>
          <w:lang w:eastAsia="ru-RU"/>
        </w:rPr>
      </w:pPr>
      <w:r w:rsidRPr="00875D96">
        <w:rPr>
          <w:rFonts w:eastAsia="Times New Roman" w:cs="Times New Roman"/>
          <w:color w:val="000000"/>
          <w:sz w:val="28"/>
          <w:szCs w:val="28"/>
          <w:lang w:eastAsia="ru-RU"/>
        </w:rPr>
        <w:t>5.</w:t>
      </w:r>
      <w:r w:rsidRPr="00875D96">
        <w:rPr>
          <w:rFonts w:eastAsia="Times New Roman" w:cs="Times New Roman"/>
          <w:color w:val="000000"/>
          <w:sz w:val="28"/>
          <w:szCs w:val="28"/>
          <w:lang w:eastAsia="ru-RU"/>
        </w:rPr>
        <w:tab/>
        <w:t>Панарин А.С. Россия в цивилизационном процессе. — М.: ИФ РАН, 1995. — 267 с.</w:t>
      </w:r>
    </w:p>
    <w:p w14:paraId="7764ECC9" w14:textId="7BD2FF7C" w:rsidR="00C45516" w:rsidRPr="00875D96" w:rsidRDefault="00C45516" w:rsidP="00875D96">
      <w:pPr>
        <w:shd w:val="clear" w:color="auto" w:fill="FFFFFF"/>
        <w:spacing w:line="360" w:lineRule="auto"/>
        <w:ind w:firstLine="0"/>
        <w:textAlignment w:val="top"/>
        <w:rPr>
          <w:rFonts w:eastAsia="Times New Roman" w:cs="Times New Roman"/>
          <w:b/>
          <w:bCs/>
          <w:color w:val="000000"/>
          <w:sz w:val="28"/>
          <w:szCs w:val="28"/>
          <w:bdr w:val="none" w:sz="0" w:space="0" w:color="auto" w:frame="1"/>
          <w:lang w:eastAsia="ru-RU"/>
        </w:rPr>
      </w:pPr>
    </w:p>
    <w:p w14:paraId="48D60226" w14:textId="42B22FBD" w:rsidR="00796ACD" w:rsidRPr="00796ACD" w:rsidRDefault="00796ACD" w:rsidP="00796ACD">
      <w:pPr>
        <w:spacing w:line="360" w:lineRule="auto"/>
        <w:ind w:firstLine="0"/>
        <w:jc w:val="center"/>
        <w:textAlignment w:val="top"/>
        <w:rPr>
          <w:rFonts w:eastAsia="Times New Roman" w:cs="Times New Roman"/>
          <w:color w:val="000000"/>
          <w:sz w:val="28"/>
          <w:szCs w:val="28"/>
          <w:lang w:val="en-US" w:eastAsia="ru-RU"/>
        </w:rPr>
      </w:pPr>
      <w:proofErr w:type="spellStart"/>
      <w:r w:rsidRPr="00796ACD">
        <w:rPr>
          <w:rFonts w:eastAsia="Times New Roman" w:cs="Times New Roman"/>
          <w:b/>
          <w:bCs/>
          <w:color w:val="000000"/>
          <w:sz w:val="28"/>
          <w:szCs w:val="28"/>
          <w:bdr w:val="none" w:sz="0" w:space="0" w:color="auto" w:frame="1"/>
          <w:lang w:val="en-US" w:eastAsia="ru-RU"/>
        </w:rPr>
        <w:t>Smelova</w:t>
      </w:r>
      <w:proofErr w:type="spellEnd"/>
      <w:r w:rsidRPr="00796ACD">
        <w:rPr>
          <w:rFonts w:eastAsia="Times New Roman" w:cs="Times New Roman"/>
          <w:b/>
          <w:bCs/>
          <w:color w:val="000000"/>
          <w:sz w:val="28"/>
          <w:szCs w:val="28"/>
          <w:bdr w:val="none" w:sz="0" w:space="0" w:color="auto" w:frame="1"/>
          <w:lang w:val="en-US" w:eastAsia="ru-RU"/>
        </w:rPr>
        <w:t xml:space="preserve"> V.E.</w:t>
      </w:r>
      <w:r w:rsidR="00C45516" w:rsidRPr="00B70B22">
        <w:rPr>
          <w:rFonts w:eastAsia="Times New Roman" w:cs="Times New Roman"/>
          <w:color w:val="000000"/>
          <w:sz w:val="28"/>
          <w:szCs w:val="28"/>
          <w:lang w:val="en-US" w:eastAsia="ru-RU"/>
        </w:rPr>
        <w:br/>
      </w:r>
      <w:r w:rsidRPr="00796ACD">
        <w:rPr>
          <w:rFonts w:eastAsia="Times New Roman" w:cs="Times New Roman"/>
          <w:color w:val="000000"/>
          <w:sz w:val="28"/>
          <w:szCs w:val="28"/>
          <w:lang w:val="en-US" w:eastAsia="ru-RU"/>
        </w:rPr>
        <w:t xml:space="preserve">History Teacher, Municipal Autonomous General Educational Institution "Secondary School </w:t>
      </w:r>
      <w:r w:rsidR="00647F10" w:rsidRPr="00647F10">
        <w:rPr>
          <w:rFonts w:eastAsia="Times New Roman" w:cs="Times New Roman"/>
          <w:color w:val="000000"/>
          <w:sz w:val="28"/>
          <w:szCs w:val="28"/>
          <w:lang w:val="en-US" w:eastAsia="ru-RU"/>
        </w:rPr>
        <w:t>№</w:t>
      </w:r>
      <w:r w:rsidRPr="00796ACD">
        <w:rPr>
          <w:rFonts w:eastAsia="Times New Roman" w:cs="Times New Roman"/>
          <w:color w:val="000000"/>
          <w:sz w:val="28"/>
          <w:szCs w:val="28"/>
          <w:lang w:val="en-US" w:eastAsia="ru-RU"/>
        </w:rPr>
        <w:t xml:space="preserve"> 25"</w:t>
      </w:r>
    </w:p>
    <w:p w14:paraId="75DCE03D" w14:textId="393B3EFA" w:rsidR="00C45516" w:rsidRPr="00B70B22" w:rsidRDefault="00796ACD" w:rsidP="00796ACD">
      <w:pPr>
        <w:spacing w:line="360" w:lineRule="auto"/>
        <w:ind w:firstLine="0"/>
        <w:jc w:val="center"/>
        <w:textAlignment w:val="top"/>
        <w:rPr>
          <w:rFonts w:eastAsia="Times New Roman" w:cs="Times New Roman"/>
          <w:b/>
          <w:bCs/>
          <w:color w:val="000000"/>
          <w:sz w:val="28"/>
          <w:szCs w:val="28"/>
          <w:bdr w:val="none" w:sz="0" w:space="0" w:color="auto" w:frame="1"/>
          <w:lang w:val="en-US" w:eastAsia="ru-RU"/>
        </w:rPr>
      </w:pPr>
      <w:r w:rsidRPr="00796ACD">
        <w:rPr>
          <w:rFonts w:eastAsia="Times New Roman" w:cs="Times New Roman"/>
          <w:color w:val="000000"/>
          <w:sz w:val="28"/>
          <w:szCs w:val="28"/>
          <w:lang w:val="en-US" w:eastAsia="ru-RU"/>
        </w:rPr>
        <w:t>(Cherepovets, Russia)</w:t>
      </w:r>
      <w:r w:rsidR="00C45516" w:rsidRPr="00B70B22">
        <w:rPr>
          <w:rFonts w:eastAsia="Times New Roman" w:cs="Times New Roman"/>
          <w:color w:val="000000"/>
          <w:sz w:val="28"/>
          <w:szCs w:val="28"/>
          <w:lang w:val="en-US" w:eastAsia="ru-RU"/>
        </w:rPr>
        <w:br/>
      </w:r>
      <w:r w:rsidR="00C45516" w:rsidRPr="00B70B22">
        <w:rPr>
          <w:rFonts w:eastAsia="Times New Roman" w:cs="Times New Roman"/>
          <w:color w:val="000000"/>
          <w:sz w:val="28"/>
          <w:szCs w:val="28"/>
          <w:lang w:val="en-US" w:eastAsia="ru-RU"/>
        </w:rPr>
        <w:br/>
      </w:r>
      <w:r w:rsidR="00C45516" w:rsidRPr="00B70B22">
        <w:rPr>
          <w:rFonts w:eastAsia="Times New Roman" w:cs="Times New Roman"/>
          <w:color w:val="000000"/>
          <w:sz w:val="28"/>
          <w:szCs w:val="28"/>
          <w:lang w:val="en-US" w:eastAsia="ru-RU"/>
        </w:rPr>
        <w:br/>
      </w:r>
      <w:r w:rsidRPr="00796ACD">
        <w:rPr>
          <w:rFonts w:eastAsia="Times New Roman" w:cs="Times New Roman"/>
          <w:b/>
          <w:bCs/>
          <w:color w:val="000000"/>
          <w:sz w:val="28"/>
          <w:szCs w:val="28"/>
          <w:bdr w:val="none" w:sz="0" w:space="0" w:color="auto" w:frame="1"/>
          <w:lang w:val="en-US" w:eastAsia="ru-RU"/>
        </w:rPr>
        <w:t>GREAT UPHEAVALS AND THE FORMATION OF THE "GREAT RUSSIA" CONCEPT: A HISTORICAL-CULTURAL ANALYSIS</w:t>
      </w:r>
    </w:p>
    <w:p w14:paraId="359382DD" w14:textId="77777777" w:rsidR="00C45516" w:rsidRPr="00B70B22" w:rsidRDefault="00C45516" w:rsidP="00C45516">
      <w:pPr>
        <w:spacing w:line="360" w:lineRule="auto"/>
        <w:ind w:firstLine="0"/>
        <w:jc w:val="center"/>
        <w:textAlignment w:val="top"/>
        <w:rPr>
          <w:rFonts w:eastAsia="Times New Roman" w:cs="Times New Roman"/>
          <w:color w:val="000000"/>
          <w:sz w:val="28"/>
          <w:szCs w:val="28"/>
          <w:lang w:val="en-US" w:eastAsia="ru-RU"/>
        </w:rPr>
      </w:pPr>
    </w:p>
    <w:p w14:paraId="7710381E" w14:textId="583E1A9E" w:rsidR="00C45516" w:rsidRPr="00B70B22" w:rsidRDefault="00C45516" w:rsidP="00C45516">
      <w:pPr>
        <w:spacing w:line="360" w:lineRule="auto"/>
        <w:ind w:firstLine="851"/>
        <w:textAlignment w:val="top"/>
        <w:rPr>
          <w:rFonts w:eastAsia="Times New Roman" w:cs="Times New Roman"/>
          <w:i/>
          <w:iCs/>
          <w:color w:val="000000"/>
          <w:szCs w:val="28"/>
          <w:bdr w:val="none" w:sz="0" w:space="0" w:color="auto" w:frame="1"/>
          <w:lang w:val="en-US" w:eastAsia="ru-RU"/>
        </w:rPr>
      </w:pPr>
      <w:r w:rsidRPr="00B70B22">
        <w:rPr>
          <w:rFonts w:eastAsia="Times New Roman" w:cs="Times New Roman"/>
          <w:b/>
          <w:bCs/>
          <w:i/>
          <w:iCs/>
          <w:color w:val="000000"/>
          <w:szCs w:val="28"/>
          <w:bdr w:val="none" w:sz="0" w:space="0" w:color="auto" w:frame="1"/>
          <w:lang w:val="en-US" w:eastAsia="ru-RU"/>
        </w:rPr>
        <w:t>Abstract</w:t>
      </w:r>
      <w:r w:rsidRPr="00B70B22">
        <w:rPr>
          <w:rFonts w:eastAsia="Times New Roman" w:cs="Times New Roman"/>
          <w:i/>
          <w:iCs/>
          <w:color w:val="000000"/>
          <w:szCs w:val="28"/>
          <w:bdr w:val="none" w:sz="0" w:space="0" w:color="auto" w:frame="1"/>
          <w:lang w:val="en-US" w:eastAsia="ru-RU"/>
        </w:rPr>
        <w:t xml:space="preserve">: </w:t>
      </w:r>
      <w:r w:rsidR="00796ACD" w:rsidRPr="00796ACD">
        <w:rPr>
          <w:rFonts w:eastAsia="Times New Roman" w:cs="Times New Roman"/>
          <w:i/>
          <w:iCs/>
          <w:color w:val="000000"/>
          <w:szCs w:val="28"/>
          <w:bdr w:val="none" w:sz="0" w:space="0" w:color="auto" w:frame="1"/>
          <w:lang w:val="en-US" w:eastAsia="ru-RU"/>
        </w:rPr>
        <w:t>The article explores the interconnection between large-scale historical crises ("great upheavals") and the evolution of the "Great Russia" concept. Using key events in Russian history (the Patriotic War of 1812, the 1917 Revolution, the Civil War of 1918–1922, and Perestroika) as case studies, the author analyzes their role in transforming the country’s political, social, and cultural identity. Special attention is paid to the influence of crisis periods on shaping national self-awareness and Russia’s international status. The study demonstrates that upheavals act as catalysts for both the decline and renewal of state institutions, forming the basis for interpreting national greatness.</w:t>
      </w:r>
    </w:p>
    <w:p w14:paraId="4445BCF3" w14:textId="77777777" w:rsidR="00C45516" w:rsidRPr="00B70B22" w:rsidRDefault="00C45516" w:rsidP="00C45516">
      <w:pPr>
        <w:spacing w:line="360" w:lineRule="auto"/>
        <w:ind w:firstLine="851"/>
        <w:textAlignment w:val="top"/>
        <w:rPr>
          <w:rFonts w:eastAsia="Times New Roman" w:cs="Times New Roman"/>
          <w:i/>
          <w:iCs/>
          <w:color w:val="000000"/>
          <w:szCs w:val="28"/>
          <w:bdr w:val="none" w:sz="0" w:space="0" w:color="auto" w:frame="1"/>
          <w:lang w:val="en-US" w:eastAsia="ru-RU"/>
        </w:rPr>
      </w:pPr>
    </w:p>
    <w:p w14:paraId="426E9F67" w14:textId="15057691" w:rsidR="00C45516" w:rsidRPr="00B70B22" w:rsidRDefault="00C45516" w:rsidP="00C45516">
      <w:pPr>
        <w:spacing w:line="360" w:lineRule="auto"/>
        <w:ind w:firstLine="851"/>
        <w:textAlignment w:val="top"/>
        <w:rPr>
          <w:rFonts w:eastAsia="Times New Roman" w:cs="Times New Roman"/>
          <w:i/>
          <w:iCs/>
          <w:color w:val="000000"/>
          <w:szCs w:val="28"/>
          <w:bdr w:val="none" w:sz="0" w:space="0" w:color="auto" w:frame="1"/>
          <w:lang w:val="en-US" w:eastAsia="ru-RU"/>
        </w:rPr>
      </w:pPr>
      <w:r w:rsidRPr="00B70B22">
        <w:rPr>
          <w:rFonts w:eastAsia="Times New Roman" w:cs="Times New Roman"/>
          <w:b/>
          <w:bCs/>
          <w:i/>
          <w:iCs/>
          <w:color w:val="000000"/>
          <w:szCs w:val="28"/>
          <w:bdr w:val="none" w:sz="0" w:space="0" w:color="auto" w:frame="1"/>
          <w:lang w:val="en-US" w:eastAsia="ru-RU"/>
        </w:rPr>
        <w:t>Keywords</w:t>
      </w:r>
      <w:r w:rsidRPr="00B70B22">
        <w:rPr>
          <w:rFonts w:eastAsia="Times New Roman" w:cs="Times New Roman"/>
          <w:i/>
          <w:iCs/>
          <w:color w:val="000000"/>
          <w:szCs w:val="28"/>
          <w:bdr w:val="none" w:sz="0" w:space="0" w:color="auto" w:frame="1"/>
          <w:lang w:val="en-US" w:eastAsia="ru-RU"/>
        </w:rPr>
        <w:t xml:space="preserve">: </w:t>
      </w:r>
      <w:r w:rsidR="00796ACD" w:rsidRPr="00796ACD">
        <w:rPr>
          <w:rFonts w:eastAsia="Times New Roman" w:cs="Times New Roman"/>
          <w:i/>
          <w:iCs/>
          <w:color w:val="000000"/>
          <w:szCs w:val="28"/>
          <w:bdr w:val="none" w:sz="0" w:space="0" w:color="auto" w:frame="1"/>
          <w:lang w:val="en-US" w:eastAsia="ru-RU"/>
        </w:rPr>
        <w:t>great upheavals, Great Russia, historical crises, national identity, geopolitical status, cultural heritage.</w:t>
      </w:r>
    </w:p>
    <w:sectPr w:rsidR="00C45516" w:rsidRPr="00B70B22" w:rsidSect="004B4D0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439"/>
    <w:rsid w:val="001D55CF"/>
    <w:rsid w:val="003D13B3"/>
    <w:rsid w:val="004B4D01"/>
    <w:rsid w:val="00647F10"/>
    <w:rsid w:val="00653EBB"/>
    <w:rsid w:val="00724E1C"/>
    <w:rsid w:val="00796ACD"/>
    <w:rsid w:val="007A4F07"/>
    <w:rsid w:val="007D7A0C"/>
    <w:rsid w:val="00856023"/>
    <w:rsid w:val="00874A2F"/>
    <w:rsid w:val="00875D96"/>
    <w:rsid w:val="008D3366"/>
    <w:rsid w:val="00934AE3"/>
    <w:rsid w:val="009554B7"/>
    <w:rsid w:val="00967DF9"/>
    <w:rsid w:val="009D69BF"/>
    <w:rsid w:val="00A86872"/>
    <w:rsid w:val="00B21439"/>
    <w:rsid w:val="00B41E24"/>
    <w:rsid w:val="00B43D3E"/>
    <w:rsid w:val="00B54609"/>
    <w:rsid w:val="00B64CE7"/>
    <w:rsid w:val="00B70B22"/>
    <w:rsid w:val="00BA03E5"/>
    <w:rsid w:val="00BE2DEA"/>
    <w:rsid w:val="00C45516"/>
    <w:rsid w:val="00CF6E2D"/>
    <w:rsid w:val="00DB3FEA"/>
    <w:rsid w:val="00DD1501"/>
    <w:rsid w:val="00EA0BA0"/>
    <w:rsid w:val="00F76FA6"/>
    <w:rsid w:val="00FD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31A0"/>
  <w15:chartTrackingRefBased/>
  <w15:docId w15:val="{D70B44F2-2A54-488F-B38C-99638A2D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B7"/>
    <w:pPr>
      <w:spacing w:after="0" w:line="240" w:lineRule="auto"/>
      <w:ind w:firstLine="397"/>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B4D01"/>
    <w:rPr>
      <w:rFonts w:ascii="Times New Roman" w:hAnsi="Times New Roman" w:cs="Times New Roman" w:hint="default"/>
      <w:color w:val="0000FF"/>
      <w:u w:val="single"/>
    </w:rPr>
  </w:style>
  <w:style w:type="character" w:customStyle="1" w:styleId="a4">
    <w:name w:val="Подзаголовок Знак"/>
    <w:aliases w:val="Рисунок Знак,таблица Знак"/>
    <w:basedOn w:val="a0"/>
    <w:link w:val="a5"/>
    <w:uiPriority w:val="11"/>
    <w:locked/>
    <w:rsid w:val="004B4D01"/>
    <w:rPr>
      <w:rFonts w:eastAsiaTheme="majorEastAsia" w:cstheme="majorBidi"/>
      <w:b/>
      <w:iCs/>
      <w:szCs w:val="24"/>
    </w:rPr>
  </w:style>
  <w:style w:type="paragraph" w:styleId="a5">
    <w:name w:val="Subtitle"/>
    <w:aliases w:val="Рисунок,таблица"/>
    <w:basedOn w:val="a"/>
    <w:next w:val="a"/>
    <w:link w:val="a4"/>
    <w:uiPriority w:val="11"/>
    <w:qFormat/>
    <w:rsid w:val="004B4D01"/>
    <w:pPr>
      <w:jc w:val="center"/>
    </w:pPr>
    <w:rPr>
      <w:rFonts w:eastAsiaTheme="majorEastAsia" w:cstheme="majorBidi"/>
      <w:b/>
      <w:iCs/>
      <w:sz w:val="28"/>
      <w:szCs w:val="24"/>
    </w:rPr>
  </w:style>
  <w:style w:type="character" w:customStyle="1" w:styleId="1">
    <w:name w:val="Подзаголовок Знак1"/>
    <w:basedOn w:val="a0"/>
    <w:uiPriority w:val="11"/>
    <w:rsid w:val="004B4D01"/>
    <w:rPr>
      <w:rFonts w:asciiTheme="minorHAnsi" w:eastAsiaTheme="minorEastAsia" w:hAnsiTheme="minorHAnsi"/>
      <w:color w:val="5A5A5A" w:themeColor="text1" w:themeTint="A5"/>
      <w:spacing w:val="15"/>
      <w:sz w:val="22"/>
    </w:rPr>
  </w:style>
  <w:style w:type="paragraph" w:styleId="a6">
    <w:name w:val="No Spacing"/>
    <w:uiPriority w:val="1"/>
    <w:qFormat/>
    <w:rsid w:val="004B4D01"/>
    <w:pPr>
      <w:spacing w:after="0" w:line="240" w:lineRule="auto"/>
    </w:pPr>
    <w:rPr>
      <w:rFonts w:eastAsia="Times New Roman" w:cs="Times New Roman"/>
      <w:sz w:val="24"/>
      <w:szCs w:val="24"/>
      <w:lang w:eastAsia="ru-RU"/>
    </w:rPr>
  </w:style>
  <w:style w:type="table" w:styleId="a7">
    <w:name w:val="Table Grid"/>
    <w:basedOn w:val="a1"/>
    <w:uiPriority w:val="39"/>
    <w:rsid w:val="00C45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91654">
      <w:bodyDiv w:val="1"/>
      <w:marLeft w:val="0"/>
      <w:marRight w:val="0"/>
      <w:marTop w:val="0"/>
      <w:marBottom w:val="0"/>
      <w:divBdr>
        <w:top w:val="none" w:sz="0" w:space="0" w:color="auto"/>
        <w:left w:val="none" w:sz="0" w:space="0" w:color="auto"/>
        <w:bottom w:val="none" w:sz="0" w:space="0" w:color="auto"/>
        <w:right w:val="none" w:sz="0" w:space="0" w:color="auto"/>
      </w:divBdr>
    </w:div>
    <w:div w:id="68544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Владислава</dc:creator>
  <cp:keywords/>
  <dc:description/>
  <cp:lastModifiedBy>Владислава</cp:lastModifiedBy>
  <cp:revision>4</cp:revision>
  <dcterms:created xsi:type="dcterms:W3CDTF">2025-05-19T13:52:00Z</dcterms:created>
  <dcterms:modified xsi:type="dcterms:W3CDTF">2025-05-20T10:06:00Z</dcterms:modified>
</cp:coreProperties>
</file>